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9DFAF1" w14:textId="5F0763E2" w:rsidR="00372505" w:rsidRPr="004C62BB" w:rsidRDefault="00372505" w:rsidP="00E03EE8">
      <w:pPr>
        <w:pStyle w:val="Nessunaspaziatura"/>
        <w:spacing w:line="276" w:lineRule="auto"/>
        <w:jc w:val="center"/>
        <w:rPr>
          <w:rFonts w:ascii="Garamond" w:hAnsi="Garamond"/>
          <w:b/>
          <w:color w:val="002060"/>
        </w:rPr>
      </w:pPr>
      <w:r w:rsidRPr="004C62BB">
        <w:rPr>
          <w:rFonts w:ascii="Garamond" w:hAnsi="Garamond"/>
          <w:b/>
          <w:color w:val="002060"/>
          <w:sz w:val="28"/>
          <w:szCs w:val="28"/>
        </w:rPr>
        <w:t>INDICE</w:t>
      </w:r>
    </w:p>
    <w:p w14:paraId="00B095C5" w14:textId="77777777" w:rsidR="001607AA" w:rsidRPr="00E03EE8" w:rsidRDefault="001607AA" w:rsidP="00E03EE8">
      <w:pPr>
        <w:spacing w:before="0" w:after="0" w:line="276" w:lineRule="auto"/>
        <w:rPr>
          <w:rFonts w:ascii="Garamond" w:hAnsi="Garamond"/>
          <w:color w:val="002060"/>
        </w:rPr>
      </w:pPr>
    </w:p>
    <w:p w14:paraId="1A3C6D1C" w14:textId="6EF05A29" w:rsidR="004C62BB" w:rsidRPr="004C62BB" w:rsidRDefault="0095597F"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r w:rsidRPr="0038127D">
        <w:rPr>
          <w:rFonts w:ascii="Garamond" w:hAnsi="Garamond"/>
          <w:b w:val="0"/>
          <w:color w:val="002060"/>
          <w:sz w:val="18"/>
          <w:szCs w:val="18"/>
        </w:rPr>
        <w:fldChar w:fldCharType="begin"/>
      </w:r>
      <w:r w:rsidRPr="0038127D">
        <w:rPr>
          <w:rFonts w:ascii="Garamond" w:hAnsi="Garamond"/>
          <w:b w:val="0"/>
          <w:color w:val="002060"/>
          <w:sz w:val="18"/>
          <w:szCs w:val="18"/>
        </w:rPr>
        <w:instrText xml:space="preserve"> TOC \o "1-3" \h \z \u </w:instrText>
      </w:r>
      <w:r w:rsidRPr="0038127D">
        <w:rPr>
          <w:rFonts w:ascii="Garamond" w:hAnsi="Garamond"/>
          <w:b w:val="0"/>
          <w:color w:val="002060"/>
          <w:sz w:val="18"/>
          <w:szCs w:val="18"/>
        </w:rPr>
        <w:fldChar w:fldCharType="separate"/>
      </w:r>
      <w:hyperlink w:anchor="_Toc146638466" w:history="1">
        <w:r w:rsidR="004C62BB" w:rsidRPr="004C62BB">
          <w:rPr>
            <w:rStyle w:val="Collegamentoipertestuale"/>
            <w:rFonts w:ascii="Garamond" w:hAnsi="Garamond"/>
            <w:noProof/>
            <w:color w:val="002060"/>
            <w:sz w:val="18"/>
            <w:szCs w:val="18"/>
          </w:rPr>
          <w:t>1</w:t>
        </w:r>
        <w:r w:rsidR="004C62BB"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004C62BB" w:rsidRPr="004C62BB">
          <w:rPr>
            <w:rStyle w:val="Collegamentoipertestuale"/>
            <w:rFonts w:ascii="Garamond" w:hAnsi="Garamond" w:cs="Times New Roman"/>
            <w:noProof/>
            <w:color w:val="002060"/>
            <w:sz w:val="18"/>
            <w:szCs w:val="18"/>
            <w:lang w:eastAsia="en-US"/>
          </w:rPr>
          <w:t>DISCIPLINA</w:t>
        </w:r>
        <w:r w:rsidR="004C62BB" w:rsidRPr="004C62BB">
          <w:rPr>
            <w:rStyle w:val="Collegamentoipertestuale"/>
            <w:rFonts w:ascii="Garamond" w:hAnsi="Garamond"/>
            <w:noProof/>
            <w:color w:val="002060"/>
            <w:sz w:val="18"/>
            <w:szCs w:val="18"/>
          </w:rPr>
          <w:t xml:space="preserve"> CONTRATTUALE</w:t>
        </w:r>
        <w:r w:rsidR="004C62BB" w:rsidRPr="004C62BB">
          <w:rPr>
            <w:rFonts w:ascii="Garamond" w:hAnsi="Garamond"/>
            <w:noProof/>
            <w:webHidden/>
            <w:color w:val="002060"/>
            <w:sz w:val="18"/>
            <w:szCs w:val="18"/>
          </w:rPr>
          <w:tab/>
        </w:r>
        <w:r w:rsidR="004C62BB" w:rsidRPr="004C62BB">
          <w:rPr>
            <w:rFonts w:ascii="Garamond" w:hAnsi="Garamond"/>
            <w:noProof/>
            <w:webHidden/>
            <w:color w:val="002060"/>
            <w:sz w:val="18"/>
            <w:szCs w:val="18"/>
          </w:rPr>
          <w:fldChar w:fldCharType="begin"/>
        </w:r>
        <w:r w:rsidR="004C62BB" w:rsidRPr="004C62BB">
          <w:rPr>
            <w:rFonts w:ascii="Garamond" w:hAnsi="Garamond"/>
            <w:noProof/>
            <w:webHidden/>
            <w:color w:val="002060"/>
            <w:sz w:val="18"/>
            <w:szCs w:val="18"/>
          </w:rPr>
          <w:instrText xml:space="preserve"> PAGEREF _Toc146638466 \h </w:instrText>
        </w:r>
        <w:r w:rsidR="004C62BB" w:rsidRPr="004C62BB">
          <w:rPr>
            <w:rFonts w:ascii="Garamond" w:hAnsi="Garamond"/>
            <w:noProof/>
            <w:webHidden/>
            <w:color w:val="002060"/>
            <w:sz w:val="18"/>
            <w:szCs w:val="18"/>
          </w:rPr>
        </w:r>
        <w:r w:rsidR="004C62BB" w:rsidRPr="004C62BB">
          <w:rPr>
            <w:rFonts w:ascii="Garamond" w:hAnsi="Garamond"/>
            <w:noProof/>
            <w:webHidden/>
            <w:color w:val="002060"/>
            <w:sz w:val="18"/>
            <w:szCs w:val="18"/>
          </w:rPr>
          <w:fldChar w:fldCharType="separate"/>
        </w:r>
        <w:r w:rsidR="004C62BB">
          <w:rPr>
            <w:rFonts w:ascii="Garamond" w:hAnsi="Garamond"/>
            <w:noProof/>
            <w:webHidden/>
            <w:color w:val="002060"/>
            <w:sz w:val="18"/>
            <w:szCs w:val="18"/>
          </w:rPr>
          <w:t>4</w:t>
        </w:r>
        <w:r w:rsidR="004C62BB" w:rsidRPr="004C62BB">
          <w:rPr>
            <w:rFonts w:ascii="Garamond" w:hAnsi="Garamond"/>
            <w:noProof/>
            <w:webHidden/>
            <w:color w:val="002060"/>
            <w:sz w:val="18"/>
            <w:szCs w:val="18"/>
          </w:rPr>
          <w:fldChar w:fldCharType="end"/>
        </w:r>
      </w:hyperlink>
    </w:p>
    <w:p w14:paraId="1B3292BB" w14:textId="774D7E3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67" w:history="1">
        <w:r w:rsidRPr="004C62BB">
          <w:rPr>
            <w:rStyle w:val="Collegamentoipertestuale"/>
            <w:rFonts w:ascii="Garamond" w:hAnsi="Garamond"/>
            <w:b/>
            <w:noProof/>
            <w:color w:val="002060"/>
            <w:sz w:val="18"/>
            <w:szCs w:val="18"/>
          </w:rPr>
          <w:t>1.1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DEFINIZIONI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_Toc146638467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w:t>
        </w:r>
        <w:r w:rsidRPr="004C62BB">
          <w:rPr>
            <w:rFonts w:ascii="Garamond" w:hAnsi="Garamond"/>
            <w:noProof/>
            <w:webHidden/>
            <w:color w:val="002060"/>
            <w:sz w:val="18"/>
            <w:szCs w:val="18"/>
          </w:rPr>
          <w:fldChar w:fldCharType="end"/>
        </w:r>
      </w:hyperlink>
    </w:p>
    <w:p w14:paraId="7E33D550" w14:textId="7229EC24"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68" w:history="1">
        <w:r w:rsidRPr="004C62BB">
          <w:rPr>
            <w:rStyle w:val="Collegamentoipertestuale"/>
            <w:rFonts w:ascii="Garamond" w:hAnsi="Garamond"/>
            <w:b/>
            <w:noProof/>
            <w:color w:val="002060"/>
            <w:sz w:val="18"/>
            <w:szCs w:val="18"/>
          </w:rPr>
          <w:t>1.2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CAPITOLATO SPECIALE D’APPALTO - CSA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_Toc146638468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w:t>
        </w:r>
        <w:r w:rsidRPr="004C62BB">
          <w:rPr>
            <w:rFonts w:ascii="Garamond" w:hAnsi="Garamond"/>
            <w:noProof/>
            <w:webHidden/>
            <w:color w:val="002060"/>
            <w:sz w:val="18"/>
            <w:szCs w:val="18"/>
          </w:rPr>
          <w:fldChar w:fldCharType="end"/>
        </w:r>
      </w:hyperlink>
    </w:p>
    <w:p w14:paraId="258B65E9" w14:textId="54582B02"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69" w:history="1">
        <w:r w:rsidRPr="004C62BB">
          <w:rPr>
            <w:rStyle w:val="Collegamentoipertestuale"/>
            <w:rFonts w:ascii="Garamond" w:hAnsi="Garamond"/>
            <w:b/>
            <w:noProof/>
            <w:color w:val="002060"/>
            <w:sz w:val="18"/>
            <w:szCs w:val="18"/>
          </w:rPr>
          <w:t>1.2.1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GERARCHIA DEI DOCUMENTI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_Toc146638469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w:t>
        </w:r>
        <w:r w:rsidRPr="004C62BB">
          <w:rPr>
            <w:rFonts w:ascii="Garamond" w:hAnsi="Garamond"/>
            <w:noProof/>
            <w:webHidden/>
            <w:color w:val="002060"/>
            <w:sz w:val="18"/>
            <w:szCs w:val="18"/>
          </w:rPr>
          <w:fldChar w:fldCharType="end"/>
        </w:r>
      </w:hyperlink>
    </w:p>
    <w:p w14:paraId="6FD15B42" w14:textId="49B9AF82"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0" w:history="1">
        <w:r w:rsidRPr="004C62BB">
          <w:rPr>
            <w:rStyle w:val="Collegamentoipertestuale"/>
            <w:rFonts w:ascii="Garamond" w:hAnsi="Garamond"/>
            <w:b/>
            <w:noProof/>
            <w:color w:val="002060"/>
            <w:sz w:val="18"/>
            <w:szCs w:val="18"/>
          </w:rPr>
          <w:t>1.3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RIFERIMENTI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w:t>
        </w:r>
        <w:r w:rsidRPr="004C62BB">
          <w:rPr>
            <w:rFonts w:ascii="Garamond" w:hAnsi="Garamond"/>
            <w:noProof/>
            <w:webHidden/>
            <w:color w:val="002060"/>
            <w:sz w:val="18"/>
            <w:szCs w:val="18"/>
          </w:rPr>
          <w:fldChar w:fldCharType="end"/>
        </w:r>
      </w:hyperlink>
    </w:p>
    <w:p w14:paraId="4DA6D4FB" w14:textId="4F40E521"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471" w:history="1">
        <w:r w:rsidRPr="004C62BB">
          <w:rPr>
            <w:rStyle w:val="Collegamentoipertestuale"/>
            <w:rFonts w:ascii="Garamond" w:hAnsi="Garamond"/>
            <w:b/>
            <w:noProof/>
            <w:color w:val="002060"/>
            <w:sz w:val="18"/>
            <w:szCs w:val="18"/>
            <w:lang w:eastAsia="it-IT"/>
          </w:rPr>
          <w:t>1.3.1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LEGGI E NORMATIVA DI RIFERIMENTO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w:t>
        </w:r>
        <w:r w:rsidRPr="004C62BB">
          <w:rPr>
            <w:rFonts w:ascii="Garamond" w:hAnsi="Garamond"/>
            <w:noProof/>
            <w:webHidden/>
            <w:color w:val="002060"/>
            <w:sz w:val="18"/>
            <w:szCs w:val="18"/>
          </w:rPr>
          <w:fldChar w:fldCharType="end"/>
        </w:r>
      </w:hyperlink>
    </w:p>
    <w:p w14:paraId="14459181" w14:textId="11B62F1B"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472" w:history="1">
        <w:r w:rsidRPr="004C62BB">
          <w:rPr>
            <w:rStyle w:val="Collegamentoipertestuale"/>
            <w:rFonts w:ascii="Garamond" w:hAnsi="Garamond"/>
            <w:b/>
            <w:noProof/>
            <w:color w:val="002060"/>
            <w:sz w:val="18"/>
            <w:szCs w:val="18"/>
            <w:lang w:eastAsia="it-IT"/>
          </w:rPr>
          <w:t>1.3.2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DISPOSIZIONI OPERATIVE ASPI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w:t>
        </w:r>
        <w:r w:rsidRPr="004C62BB">
          <w:rPr>
            <w:rFonts w:ascii="Garamond" w:hAnsi="Garamond"/>
            <w:noProof/>
            <w:webHidden/>
            <w:color w:val="002060"/>
            <w:sz w:val="18"/>
            <w:szCs w:val="18"/>
          </w:rPr>
          <w:fldChar w:fldCharType="end"/>
        </w:r>
      </w:hyperlink>
    </w:p>
    <w:p w14:paraId="4BEBC00E" w14:textId="67FFB846"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473" w:history="1">
        <w:r w:rsidRPr="004C62BB">
          <w:rPr>
            <w:rStyle w:val="Collegamentoipertestuale"/>
            <w:rFonts w:ascii="Garamond" w:hAnsi="Garamond"/>
            <w:noProof/>
            <w:color w:val="002060"/>
            <w:sz w:val="18"/>
            <w:szCs w:val="18"/>
          </w:rPr>
          <w:t>2</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NATURA E OGGETTO DELL’APPALTO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w:t>
        </w:r>
        <w:r w:rsidRPr="004C62BB">
          <w:rPr>
            <w:rFonts w:ascii="Garamond" w:hAnsi="Garamond"/>
            <w:noProof/>
            <w:webHidden/>
            <w:color w:val="002060"/>
            <w:sz w:val="18"/>
            <w:szCs w:val="18"/>
          </w:rPr>
          <w:fldChar w:fldCharType="end"/>
        </w:r>
      </w:hyperlink>
    </w:p>
    <w:p w14:paraId="2E33A9C9" w14:textId="26AA9E4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4" w:history="1">
        <w:r w:rsidRPr="004C62BB">
          <w:rPr>
            <w:rStyle w:val="Collegamentoipertestuale"/>
            <w:rFonts w:ascii="Garamond" w:hAnsi="Garamond"/>
            <w:b/>
            <w:noProof/>
            <w:color w:val="002060"/>
            <w:sz w:val="18"/>
            <w:szCs w:val="18"/>
          </w:rPr>
          <w:t>2.1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OGGETTO DEI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w:t>
        </w:r>
        <w:r w:rsidRPr="004C62BB">
          <w:rPr>
            <w:rFonts w:ascii="Garamond" w:hAnsi="Garamond"/>
            <w:noProof/>
            <w:webHidden/>
            <w:color w:val="002060"/>
            <w:sz w:val="18"/>
            <w:szCs w:val="18"/>
          </w:rPr>
          <w:fldChar w:fldCharType="end"/>
        </w:r>
      </w:hyperlink>
    </w:p>
    <w:p w14:paraId="0F054F8D" w14:textId="7E737E2D"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5" w:history="1">
        <w:r w:rsidRPr="004C62BB">
          <w:rPr>
            <w:rStyle w:val="Collegamentoipertestuale"/>
            <w:rFonts w:ascii="Garamond" w:hAnsi="Garamond"/>
            <w:b/>
            <w:noProof/>
            <w:color w:val="002060"/>
            <w:sz w:val="18"/>
            <w:szCs w:val="18"/>
          </w:rPr>
          <w:t>2.2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INQUADRAMENTO TERRITORIALE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w:t>
        </w:r>
        <w:r w:rsidRPr="004C62BB">
          <w:rPr>
            <w:rFonts w:ascii="Garamond" w:hAnsi="Garamond"/>
            <w:noProof/>
            <w:webHidden/>
            <w:color w:val="002060"/>
            <w:sz w:val="18"/>
            <w:szCs w:val="18"/>
          </w:rPr>
          <w:fldChar w:fldCharType="end"/>
        </w:r>
      </w:hyperlink>
    </w:p>
    <w:p w14:paraId="59C98B4B" w14:textId="6C80FAA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6" w:history="1">
        <w:r w:rsidRPr="004C62BB">
          <w:rPr>
            <w:rStyle w:val="Collegamentoipertestuale"/>
            <w:rFonts w:ascii="Garamond" w:hAnsi="Garamond"/>
            <w:b/>
            <w:noProof/>
            <w:color w:val="002060"/>
            <w:sz w:val="18"/>
            <w:szCs w:val="18"/>
          </w:rPr>
          <w:t>2.3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DESCRIZIONE SINTETICA DEGLI INTERVENTI IN APPALTO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w:t>
        </w:r>
        <w:r w:rsidRPr="004C62BB">
          <w:rPr>
            <w:rFonts w:ascii="Garamond" w:hAnsi="Garamond"/>
            <w:noProof/>
            <w:webHidden/>
            <w:color w:val="002060"/>
            <w:sz w:val="18"/>
            <w:szCs w:val="18"/>
          </w:rPr>
          <w:fldChar w:fldCharType="end"/>
        </w:r>
      </w:hyperlink>
    </w:p>
    <w:p w14:paraId="23F1A97E" w14:textId="6197C593"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7" w:history="1">
        <w:r w:rsidRPr="004C62BB">
          <w:rPr>
            <w:rStyle w:val="Collegamentoipertestuale"/>
            <w:rFonts w:ascii="Garamond" w:hAnsi="Garamond"/>
            <w:b/>
            <w:noProof/>
            <w:color w:val="002060"/>
            <w:sz w:val="18"/>
            <w:szCs w:val="18"/>
          </w:rPr>
          <w:t>2.4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AMMONTARE DELL’APPALTO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8</w:t>
        </w:r>
        <w:r w:rsidRPr="004C62BB">
          <w:rPr>
            <w:rFonts w:ascii="Garamond" w:hAnsi="Garamond"/>
            <w:noProof/>
            <w:webHidden/>
            <w:color w:val="002060"/>
            <w:sz w:val="18"/>
            <w:szCs w:val="18"/>
          </w:rPr>
          <w:fldChar w:fldCharType="end"/>
        </w:r>
      </w:hyperlink>
    </w:p>
    <w:p w14:paraId="09001A2C" w14:textId="4B8628E9"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78" w:history="1">
        <w:r w:rsidRPr="004C62BB">
          <w:rPr>
            <w:rStyle w:val="Collegamentoipertestuale"/>
            <w:rFonts w:ascii="Garamond" w:hAnsi="Garamond"/>
            <w:b/>
            <w:noProof/>
            <w:color w:val="002060"/>
            <w:sz w:val="18"/>
            <w:szCs w:val="18"/>
          </w:rPr>
          <w:t>2.5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CATEGORIA PREVALENTE E CATEGORIE SCORPORABILI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8</w:t>
        </w:r>
        <w:r w:rsidRPr="004C62BB">
          <w:rPr>
            <w:rFonts w:ascii="Garamond" w:hAnsi="Garamond"/>
            <w:noProof/>
            <w:webHidden/>
            <w:color w:val="002060"/>
            <w:sz w:val="18"/>
            <w:szCs w:val="18"/>
          </w:rPr>
          <w:fldChar w:fldCharType="end"/>
        </w:r>
      </w:hyperlink>
    </w:p>
    <w:p w14:paraId="63F8C3D4" w14:textId="43D6528E"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479" w:history="1">
        <w:r w:rsidRPr="004C62BB">
          <w:rPr>
            <w:rStyle w:val="Collegamentoipertestuale"/>
            <w:rFonts w:ascii="Garamond" w:hAnsi="Garamond"/>
            <w:noProof/>
            <w:color w:val="002060"/>
            <w:sz w:val="18"/>
            <w:szCs w:val="18"/>
          </w:rPr>
          <w:t>3</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DISCIPLINA ECONOMICA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_Toc146638479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9</w:t>
        </w:r>
        <w:r w:rsidRPr="004C62BB">
          <w:rPr>
            <w:rFonts w:ascii="Garamond" w:hAnsi="Garamond"/>
            <w:noProof/>
            <w:webHidden/>
            <w:color w:val="002060"/>
            <w:sz w:val="18"/>
            <w:szCs w:val="18"/>
          </w:rPr>
          <w:fldChar w:fldCharType="end"/>
        </w:r>
      </w:hyperlink>
    </w:p>
    <w:p w14:paraId="597D7E8C" w14:textId="30B5A33D"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0" w:history="1">
        <w:r w:rsidRPr="004C62BB">
          <w:rPr>
            <w:rStyle w:val="Collegamentoipertestuale"/>
            <w:rFonts w:ascii="Garamond" w:hAnsi="Garamond"/>
            <w:b/>
            <w:noProof/>
            <w:color w:val="002060"/>
            <w:sz w:val="18"/>
            <w:szCs w:val="18"/>
          </w:rPr>
          <w:t>3.1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REMUNERATIVITÀ DEI PREZZI CONTRATTUALI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9</w:t>
        </w:r>
        <w:r w:rsidRPr="004C62BB">
          <w:rPr>
            <w:rFonts w:ascii="Garamond" w:hAnsi="Garamond"/>
            <w:noProof/>
            <w:webHidden/>
            <w:color w:val="002060"/>
            <w:sz w:val="18"/>
            <w:szCs w:val="18"/>
          </w:rPr>
          <w:fldChar w:fldCharType="end"/>
        </w:r>
      </w:hyperlink>
    </w:p>
    <w:p w14:paraId="3E6C953B" w14:textId="2AFCCF5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1" w:history="1">
        <w:r w:rsidRPr="004C62BB">
          <w:rPr>
            <w:rStyle w:val="Collegamentoipertestuale"/>
            <w:rFonts w:ascii="Garamond" w:hAnsi="Garamond"/>
            <w:b/>
            <w:noProof/>
            <w:color w:val="002060"/>
            <w:sz w:val="18"/>
            <w:szCs w:val="18"/>
          </w:rPr>
          <w:t>3.2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LAVORI A MISURA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10</w:t>
        </w:r>
        <w:r w:rsidRPr="004C62BB">
          <w:rPr>
            <w:rFonts w:ascii="Garamond" w:hAnsi="Garamond"/>
            <w:noProof/>
            <w:webHidden/>
            <w:color w:val="002060"/>
            <w:sz w:val="18"/>
            <w:szCs w:val="18"/>
          </w:rPr>
          <w:fldChar w:fldCharType="end"/>
        </w:r>
      </w:hyperlink>
    </w:p>
    <w:p w14:paraId="66A5C023" w14:textId="74AA69D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2" w:history="1">
        <w:r w:rsidRPr="004C62BB">
          <w:rPr>
            <w:rStyle w:val="Collegamentoipertestuale"/>
            <w:rFonts w:ascii="Garamond" w:hAnsi="Garamond"/>
            <w:b/>
            <w:noProof/>
            <w:color w:val="002060"/>
            <w:sz w:val="18"/>
            <w:szCs w:val="18"/>
          </w:rPr>
          <w:t>3.3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SPESE GENERALI DELL’APPALTATORE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11</w:t>
        </w:r>
        <w:r w:rsidRPr="004C62BB">
          <w:rPr>
            <w:rFonts w:ascii="Garamond" w:hAnsi="Garamond"/>
            <w:noProof/>
            <w:webHidden/>
            <w:color w:val="002060"/>
            <w:sz w:val="18"/>
            <w:szCs w:val="18"/>
          </w:rPr>
          <w:fldChar w:fldCharType="end"/>
        </w:r>
      </w:hyperlink>
    </w:p>
    <w:p w14:paraId="7FC8F865" w14:textId="1ACFD1A6"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3" w:history="1">
        <w:r w:rsidRPr="004C62BB">
          <w:rPr>
            <w:rStyle w:val="Collegamentoipertestuale"/>
            <w:rFonts w:ascii="Garamond" w:hAnsi="Garamond"/>
            <w:b/>
            <w:noProof/>
            <w:color w:val="002060"/>
            <w:sz w:val="18"/>
            <w:szCs w:val="18"/>
          </w:rPr>
          <w:t>3.4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MANODOPERA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13</w:t>
        </w:r>
        <w:r w:rsidRPr="004C62BB">
          <w:rPr>
            <w:rFonts w:ascii="Garamond" w:hAnsi="Garamond"/>
            <w:noProof/>
            <w:webHidden/>
            <w:color w:val="002060"/>
            <w:sz w:val="18"/>
            <w:szCs w:val="18"/>
          </w:rPr>
          <w:fldChar w:fldCharType="end"/>
        </w:r>
      </w:hyperlink>
    </w:p>
    <w:p w14:paraId="5BEE3A4B" w14:textId="78C1804B"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4" w:history="1">
        <w:r w:rsidRPr="004C62BB">
          <w:rPr>
            <w:rStyle w:val="Collegamentoipertestuale"/>
            <w:rFonts w:ascii="Garamond" w:hAnsi="Garamond"/>
            <w:b/>
            <w:noProof/>
            <w:color w:val="002060"/>
            <w:sz w:val="18"/>
            <w:szCs w:val="18"/>
          </w:rPr>
          <w:t>3.5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LAVORI NOTTURNI, FESTIVI ED IN TURNI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13</w:t>
        </w:r>
        <w:r w:rsidRPr="004C62BB">
          <w:rPr>
            <w:rFonts w:ascii="Garamond" w:hAnsi="Garamond"/>
            <w:noProof/>
            <w:webHidden/>
            <w:color w:val="002060"/>
            <w:sz w:val="18"/>
            <w:szCs w:val="18"/>
          </w:rPr>
          <w:fldChar w:fldCharType="end"/>
        </w:r>
      </w:hyperlink>
    </w:p>
    <w:p w14:paraId="5D3F35F9" w14:textId="37D7D18E"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5" w:history="1">
        <w:r w:rsidRPr="004C62BB">
          <w:rPr>
            <w:rStyle w:val="Collegamentoipertestuale"/>
            <w:rFonts w:ascii="Garamond" w:hAnsi="Garamond"/>
            <w:b/>
            <w:noProof/>
            <w:color w:val="002060"/>
            <w:sz w:val="18"/>
            <w:szCs w:val="18"/>
          </w:rPr>
          <w:t>3.6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COSTI DELLA SICUREZZA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13</w:t>
        </w:r>
        <w:r w:rsidRPr="004C62BB">
          <w:rPr>
            <w:rFonts w:ascii="Garamond" w:hAnsi="Garamond"/>
            <w:noProof/>
            <w:webHidden/>
            <w:color w:val="002060"/>
            <w:sz w:val="18"/>
            <w:szCs w:val="18"/>
          </w:rPr>
          <w:fldChar w:fldCharType="end"/>
        </w:r>
      </w:hyperlink>
    </w:p>
    <w:p w14:paraId="5D066C6B" w14:textId="2517D28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6" w:history="1">
        <w:r w:rsidRPr="004C62BB">
          <w:rPr>
            <w:rStyle w:val="Collegamentoipertestuale"/>
            <w:rFonts w:ascii="Garamond" w:hAnsi="Garamond"/>
            <w:b/>
            <w:noProof/>
            <w:color w:val="002060"/>
            <w:sz w:val="18"/>
            <w:szCs w:val="18"/>
          </w:rPr>
          <w:t>3.7</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CONTABILIZZAZIONE E LIQUIDAZIONE DEI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14</w:t>
        </w:r>
        <w:r w:rsidRPr="004C62BB">
          <w:rPr>
            <w:rFonts w:ascii="Garamond" w:hAnsi="Garamond"/>
            <w:noProof/>
            <w:webHidden/>
            <w:color w:val="002060"/>
            <w:sz w:val="18"/>
            <w:szCs w:val="18"/>
          </w:rPr>
          <w:fldChar w:fldCharType="end"/>
        </w:r>
      </w:hyperlink>
    </w:p>
    <w:p w14:paraId="5A7A3257" w14:textId="4ED58C6E"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7" w:history="1">
        <w:r w:rsidRPr="004C62BB">
          <w:rPr>
            <w:rStyle w:val="Collegamentoipertestuale"/>
            <w:rFonts w:ascii="Garamond" w:hAnsi="Garamond"/>
            <w:b/>
            <w:noProof/>
            <w:color w:val="002060"/>
            <w:sz w:val="18"/>
            <w:szCs w:val="18"/>
          </w:rPr>
          <w:t>3.8</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VALUTAZIONE DEI MANUFATTI E DEI MATERIALI A PIÉ D’OPERA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14</w:t>
        </w:r>
        <w:r w:rsidRPr="004C62BB">
          <w:rPr>
            <w:rFonts w:ascii="Garamond" w:hAnsi="Garamond"/>
            <w:noProof/>
            <w:webHidden/>
            <w:color w:val="002060"/>
            <w:sz w:val="18"/>
            <w:szCs w:val="18"/>
          </w:rPr>
          <w:fldChar w:fldCharType="end"/>
        </w:r>
      </w:hyperlink>
    </w:p>
    <w:p w14:paraId="1CEA1BE8" w14:textId="50EE5D5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88" w:history="1">
        <w:r w:rsidRPr="004C62BB">
          <w:rPr>
            <w:rStyle w:val="Collegamentoipertestuale"/>
            <w:rFonts w:ascii="Garamond" w:hAnsi="Garamond"/>
            <w:b/>
            <w:noProof/>
            <w:color w:val="002060"/>
            <w:sz w:val="18"/>
            <w:szCs w:val="18"/>
          </w:rPr>
          <w:t>3.9</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PAGAMENTI IN ACCONTO E A SALDO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14</w:t>
        </w:r>
        <w:r w:rsidRPr="004C62BB">
          <w:rPr>
            <w:rFonts w:ascii="Garamond" w:hAnsi="Garamond"/>
            <w:noProof/>
            <w:webHidden/>
            <w:color w:val="002060"/>
            <w:sz w:val="18"/>
            <w:szCs w:val="18"/>
          </w:rPr>
          <w:fldChar w:fldCharType="end"/>
        </w:r>
      </w:hyperlink>
    </w:p>
    <w:p w14:paraId="5C3D6720" w14:textId="4621129D"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489" w:history="1">
        <w:r w:rsidRPr="004C62BB">
          <w:rPr>
            <w:rStyle w:val="Collegamentoipertestuale"/>
            <w:rFonts w:ascii="Garamond" w:hAnsi="Garamond"/>
            <w:noProof/>
            <w:color w:val="002060"/>
            <w:sz w:val="18"/>
            <w:szCs w:val="18"/>
          </w:rPr>
          <w:t>4</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MODIFICHE AL CONTRATTO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_Toc146638489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15</w:t>
        </w:r>
        <w:r w:rsidRPr="004C62BB">
          <w:rPr>
            <w:rFonts w:ascii="Garamond" w:hAnsi="Garamond"/>
            <w:noProof/>
            <w:webHidden/>
            <w:color w:val="002060"/>
            <w:sz w:val="18"/>
            <w:szCs w:val="18"/>
          </w:rPr>
          <w:fldChar w:fldCharType="end"/>
        </w:r>
      </w:hyperlink>
    </w:p>
    <w:p w14:paraId="3AAA1A48" w14:textId="44E3B0B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0" w:history="1">
        <w:r w:rsidRPr="004C62BB">
          <w:rPr>
            <w:rStyle w:val="Collegamentoipertestuale"/>
            <w:rFonts w:ascii="Garamond" w:hAnsi="Garamond"/>
            <w:b/>
            <w:noProof/>
            <w:color w:val="002060"/>
            <w:sz w:val="18"/>
            <w:szCs w:val="18"/>
          </w:rPr>
          <w:t>4.1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PROPOSTE DI VARIAZIONI MIGLIORATIVE DELL'APPALTATORE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15</w:t>
        </w:r>
        <w:r w:rsidRPr="004C62BB">
          <w:rPr>
            <w:rFonts w:ascii="Garamond" w:hAnsi="Garamond"/>
            <w:noProof/>
            <w:webHidden/>
            <w:color w:val="002060"/>
            <w:sz w:val="18"/>
            <w:szCs w:val="18"/>
          </w:rPr>
          <w:fldChar w:fldCharType="end"/>
        </w:r>
      </w:hyperlink>
    </w:p>
    <w:p w14:paraId="2ABF05F6" w14:textId="489B9FB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1" w:history="1">
        <w:r w:rsidRPr="004C62BB">
          <w:rPr>
            <w:rStyle w:val="Collegamentoipertestuale"/>
            <w:rFonts w:ascii="Garamond" w:hAnsi="Garamond"/>
            <w:b/>
            <w:noProof/>
            <w:color w:val="002060"/>
            <w:sz w:val="18"/>
            <w:szCs w:val="18"/>
          </w:rPr>
          <w:t>4.2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PREZZI APPLICABILI ALLE MODIFICHE E NUOVI PREZZI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15</w:t>
        </w:r>
        <w:r w:rsidRPr="004C62BB">
          <w:rPr>
            <w:rFonts w:ascii="Garamond" w:hAnsi="Garamond"/>
            <w:noProof/>
            <w:webHidden/>
            <w:color w:val="002060"/>
            <w:sz w:val="18"/>
            <w:szCs w:val="18"/>
          </w:rPr>
          <w:fldChar w:fldCharType="end"/>
        </w:r>
      </w:hyperlink>
    </w:p>
    <w:p w14:paraId="7D5484FB" w14:textId="0B5B208B"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2" w:history="1">
        <w:r w:rsidRPr="004C62BB">
          <w:rPr>
            <w:rStyle w:val="Collegamentoipertestuale"/>
            <w:rFonts w:ascii="Garamond" w:hAnsi="Garamond"/>
            <w:b/>
            <w:noProof/>
            <w:color w:val="002060"/>
            <w:sz w:val="18"/>
            <w:szCs w:val="18"/>
          </w:rPr>
          <w:t>4.3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CONTABILIZZAZIONE DELLE OPERE OGGETTO DI MODIFICA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16</w:t>
        </w:r>
        <w:r w:rsidRPr="004C62BB">
          <w:rPr>
            <w:rFonts w:ascii="Garamond" w:hAnsi="Garamond"/>
            <w:noProof/>
            <w:webHidden/>
            <w:color w:val="002060"/>
            <w:sz w:val="18"/>
            <w:szCs w:val="18"/>
          </w:rPr>
          <w:fldChar w:fldCharType="end"/>
        </w:r>
      </w:hyperlink>
    </w:p>
    <w:p w14:paraId="2E7E907D" w14:textId="04E3671C"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493" w:history="1">
        <w:r w:rsidRPr="004C62BB">
          <w:rPr>
            <w:rStyle w:val="Collegamentoipertestuale"/>
            <w:rFonts w:ascii="Garamond" w:hAnsi="Garamond"/>
            <w:noProof/>
            <w:color w:val="002060"/>
            <w:sz w:val="18"/>
            <w:szCs w:val="18"/>
          </w:rPr>
          <w:t>5</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DISPOSIZIONI IN MATERIA DI GESTIONE SALUTE, SICUREZZA E AMBIENTE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17</w:t>
        </w:r>
        <w:r w:rsidRPr="004C62BB">
          <w:rPr>
            <w:rFonts w:ascii="Garamond" w:hAnsi="Garamond"/>
            <w:noProof/>
            <w:webHidden/>
            <w:color w:val="002060"/>
            <w:sz w:val="18"/>
            <w:szCs w:val="18"/>
          </w:rPr>
          <w:fldChar w:fldCharType="end"/>
        </w:r>
      </w:hyperlink>
    </w:p>
    <w:p w14:paraId="4879D643" w14:textId="0733A71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4" w:history="1">
        <w:r w:rsidRPr="004C62BB">
          <w:rPr>
            <w:rStyle w:val="Collegamentoipertestuale"/>
            <w:rFonts w:ascii="Garamond" w:hAnsi="Garamond"/>
            <w:noProof/>
            <w:color w:val="002060"/>
            <w:sz w:val="18"/>
            <w:szCs w:val="18"/>
          </w:rPr>
          <w:t>5.1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MIGLIORAMENTO CONTINUO DELLA PERFORMANCE HSE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17</w:t>
        </w:r>
        <w:r w:rsidRPr="004C62BB">
          <w:rPr>
            <w:rFonts w:ascii="Garamond" w:hAnsi="Garamond"/>
            <w:noProof/>
            <w:webHidden/>
            <w:color w:val="002060"/>
            <w:sz w:val="18"/>
            <w:szCs w:val="18"/>
          </w:rPr>
          <w:fldChar w:fldCharType="end"/>
        </w:r>
      </w:hyperlink>
    </w:p>
    <w:p w14:paraId="051DB3CA" w14:textId="2AD6A90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5" w:history="1">
        <w:r w:rsidRPr="004C62BB">
          <w:rPr>
            <w:rStyle w:val="Collegamentoipertestuale"/>
            <w:rFonts w:ascii="Garamond" w:hAnsi="Garamond"/>
            <w:noProof/>
            <w:color w:val="002060"/>
            <w:sz w:val="18"/>
            <w:szCs w:val="18"/>
          </w:rPr>
          <w:t>5.2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CONTROLLO OPERATIVO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17</w:t>
        </w:r>
        <w:r w:rsidRPr="004C62BB">
          <w:rPr>
            <w:rFonts w:ascii="Garamond" w:hAnsi="Garamond"/>
            <w:noProof/>
            <w:webHidden/>
            <w:color w:val="002060"/>
            <w:sz w:val="18"/>
            <w:szCs w:val="18"/>
          </w:rPr>
          <w:fldChar w:fldCharType="end"/>
        </w:r>
      </w:hyperlink>
    </w:p>
    <w:p w14:paraId="5F8711FD" w14:textId="2575E33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6" w:history="1">
        <w:r w:rsidRPr="004C62BB">
          <w:rPr>
            <w:rStyle w:val="Collegamentoipertestuale"/>
            <w:rFonts w:ascii="Garamond" w:hAnsi="Garamond"/>
            <w:noProof/>
            <w:color w:val="002060"/>
            <w:sz w:val="18"/>
            <w:szCs w:val="18"/>
          </w:rPr>
          <w:t>5.3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DRESS CODE DPI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18</w:t>
        </w:r>
        <w:r w:rsidRPr="004C62BB">
          <w:rPr>
            <w:rFonts w:ascii="Garamond" w:hAnsi="Garamond"/>
            <w:noProof/>
            <w:webHidden/>
            <w:color w:val="002060"/>
            <w:sz w:val="18"/>
            <w:szCs w:val="18"/>
          </w:rPr>
          <w:fldChar w:fldCharType="end"/>
        </w:r>
      </w:hyperlink>
    </w:p>
    <w:p w14:paraId="5BCA0D4C" w14:textId="6FD98507"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7" w:history="1">
        <w:r w:rsidRPr="004C62BB">
          <w:rPr>
            <w:rStyle w:val="Collegamentoipertestuale"/>
            <w:rFonts w:ascii="Garamond" w:hAnsi="Garamond"/>
            <w:noProof/>
            <w:color w:val="002060"/>
            <w:sz w:val="18"/>
            <w:szCs w:val="18"/>
          </w:rPr>
          <w:t>5.4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INDUCTION</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18</w:t>
        </w:r>
        <w:r w:rsidRPr="004C62BB">
          <w:rPr>
            <w:rFonts w:ascii="Garamond" w:hAnsi="Garamond"/>
            <w:noProof/>
            <w:webHidden/>
            <w:color w:val="002060"/>
            <w:sz w:val="18"/>
            <w:szCs w:val="18"/>
          </w:rPr>
          <w:fldChar w:fldCharType="end"/>
        </w:r>
      </w:hyperlink>
    </w:p>
    <w:p w14:paraId="716CF625" w14:textId="24FB68B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8" w:history="1">
        <w:r w:rsidRPr="004C62BB">
          <w:rPr>
            <w:rStyle w:val="Collegamentoipertestuale"/>
            <w:rFonts w:ascii="Garamond" w:hAnsi="Garamond"/>
            <w:noProof/>
            <w:color w:val="002060"/>
            <w:sz w:val="18"/>
            <w:szCs w:val="18"/>
          </w:rPr>
          <w:t>5.5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COMUNICAZIONI INCIDENTI E QUASI INCIDENTI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19</w:t>
        </w:r>
        <w:r w:rsidRPr="004C62BB">
          <w:rPr>
            <w:rFonts w:ascii="Garamond" w:hAnsi="Garamond"/>
            <w:noProof/>
            <w:webHidden/>
            <w:color w:val="002060"/>
            <w:sz w:val="18"/>
            <w:szCs w:val="18"/>
          </w:rPr>
          <w:fldChar w:fldCharType="end"/>
        </w:r>
      </w:hyperlink>
    </w:p>
    <w:p w14:paraId="7C2BEBF7" w14:textId="0CE3E93B"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499" w:history="1">
        <w:r w:rsidRPr="004C62BB">
          <w:rPr>
            <w:rStyle w:val="Collegamentoipertestuale"/>
            <w:rFonts w:ascii="Garamond" w:hAnsi="Garamond"/>
            <w:noProof/>
            <w:color w:val="002060"/>
            <w:sz w:val="18"/>
            <w:szCs w:val="18"/>
          </w:rPr>
          <w:t>5.6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PIANO DI GESTIONE AMBIENTALE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_Toc146638499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20</w:t>
        </w:r>
        <w:r w:rsidRPr="004C62BB">
          <w:rPr>
            <w:rFonts w:ascii="Garamond" w:hAnsi="Garamond"/>
            <w:noProof/>
            <w:webHidden/>
            <w:color w:val="002060"/>
            <w:sz w:val="18"/>
            <w:szCs w:val="18"/>
          </w:rPr>
          <w:fldChar w:fldCharType="end"/>
        </w:r>
      </w:hyperlink>
    </w:p>
    <w:p w14:paraId="3C084CC1" w14:textId="5BACC3E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0" w:history="1">
        <w:r w:rsidRPr="004C62BB">
          <w:rPr>
            <w:rStyle w:val="Collegamentoipertestuale"/>
            <w:rFonts w:ascii="Garamond" w:hAnsi="Garamond"/>
            <w:noProof/>
            <w:color w:val="002060"/>
            <w:sz w:val="18"/>
            <w:szCs w:val="18"/>
          </w:rPr>
          <w:t>5.7</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REPORT HSE E PRESCRIZIONI PER IL SGSSA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21</w:t>
        </w:r>
        <w:r w:rsidRPr="004C62BB">
          <w:rPr>
            <w:rFonts w:ascii="Garamond" w:hAnsi="Garamond"/>
            <w:noProof/>
            <w:webHidden/>
            <w:color w:val="002060"/>
            <w:sz w:val="18"/>
            <w:szCs w:val="18"/>
          </w:rPr>
          <w:fldChar w:fldCharType="end"/>
        </w:r>
      </w:hyperlink>
    </w:p>
    <w:p w14:paraId="257562DA" w14:textId="689462E9"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1" w:history="1">
        <w:r w:rsidRPr="004C62BB">
          <w:rPr>
            <w:rStyle w:val="Collegamentoipertestuale"/>
            <w:rFonts w:ascii="Garamond" w:hAnsi="Garamond"/>
            <w:noProof/>
            <w:color w:val="002060"/>
            <w:sz w:val="18"/>
            <w:szCs w:val="18"/>
          </w:rPr>
          <w:t>5.8</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REPORT MENSILE PER IL CSE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25</w:t>
        </w:r>
        <w:r w:rsidRPr="004C62BB">
          <w:rPr>
            <w:rFonts w:ascii="Garamond" w:hAnsi="Garamond"/>
            <w:noProof/>
            <w:webHidden/>
            <w:color w:val="002060"/>
            <w:sz w:val="18"/>
            <w:szCs w:val="18"/>
          </w:rPr>
          <w:fldChar w:fldCharType="end"/>
        </w:r>
      </w:hyperlink>
    </w:p>
    <w:p w14:paraId="235E1DC3" w14:textId="5ABCDD96"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2" w:history="1">
        <w:r w:rsidRPr="004C62BB">
          <w:rPr>
            <w:rStyle w:val="Collegamentoipertestuale"/>
            <w:rFonts w:ascii="Garamond" w:hAnsi="Garamond"/>
            <w:noProof/>
            <w:color w:val="002060"/>
            <w:sz w:val="18"/>
            <w:szCs w:val="18"/>
          </w:rPr>
          <w:t>5.9</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MONITORAGGIO UOMINI E MEZZI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25</w:t>
        </w:r>
        <w:r w:rsidRPr="004C62BB">
          <w:rPr>
            <w:rFonts w:ascii="Garamond" w:hAnsi="Garamond"/>
            <w:noProof/>
            <w:webHidden/>
            <w:color w:val="002060"/>
            <w:sz w:val="18"/>
            <w:szCs w:val="18"/>
          </w:rPr>
          <w:fldChar w:fldCharType="end"/>
        </w:r>
      </w:hyperlink>
    </w:p>
    <w:p w14:paraId="6CA89023" w14:textId="48439BB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3" w:history="1">
        <w:r w:rsidRPr="004C62BB">
          <w:rPr>
            <w:rStyle w:val="Collegamentoipertestuale"/>
            <w:rFonts w:ascii="Garamond" w:hAnsi="Garamond"/>
            <w:noProof/>
            <w:color w:val="002060"/>
            <w:sz w:val="18"/>
            <w:szCs w:val="18"/>
          </w:rPr>
          <w:t>5.10</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lang w:val="en-US"/>
          </w:rPr>
          <w:t>PROTOCOLLO DI BEHAVIOR-BASED SAFETY (B-BS)</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27</w:t>
        </w:r>
        <w:r w:rsidRPr="004C62BB">
          <w:rPr>
            <w:rFonts w:ascii="Garamond" w:hAnsi="Garamond"/>
            <w:noProof/>
            <w:webHidden/>
            <w:color w:val="002060"/>
            <w:sz w:val="18"/>
            <w:szCs w:val="18"/>
          </w:rPr>
          <w:fldChar w:fldCharType="end"/>
        </w:r>
      </w:hyperlink>
    </w:p>
    <w:p w14:paraId="19AE87CD" w14:textId="6C0211D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4" w:history="1">
        <w:r w:rsidRPr="004C62BB">
          <w:rPr>
            <w:rStyle w:val="Collegamentoipertestuale"/>
            <w:rFonts w:ascii="Garamond" w:hAnsi="Garamond"/>
            <w:noProof/>
            <w:color w:val="002060"/>
            <w:sz w:val="18"/>
            <w:szCs w:val="18"/>
          </w:rPr>
          <w:t>5.11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3 MINUTI PER LA SICUREZZA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28</w:t>
        </w:r>
        <w:r w:rsidRPr="004C62BB">
          <w:rPr>
            <w:rFonts w:ascii="Garamond" w:hAnsi="Garamond"/>
            <w:noProof/>
            <w:webHidden/>
            <w:color w:val="002060"/>
            <w:sz w:val="18"/>
            <w:szCs w:val="18"/>
          </w:rPr>
          <w:fldChar w:fldCharType="end"/>
        </w:r>
      </w:hyperlink>
    </w:p>
    <w:p w14:paraId="579C8B54" w14:textId="44A939BB"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505" w:history="1">
        <w:r w:rsidRPr="004C62BB">
          <w:rPr>
            <w:rStyle w:val="Collegamentoipertestuale"/>
            <w:rFonts w:ascii="Garamond" w:hAnsi="Garamond"/>
            <w:noProof/>
            <w:color w:val="002060"/>
            <w:sz w:val="18"/>
            <w:szCs w:val="18"/>
          </w:rPr>
          <w:t>6</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TERMINI PER L’ESECUZIONE DEI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30</w:t>
        </w:r>
        <w:r w:rsidRPr="004C62BB">
          <w:rPr>
            <w:rFonts w:ascii="Garamond" w:hAnsi="Garamond"/>
            <w:noProof/>
            <w:webHidden/>
            <w:color w:val="002060"/>
            <w:sz w:val="18"/>
            <w:szCs w:val="18"/>
          </w:rPr>
          <w:fldChar w:fldCharType="end"/>
        </w:r>
      </w:hyperlink>
    </w:p>
    <w:p w14:paraId="2B99F6C6" w14:textId="69525EA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6" w:history="1">
        <w:r w:rsidRPr="004C62BB">
          <w:rPr>
            <w:rStyle w:val="Collegamentoipertestuale"/>
            <w:rFonts w:ascii="Garamond" w:hAnsi="Garamond"/>
            <w:b/>
            <w:noProof/>
            <w:color w:val="002060"/>
            <w:sz w:val="18"/>
            <w:szCs w:val="18"/>
          </w:rPr>
          <w:t>6.1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CONSEGNA DEI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30</w:t>
        </w:r>
        <w:r w:rsidRPr="004C62BB">
          <w:rPr>
            <w:rFonts w:ascii="Garamond" w:hAnsi="Garamond"/>
            <w:noProof/>
            <w:webHidden/>
            <w:color w:val="002060"/>
            <w:sz w:val="18"/>
            <w:szCs w:val="18"/>
          </w:rPr>
          <w:fldChar w:fldCharType="end"/>
        </w:r>
      </w:hyperlink>
    </w:p>
    <w:p w14:paraId="4C9CDAED" w14:textId="14F00822"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7" w:history="1">
        <w:r w:rsidRPr="004C62BB">
          <w:rPr>
            <w:rStyle w:val="Collegamentoipertestuale"/>
            <w:rFonts w:ascii="Garamond" w:hAnsi="Garamond"/>
            <w:b/>
            <w:noProof/>
            <w:color w:val="002060"/>
            <w:sz w:val="18"/>
            <w:szCs w:val="18"/>
          </w:rPr>
          <w:t>6.2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TERMINE FINALE E TERMINI INTERMEDI PER L’ESECUZIONE DEI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30</w:t>
        </w:r>
        <w:r w:rsidRPr="004C62BB">
          <w:rPr>
            <w:rFonts w:ascii="Garamond" w:hAnsi="Garamond"/>
            <w:noProof/>
            <w:webHidden/>
            <w:color w:val="002060"/>
            <w:sz w:val="18"/>
            <w:szCs w:val="18"/>
          </w:rPr>
          <w:fldChar w:fldCharType="end"/>
        </w:r>
      </w:hyperlink>
    </w:p>
    <w:p w14:paraId="38879D80" w14:textId="36231B29"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8" w:history="1">
        <w:r w:rsidRPr="004C62BB">
          <w:rPr>
            <w:rStyle w:val="Collegamentoipertestuale"/>
            <w:rFonts w:ascii="Garamond" w:hAnsi="Garamond"/>
            <w:b/>
            <w:noProof/>
            <w:color w:val="002060"/>
            <w:sz w:val="18"/>
            <w:szCs w:val="18"/>
          </w:rPr>
          <w:t>6.3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PROGRAMMA OPERATIVO DI DETTAGLIO DEI LAVORI (POD LAVORI)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32</w:t>
        </w:r>
        <w:r w:rsidRPr="004C62BB">
          <w:rPr>
            <w:rFonts w:ascii="Garamond" w:hAnsi="Garamond"/>
            <w:noProof/>
            <w:webHidden/>
            <w:color w:val="002060"/>
            <w:sz w:val="18"/>
            <w:szCs w:val="18"/>
          </w:rPr>
          <w:fldChar w:fldCharType="end"/>
        </w:r>
      </w:hyperlink>
    </w:p>
    <w:p w14:paraId="45B20474" w14:textId="504604E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09" w:history="1">
        <w:r w:rsidRPr="004C62BB">
          <w:rPr>
            <w:rStyle w:val="Collegamentoipertestuale"/>
            <w:rFonts w:ascii="Garamond" w:hAnsi="Garamond"/>
            <w:b/>
            <w:noProof/>
            <w:color w:val="002060"/>
            <w:sz w:val="18"/>
            <w:szCs w:val="18"/>
          </w:rPr>
          <w:t>6.4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MODIFICA ALLA PROGRAMMAZIONE CONTRATTUALE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_Toc146638509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33</w:t>
        </w:r>
        <w:r w:rsidRPr="004C62BB">
          <w:rPr>
            <w:rFonts w:ascii="Garamond" w:hAnsi="Garamond"/>
            <w:noProof/>
            <w:webHidden/>
            <w:color w:val="002060"/>
            <w:sz w:val="18"/>
            <w:szCs w:val="18"/>
          </w:rPr>
          <w:fldChar w:fldCharType="end"/>
        </w:r>
      </w:hyperlink>
    </w:p>
    <w:p w14:paraId="59619E85" w14:textId="1938C82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10" w:history="1">
        <w:r w:rsidRPr="004C62BB">
          <w:rPr>
            <w:rStyle w:val="Collegamentoipertestuale"/>
            <w:rFonts w:ascii="Garamond" w:hAnsi="Garamond"/>
            <w:b/>
            <w:noProof/>
            <w:color w:val="002060"/>
            <w:sz w:val="18"/>
            <w:szCs w:val="18"/>
          </w:rPr>
          <w:t>6.5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PENALI IN CASO DI MANCATO RISPETTO DELLE RIAPERTURE AL TRAFFICO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34</w:t>
        </w:r>
        <w:r w:rsidRPr="004C62BB">
          <w:rPr>
            <w:rFonts w:ascii="Garamond" w:hAnsi="Garamond"/>
            <w:noProof/>
            <w:webHidden/>
            <w:color w:val="002060"/>
            <w:sz w:val="18"/>
            <w:szCs w:val="18"/>
          </w:rPr>
          <w:fldChar w:fldCharType="end"/>
        </w:r>
      </w:hyperlink>
    </w:p>
    <w:p w14:paraId="110B3FFE" w14:textId="34A70478"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511" w:history="1">
        <w:r w:rsidRPr="004C62BB">
          <w:rPr>
            <w:rStyle w:val="Collegamentoipertestuale"/>
            <w:rFonts w:ascii="Garamond" w:hAnsi="Garamond"/>
            <w:noProof/>
            <w:color w:val="002060"/>
            <w:sz w:val="18"/>
            <w:szCs w:val="18"/>
          </w:rPr>
          <w:t>7</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ONERI E OBBLIGHI DELL’APPALTATORE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35</w:t>
        </w:r>
        <w:r w:rsidRPr="004C62BB">
          <w:rPr>
            <w:rFonts w:ascii="Garamond" w:hAnsi="Garamond"/>
            <w:noProof/>
            <w:webHidden/>
            <w:color w:val="002060"/>
            <w:sz w:val="18"/>
            <w:szCs w:val="18"/>
          </w:rPr>
          <w:fldChar w:fldCharType="end"/>
        </w:r>
      </w:hyperlink>
    </w:p>
    <w:p w14:paraId="77A2A76C" w14:textId="28A08909"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12" w:history="1">
        <w:r w:rsidRPr="004C62BB">
          <w:rPr>
            <w:rStyle w:val="Collegamentoipertestuale"/>
            <w:rFonts w:ascii="Garamond" w:hAnsi="Garamond"/>
            <w:b/>
            <w:noProof/>
            <w:color w:val="002060"/>
            <w:sz w:val="18"/>
            <w:szCs w:val="18"/>
            <w:lang w:eastAsia="it-IT"/>
          </w:rPr>
          <w:t>7.1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ONERI GENERALI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35</w:t>
        </w:r>
        <w:r w:rsidRPr="004C62BB">
          <w:rPr>
            <w:rFonts w:ascii="Garamond" w:hAnsi="Garamond"/>
            <w:noProof/>
            <w:webHidden/>
            <w:color w:val="002060"/>
            <w:sz w:val="18"/>
            <w:szCs w:val="18"/>
          </w:rPr>
          <w:fldChar w:fldCharType="end"/>
        </w:r>
      </w:hyperlink>
    </w:p>
    <w:p w14:paraId="35FDC442" w14:textId="290289A0"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3" w:history="1">
        <w:r w:rsidRPr="004C62BB">
          <w:rPr>
            <w:rStyle w:val="Collegamentoipertestuale"/>
            <w:rFonts w:ascii="Garamond" w:hAnsi="Garamond"/>
            <w:b/>
            <w:noProof/>
            <w:color w:val="002060"/>
            <w:sz w:val="18"/>
            <w:szCs w:val="18"/>
          </w:rPr>
          <w:t>7.1.1.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ONERI E OBBLIGHI NORMATIVI E LEGATI A TERZI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35</w:t>
        </w:r>
        <w:r w:rsidRPr="004C62BB">
          <w:rPr>
            <w:rFonts w:ascii="Garamond" w:hAnsi="Garamond"/>
            <w:noProof/>
            <w:webHidden/>
            <w:color w:val="002060"/>
            <w:sz w:val="18"/>
            <w:szCs w:val="18"/>
          </w:rPr>
          <w:fldChar w:fldCharType="end"/>
        </w:r>
      </w:hyperlink>
    </w:p>
    <w:p w14:paraId="635EF2B7" w14:textId="381E0C5E"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4" w:history="1">
        <w:r w:rsidRPr="004C62BB">
          <w:rPr>
            <w:rStyle w:val="Collegamentoipertestuale"/>
            <w:rFonts w:ascii="Garamond" w:hAnsi="Garamond"/>
            <w:b/>
            <w:noProof/>
            <w:color w:val="002060"/>
            <w:sz w:val="18"/>
            <w:szCs w:val="18"/>
          </w:rPr>
          <w:t>7.1.2.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ATTIVITÀ DI AUDIT</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36</w:t>
        </w:r>
        <w:r w:rsidRPr="004C62BB">
          <w:rPr>
            <w:rFonts w:ascii="Garamond" w:hAnsi="Garamond"/>
            <w:noProof/>
            <w:webHidden/>
            <w:color w:val="002060"/>
            <w:sz w:val="18"/>
            <w:szCs w:val="18"/>
          </w:rPr>
          <w:fldChar w:fldCharType="end"/>
        </w:r>
      </w:hyperlink>
    </w:p>
    <w:p w14:paraId="4C922F0C" w14:textId="26A6B20C"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5" w:history="1">
        <w:r w:rsidRPr="004C62BB">
          <w:rPr>
            <w:rStyle w:val="Collegamentoipertestuale"/>
            <w:rFonts w:ascii="Garamond" w:hAnsi="Garamond"/>
            <w:b/>
            <w:noProof/>
            <w:color w:val="002060"/>
            <w:sz w:val="18"/>
            <w:szCs w:val="18"/>
          </w:rPr>
          <w:t>7.1.3.</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PERSONALE DI GESTIONE DELLA COMMESSA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38</w:t>
        </w:r>
        <w:r w:rsidRPr="004C62BB">
          <w:rPr>
            <w:rFonts w:ascii="Garamond" w:hAnsi="Garamond"/>
            <w:noProof/>
            <w:webHidden/>
            <w:color w:val="002060"/>
            <w:sz w:val="18"/>
            <w:szCs w:val="18"/>
          </w:rPr>
          <w:fldChar w:fldCharType="end"/>
        </w:r>
      </w:hyperlink>
    </w:p>
    <w:p w14:paraId="1F23ADA9" w14:textId="53C10CEC"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6" w:history="1">
        <w:r w:rsidRPr="004C62BB">
          <w:rPr>
            <w:rStyle w:val="Collegamentoipertestuale"/>
            <w:rFonts w:ascii="Garamond" w:hAnsi="Garamond"/>
            <w:b/>
            <w:noProof/>
            <w:color w:val="002060"/>
            <w:sz w:val="18"/>
            <w:szCs w:val="18"/>
          </w:rPr>
          <w:t>7.1.4.</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MANODOPERA, STAFF DI COMMESSA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39</w:t>
        </w:r>
        <w:r w:rsidRPr="004C62BB">
          <w:rPr>
            <w:rFonts w:ascii="Garamond" w:hAnsi="Garamond"/>
            <w:noProof/>
            <w:webHidden/>
            <w:color w:val="002060"/>
            <w:sz w:val="18"/>
            <w:szCs w:val="18"/>
          </w:rPr>
          <w:fldChar w:fldCharType="end"/>
        </w:r>
      </w:hyperlink>
    </w:p>
    <w:p w14:paraId="36C9FF1E" w14:textId="638C5A0D"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7" w:history="1">
        <w:r w:rsidRPr="004C62BB">
          <w:rPr>
            <w:rStyle w:val="Collegamentoipertestuale"/>
            <w:rFonts w:ascii="Garamond" w:hAnsi="Garamond"/>
            <w:b/>
            <w:noProof/>
            <w:color w:val="002060"/>
            <w:sz w:val="18"/>
            <w:szCs w:val="18"/>
          </w:rPr>
          <w:t>7.1.5.</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MEZZI D’OPERA E ATTREZZATURE DA IMPIEGARE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40</w:t>
        </w:r>
        <w:r w:rsidRPr="004C62BB">
          <w:rPr>
            <w:rFonts w:ascii="Garamond" w:hAnsi="Garamond"/>
            <w:noProof/>
            <w:webHidden/>
            <w:color w:val="002060"/>
            <w:sz w:val="18"/>
            <w:szCs w:val="18"/>
          </w:rPr>
          <w:fldChar w:fldCharType="end"/>
        </w:r>
      </w:hyperlink>
    </w:p>
    <w:p w14:paraId="7E4CE9C0" w14:textId="11C51116"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8" w:history="1">
        <w:r w:rsidRPr="004C62BB">
          <w:rPr>
            <w:rStyle w:val="Collegamentoipertestuale"/>
            <w:rFonts w:ascii="Garamond" w:hAnsi="Garamond"/>
            <w:b/>
            <w:noProof/>
            <w:color w:val="002060"/>
            <w:sz w:val="18"/>
            <w:szCs w:val="18"/>
          </w:rPr>
          <w:t>7.1.6.</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ONERI E OBBLIGHI OPERATIVI E DOCUMENTALI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42</w:t>
        </w:r>
        <w:r w:rsidRPr="004C62BB">
          <w:rPr>
            <w:rFonts w:ascii="Garamond" w:hAnsi="Garamond"/>
            <w:noProof/>
            <w:webHidden/>
            <w:color w:val="002060"/>
            <w:sz w:val="18"/>
            <w:szCs w:val="18"/>
          </w:rPr>
          <w:fldChar w:fldCharType="end"/>
        </w:r>
      </w:hyperlink>
    </w:p>
    <w:p w14:paraId="67B0725E" w14:textId="73C45E96"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19" w:history="1">
        <w:r w:rsidRPr="004C62BB">
          <w:rPr>
            <w:rStyle w:val="Collegamentoipertestuale"/>
            <w:rFonts w:ascii="Garamond" w:hAnsi="Garamond"/>
            <w:b/>
            <w:noProof/>
            <w:color w:val="002060"/>
            <w:sz w:val="18"/>
            <w:szCs w:val="18"/>
          </w:rPr>
          <w:t>7.1.7.</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rPr>
          <w:t>ONERI E OBBLIGHI INERENTI ALLE AREE DI LAVORO E AI MATERIALI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_Toc146638519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43</w:t>
        </w:r>
        <w:r w:rsidRPr="004C62BB">
          <w:rPr>
            <w:rFonts w:ascii="Garamond" w:hAnsi="Garamond"/>
            <w:noProof/>
            <w:webHidden/>
            <w:color w:val="002060"/>
            <w:sz w:val="18"/>
            <w:szCs w:val="18"/>
          </w:rPr>
          <w:fldChar w:fldCharType="end"/>
        </w:r>
      </w:hyperlink>
    </w:p>
    <w:p w14:paraId="772077A8" w14:textId="39143CE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0" w:history="1">
        <w:r w:rsidRPr="004C62BB">
          <w:rPr>
            <w:rStyle w:val="Collegamentoipertestuale"/>
            <w:rFonts w:ascii="Garamond" w:hAnsi="Garamond"/>
            <w:b/>
            <w:noProof/>
            <w:color w:val="002060"/>
            <w:sz w:val="18"/>
            <w:szCs w:val="18"/>
            <w:lang w:eastAsia="it-IT"/>
          </w:rPr>
          <w:t>7.2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AREE DI CANTIERE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45</w:t>
        </w:r>
        <w:r w:rsidRPr="004C62BB">
          <w:rPr>
            <w:rFonts w:ascii="Garamond" w:hAnsi="Garamond"/>
            <w:noProof/>
            <w:webHidden/>
            <w:color w:val="002060"/>
            <w:sz w:val="18"/>
            <w:szCs w:val="18"/>
          </w:rPr>
          <w:fldChar w:fldCharType="end"/>
        </w:r>
      </w:hyperlink>
    </w:p>
    <w:p w14:paraId="339B5D5F" w14:textId="377EE91E"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1" w:history="1">
        <w:r w:rsidRPr="004C62BB">
          <w:rPr>
            <w:rStyle w:val="Collegamentoipertestuale"/>
            <w:rFonts w:ascii="Garamond" w:hAnsi="Garamond"/>
            <w:b/>
            <w:noProof/>
            <w:color w:val="002060"/>
            <w:sz w:val="18"/>
            <w:szCs w:val="18"/>
          </w:rPr>
          <w:t>7.3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ONERI DI CANTIERIZZAZIONE A CARICO DELL’APPALTATORE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46</w:t>
        </w:r>
        <w:r w:rsidRPr="004C62BB">
          <w:rPr>
            <w:rFonts w:ascii="Garamond" w:hAnsi="Garamond"/>
            <w:noProof/>
            <w:webHidden/>
            <w:color w:val="002060"/>
            <w:sz w:val="18"/>
            <w:szCs w:val="18"/>
          </w:rPr>
          <w:fldChar w:fldCharType="end"/>
        </w:r>
      </w:hyperlink>
    </w:p>
    <w:p w14:paraId="6A59CA5E" w14:textId="1B339B3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2" w:history="1">
        <w:r w:rsidRPr="004C62BB">
          <w:rPr>
            <w:rStyle w:val="Collegamentoipertestuale"/>
            <w:rFonts w:ascii="Garamond" w:hAnsi="Garamond"/>
            <w:b/>
            <w:noProof/>
            <w:color w:val="002060"/>
            <w:sz w:val="18"/>
            <w:szCs w:val="18"/>
            <w:lang w:eastAsia="it-IT"/>
          </w:rPr>
          <w:t>7.4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ALLESTIMENTO, GESTIONE E RILASCIO DELLE AREE DI LAVORO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49</w:t>
        </w:r>
        <w:r w:rsidRPr="004C62BB">
          <w:rPr>
            <w:rFonts w:ascii="Garamond" w:hAnsi="Garamond"/>
            <w:noProof/>
            <w:webHidden/>
            <w:color w:val="002060"/>
            <w:sz w:val="18"/>
            <w:szCs w:val="18"/>
          </w:rPr>
          <w:fldChar w:fldCharType="end"/>
        </w:r>
      </w:hyperlink>
    </w:p>
    <w:p w14:paraId="11B57595" w14:textId="5626A04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3" w:history="1">
        <w:r w:rsidRPr="004C62BB">
          <w:rPr>
            <w:rStyle w:val="Collegamentoipertestuale"/>
            <w:rFonts w:ascii="Garamond" w:hAnsi="Garamond"/>
            <w:b/>
            <w:noProof/>
            <w:color w:val="002060"/>
            <w:sz w:val="18"/>
            <w:szCs w:val="18"/>
            <w:lang w:eastAsia="it-IT"/>
          </w:rPr>
          <w:t>7.5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DISPOSIZIONI SPECIALI PER LA CURA E L’IMMAGINE DEI CANTIERI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52</w:t>
        </w:r>
        <w:r w:rsidRPr="004C62BB">
          <w:rPr>
            <w:rFonts w:ascii="Garamond" w:hAnsi="Garamond"/>
            <w:noProof/>
            <w:webHidden/>
            <w:color w:val="002060"/>
            <w:sz w:val="18"/>
            <w:szCs w:val="18"/>
          </w:rPr>
          <w:fldChar w:fldCharType="end"/>
        </w:r>
      </w:hyperlink>
    </w:p>
    <w:p w14:paraId="796C8B26" w14:textId="26F1E13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4" w:history="1">
        <w:r w:rsidRPr="004C62BB">
          <w:rPr>
            <w:rStyle w:val="Collegamentoipertestuale"/>
            <w:rFonts w:ascii="Garamond" w:hAnsi="Garamond"/>
            <w:b/>
            <w:noProof/>
            <w:color w:val="002060"/>
            <w:sz w:val="18"/>
            <w:szCs w:val="18"/>
            <w:lang w:eastAsia="it-IT"/>
          </w:rPr>
          <w:t>7.6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CUSTODIA DEI CANTIERI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52</w:t>
        </w:r>
        <w:r w:rsidRPr="004C62BB">
          <w:rPr>
            <w:rFonts w:ascii="Garamond" w:hAnsi="Garamond"/>
            <w:noProof/>
            <w:webHidden/>
            <w:color w:val="002060"/>
            <w:sz w:val="18"/>
            <w:szCs w:val="18"/>
          </w:rPr>
          <w:fldChar w:fldCharType="end"/>
        </w:r>
      </w:hyperlink>
    </w:p>
    <w:p w14:paraId="54232F95" w14:textId="75EA853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5" w:history="1">
        <w:r w:rsidRPr="004C62BB">
          <w:rPr>
            <w:rStyle w:val="Collegamentoipertestuale"/>
            <w:rFonts w:ascii="Garamond" w:hAnsi="Garamond"/>
            <w:b/>
            <w:noProof/>
            <w:color w:val="002060"/>
            <w:sz w:val="18"/>
            <w:szCs w:val="18"/>
            <w:lang w:eastAsia="it-IT"/>
          </w:rPr>
          <w:t>7.7</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ESPROPRI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53</w:t>
        </w:r>
        <w:r w:rsidRPr="004C62BB">
          <w:rPr>
            <w:rFonts w:ascii="Garamond" w:hAnsi="Garamond"/>
            <w:noProof/>
            <w:webHidden/>
            <w:color w:val="002060"/>
            <w:sz w:val="18"/>
            <w:szCs w:val="18"/>
          </w:rPr>
          <w:fldChar w:fldCharType="end"/>
        </w:r>
      </w:hyperlink>
    </w:p>
    <w:p w14:paraId="64E54DDB" w14:textId="7D91E53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6" w:history="1">
        <w:r w:rsidRPr="004C62BB">
          <w:rPr>
            <w:rStyle w:val="Collegamentoipertestuale"/>
            <w:rFonts w:ascii="Garamond" w:hAnsi="Garamond" w:cs="Times New Roman"/>
            <w:b/>
            <w:noProof/>
            <w:color w:val="002060"/>
            <w:sz w:val="18"/>
            <w:szCs w:val="18"/>
            <w:lang w:eastAsia="it-IT"/>
          </w:rPr>
          <w:t>7.8</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OCCUPAZIONI A CURA ED ONERE DELL’APPALTATORE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53</w:t>
        </w:r>
        <w:r w:rsidRPr="004C62BB">
          <w:rPr>
            <w:rFonts w:ascii="Garamond" w:hAnsi="Garamond"/>
            <w:noProof/>
            <w:webHidden/>
            <w:color w:val="002060"/>
            <w:sz w:val="18"/>
            <w:szCs w:val="18"/>
          </w:rPr>
          <w:fldChar w:fldCharType="end"/>
        </w:r>
      </w:hyperlink>
    </w:p>
    <w:p w14:paraId="4BE8A585" w14:textId="17A7333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7" w:history="1">
        <w:r w:rsidRPr="004C62BB">
          <w:rPr>
            <w:rStyle w:val="Collegamentoipertestuale"/>
            <w:rFonts w:ascii="Garamond" w:hAnsi="Garamond"/>
            <w:b/>
            <w:noProof/>
            <w:color w:val="002060"/>
            <w:sz w:val="18"/>
            <w:szCs w:val="18"/>
            <w:lang w:eastAsia="it-IT"/>
          </w:rPr>
          <w:t>7.9</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AUTORIZZAZIONI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54</w:t>
        </w:r>
        <w:r w:rsidRPr="004C62BB">
          <w:rPr>
            <w:rFonts w:ascii="Garamond" w:hAnsi="Garamond"/>
            <w:noProof/>
            <w:webHidden/>
            <w:color w:val="002060"/>
            <w:sz w:val="18"/>
            <w:szCs w:val="18"/>
          </w:rPr>
          <w:fldChar w:fldCharType="end"/>
        </w:r>
      </w:hyperlink>
    </w:p>
    <w:p w14:paraId="3722CCCA" w14:textId="79B62D8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8" w:history="1">
        <w:r w:rsidRPr="004C62BB">
          <w:rPr>
            <w:rStyle w:val="Collegamentoipertestuale"/>
            <w:rFonts w:ascii="Garamond" w:hAnsi="Garamond"/>
            <w:b/>
            <w:noProof/>
            <w:color w:val="002060"/>
            <w:sz w:val="18"/>
            <w:szCs w:val="18"/>
          </w:rPr>
          <w:t>7.10</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PRESENZA DI INTERFERENZE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54</w:t>
        </w:r>
        <w:r w:rsidRPr="004C62BB">
          <w:rPr>
            <w:rFonts w:ascii="Garamond" w:hAnsi="Garamond"/>
            <w:noProof/>
            <w:webHidden/>
            <w:color w:val="002060"/>
            <w:sz w:val="18"/>
            <w:szCs w:val="18"/>
          </w:rPr>
          <w:fldChar w:fldCharType="end"/>
        </w:r>
      </w:hyperlink>
    </w:p>
    <w:p w14:paraId="4D172352" w14:textId="336D68E3"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29" w:history="1">
        <w:r w:rsidRPr="004C62BB">
          <w:rPr>
            <w:rStyle w:val="Collegamentoipertestuale"/>
            <w:rFonts w:ascii="Garamond" w:hAnsi="Garamond"/>
            <w:b/>
            <w:noProof/>
            <w:color w:val="002060"/>
            <w:sz w:val="18"/>
            <w:szCs w:val="18"/>
            <w:lang w:eastAsia="it-IT"/>
          </w:rPr>
          <w:t>7.11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ARCHEOLOGIA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_Toc146638529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56</w:t>
        </w:r>
        <w:r w:rsidRPr="004C62BB">
          <w:rPr>
            <w:rFonts w:ascii="Garamond" w:hAnsi="Garamond"/>
            <w:noProof/>
            <w:webHidden/>
            <w:color w:val="002060"/>
            <w:sz w:val="18"/>
            <w:szCs w:val="18"/>
          </w:rPr>
          <w:fldChar w:fldCharType="end"/>
        </w:r>
      </w:hyperlink>
    </w:p>
    <w:p w14:paraId="0BB2D4A3" w14:textId="2CAE07E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0" w:history="1">
        <w:r w:rsidRPr="004C62BB">
          <w:rPr>
            <w:rStyle w:val="Collegamentoipertestuale"/>
            <w:rFonts w:ascii="Garamond" w:hAnsi="Garamond"/>
            <w:b/>
            <w:noProof/>
            <w:color w:val="002060"/>
            <w:sz w:val="18"/>
            <w:szCs w:val="18"/>
          </w:rPr>
          <w:t>7.12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VIABILITÀ DI SERVIZIO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56</w:t>
        </w:r>
        <w:r w:rsidRPr="004C62BB">
          <w:rPr>
            <w:rFonts w:ascii="Garamond" w:hAnsi="Garamond"/>
            <w:noProof/>
            <w:webHidden/>
            <w:color w:val="002060"/>
            <w:sz w:val="18"/>
            <w:szCs w:val="18"/>
          </w:rPr>
          <w:fldChar w:fldCharType="end"/>
        </w:r>
      </w:hyperlink>
    </w:p>
    <w:p w14:paraId="66942E81" w14:textId="7D12759C"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1" w:history="1">
        <w:r w:rsidRPr="004C62BB">
          <w:rPr>
            <w:rStyle w:val="Collegamentoipertestuale"/>
            <w:rFonts w:ascii="Garamond" w:hAnsi="Garamond"/>
            <w:b/>
            <w:noProof/>
            <w:color w:val="002060"/>
            <w:sz w:val="18"/>
            <w:szCs w:val="18"/>
            <w:lang w:eastAsia="it-IT"/>
          </w:rPr>
          <w:t>7.13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ONERI PER LAVORI IN PRESENZA DI TRAFFICO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57</w:t>
        </w:r>
        <w:r w:rsidRPr="004C62BB">
          <w:rPr>
            <w:rFonts w:ascii="Garamond" w:hAnsi="Garamond"/>
            <w:noProof/>
            <w:webHidden/>
            <w:color w:val="002060"/>
            <w:sz w:val="18"/>
            <w:szCs w:val="18"/>
          </w:rPr>
          <w:fldChar w:fldCharType="end"/>
        </w:r>
      </w:hyperlink>
    </w:p>
    <w:p w14:paraId="5DC8FB08" w14:textId="7A4DD9AC"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2" w:history="1">
        <w:r w:rsidRPr="004C62BB">
          <w:rPr>
            <w:rStyle w:val="Collegamentoipertestuale"/>
            <w:rFonts w:ascii="Garamond" w:hAnsi="Garamond"/>
            <w:b/>
            <w:noProof/>
            <w:color w:val="002060"/>
            <w:sz w:val="18"/>
            <w:szCs w:val="18"/>
            <w:lang w:eastAsia="it-IT"/>
          </w:rPr>
          <w:t>7.14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FASIZZAZIONE DEI LAVORI INTERFERENTI CON ATTIVITA’ PRODUTTIVE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59</w:t>
        </w:r>
        <w:r w:rsidRPr="004C62BB">
          <w:rPr>
            <w:rFonts w:ascii="Garamond" w:hAnsi="Garamond"/>
            <w:noProof/>
            <w:webHidden/>
            <w:color w:val="002060"/>
            <w:sz w:val="18"/>
            <w:szCs w:val="18"/>
          </w:rPr>
          <w:fldChar w:fldCharType="end"/>
        </w:r>
      </w:hyperlink>
    </w:p>
    <w:p w14:paraId="02533887" w14:textId="1E29C0F7"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3" w:history="1">
        <w:r w:rsidRPr="004C62BB">
          <w:rPr>
            <w:rStyle w:val="Collegamentoipertestuale"/>
            <w:rFonts w:ascii="Garamond" w:hAnsi="Garamond"/>
            <w:b/>
            <w:noProof/>
            <w:color w:val="002060"/>
            <w:sz w:val="18"/>
            <w:szCs w:val="18"/>
            <w:lang w:eastAsia="it-IT"/>
          </w:rPr>
          <w:t>7.15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PRESENZA DI ALTRI APPALTI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59</w:t>
        </w:r>
        <w:r w:rsidRPr="004C62BB">
          <w:rPr>
            <w:rFonts w:ascii="Garamond" w:hAnsi="Garamond"/>
            <w:noProof/>
            <w:webHidden/>
            <w:color w:val="002060"/>
            <w:sz w:val="18"/>
            <w:szCs w:val="18"/>
          </w:rPr>
          <w:fldChar w:fldCharType="end"/>
        </w:r>
      </w:hyperlink>
    </w:p>
    <w:p w14:paraId="4DAC459E" w14:textId="1F68975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4" w:history="1">
        <w:r w:rsidRPr="004C62BB">
          <w:rPr>
            <w:rStyle w:val="Collegamentoipertestuale"/>
            <w:rFonts w:ascii="Garamond" w:hAnsi="Garamond"/>
            <w:b/>
            <w:noProof/>
            <w:color w:val="002060"/>
            <w:sz w:val="18"/>
            <w:szCs w:val="18"/>
            <w:lang w:eastAsia="it-IT"/>
          </w:rPr>
          <w:t>7.16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b/>
            <w:noProof/>
            <w:color w:val="002060"/>
            <w:sz w:val="18"/>
            <w:szCs w:val="18"/>
            <w:lang w:eastAsia="it-IT"/>
          </w:rPr>
          <w:t>DOCUMENTAZIONE FOTOGRAFICA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59</w:t>
        </w:r>
        <w:r w:rsidRPr="004C62BB">
          <w:rPr>
            <w:rFonts w:ascii="Garamond" w:hAnsi="Garamond"/>
            <w:noProof/>
            <w:webHidden/>
            <w:color w:val="002060"/>
            <w:sz w:val="18"/>
            <w:szCs w:val="18"/>
          </w:rPr>
          <w:fldChar w:fldCharType="end"/>
        </w:r>
      </w:hyperlink>
    </w:p>
    <w:p w14:paraId="64F7AF8A" w14:textId="467FF1F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5" w:history="1">
        <w:r w:rsidRPr="004C62BB">
          <w:rPr>
            <w:rStyle w:val="Collegamentoipertestuale"/>
            <w:rFonts w:ascii="Garamond" w:hAnsi="Garamond" w:cs="Times New Roman"/>
            <w:b/>
            <w:noProof/>
            <w:color w:val="002060"/>
            <w:sz w:val="18"/>
            <w:szCs w:val="18"/>
            <w:lang w:eastAsia="it-IT"/>
          </w:rPr>
          <w:t>7.17</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TESTIMONIALI DI STATO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60</w:t>
        </w:r>
        <w:r w:rsidRPr="004C62BB">
          <w:rPr>
            <w:rFonts w:ascii="Garamond" w:hAnsi="Garamond"/>
            <w:noProof/>
            <w:webHidden/>
            <w:color w:val="002060"/>
            <w:sz w:val="18"/>
            <w:szCs w:val="18"/>
          </w:rPr>
          <w:fldChar w:fldCharType="end"/>
        </w:r>
      </w:hyperlink>
    </w:p>
    <w:p w14:paraId="0D163C9E" w14:textId="1266914D"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6" w:history="1">
        <w:r w:rsidRPr="004C62BB">
          <w:rPr>
            <w:rStyle w:val="Collegamentoipertestuale"/>
            <w:rFonts w:ascii="Garamond" w:hAnsi="Garamond" w:cs="Times New Roman"/>
            <w:b/>
            <w:noProof/>
            <w:color w:val="002060"/>
            <w:sz w:val="18"/>
            <w:szCs w:val="18"/>
            <w:lang w:eastAsia="it-IT"/>
          </w:rPr>
          <w:t>7.18</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MONITORAGGIO DEI CEDIMENTI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60</w:t>
        </w:r>
        <w:r w:rsidRPr="004C62BB">
          <w:rPr>
            <w:rFonts w:ascii="Garamond" w:hAnsi="Garamond"/>
            <w:noProof/>
            <w:webHidden/>
            <w:color w:val="002060"/>
            <w:sz w:val="18"/>
            <w:szCs w:val="18"/>
          </w:rPr>
          <w:fldChar w:fldCharType="end"/>
        </w:r>
      </w:hyperlink>
    </w:p>
    <w:p w14:paraId="29203A10" w14:textId="6A6EC2D4"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7" w:history="1">
        <w:r w:rsidRPr="004C62BB">
          <w:rPr>
            <w:rStyle w:val="Collegamentoipertestuale"/>
            <w:rFonts w:ascii="Garamond" w:hAnsi="Garamond" w:cs="Times New Roman"/>
            <w:b/>
            <w:noProof/>
            <w:color w:val="002060"/>
            <w:sz w:val="18"/>
            <w:szCs w:val="18"/>
            <w:lang w:eastAsia="it-IT"/>
          </w:rPr>
          <w:t>7.19</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RIMOZIONE DELLA VEGETAZIONE ESISTENTE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60</w:t>
        </w:r>
        <w:r w:rsidRPr="004C62BB">
          <w:rPr>
            <w:rFonts w:ascii="Garamond" w:hAnsi="Garamond"/>
            <w:noProof/>
            <w:webHidden/>
            <w:color w:val="002060"/>
            <w:sz w:val="18"/>
            <w:szCs w:val="18"/>
          </w:rPr>
          <w:fldChar w:fldCharType="end"/>
        </w:r>
      </w:hyperlink>
    </w:p>
    <w:p w14:paraId="54604849" w14:textId="335CBDCD"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8" w:history="1">
        <w:r w:rsidRPr="004C62BB">
          <w:rPr>
            <w:rStyle w:val="Collegamentoipertestuale"/>
            <w:rFonts w:ascii="Garamond" w:hAnsi="Garamond" w:cs="Times New Roman"/>
            <w:b/>
            <w:noProof/>
            <w:color w:val="002060"/>
            <w:sz w:val="18"/>
            <w:szCs w:val="18"/>
            <w:lang w:eastAsia="it-IT"/>
          </w:rPr>
          <w:t>7.20</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SCAVI, DEMOLIZIONI E RIMOZIONI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60</w:t>
        </w:r>
        <w:r w:rsidRPr="004C62BB">
          <w:rPr>
            <w:rFonts w:ascii="Garamond" w:hAnsi="Garamond"/>
            <w:noProof/>
            <w:webHidden/>
            <w:color w:val="002060"/>
            <w:sz w:val="18"/>
            <w:szCs w:val="18"/>
          </w:rPr>
          <w:fldChar w:fldCharType="end"/>
        </w:r>
      </w:hyperlink>
    </w:p>
    <w:p w14:paraId="0CC1F582" w14:textId="3FBBA03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39" w:history="1">
        <w:r w:rsidRPr="004C62BB">
          <w:rPr>
            <w:rStyle w:val="Collegamentoipertestuale"/>
            <w:rFonts w:ascii="Garamond" w:hAnsi="Garamond" w:cs="Times New Roman"/>
            <w:b/>
            <w:noProof/>
            <w:color w:val="002060"/>
            <w:sz w:val="18"/>
            <w:szCs w:val="18"/>
            <w:lang w:eastAsia="it-IT"/>
          </w:rPr>
          <w:t>7.21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PIANO CAVE, DISCARICHE E IMPIANTI DI RECUPERO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_Toc146638539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61</w:t>
        </w:r>
        <w:r w:rsidRPr="004C62BB">
          <w:rPr>
            <w:rFonts w:ascii="Garamond" w:hAnsi="Garamond"/>
            <w:noProof/>
            <w:webHidden/>
            <w:color w:val="002060"/>
            <w:sz w:val="18"/>
            <w:szCs w:val="18"/>
          </w:rPr>
          <w:fldChar w:fldCharType="end"/>
        </w:r>
      </w:hyperlink>
    </w:p>
    <w:p w14:paraId="07F43FAA" w14:textId="605CF04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0" w:history="1">
        <w:r w:rsidRPr="004C62BB">
          <w:rPr>
            <w:rStyle w:val="Collegamentoipertestuale"/>
            <w:rFonts w:ascii="Garamond" w:hAnsi="Garamond" w:cs="Times New Roman"/>
            <w:b/>
            <w:noProof/>
            <w:color w:val="002060"/>
            <w:sz w:val="18"/>
            <w:szCs w:val="18"/>
            <w:lang w:eastAsia="it-IT"/>
          </w:rPr>
          <w:t>7.22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PROPRIETÀ DEI MATERIALI DI ESCAVAZIONE, DI DEMOLIZIONE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62</w:t>
        </w:r>
        <w:r w:rsidRPr="004C62BB">
          <w:rPr>
            <w:rFonts w:ascii="Garamond" w:hAnsi="Garamond"/>
            <w:noProof/>
            <w:webHidden/>
            <w:color w:val="002060"/>
            <w:sz w:val="18"/>
            <w:szCs w:val="18"/>
          </w:rPr>
          <w:fldChar w:fldCharType="end"/>
        </w:r>
      </w:hyperlink>
    </w:p>
    <w:p w14:paraId="403B2284" w14:textId="758CA6D8"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1" w:history="1">
        <w:r w:rsidRPr="004C62BB">
          <w:rPr>
            <w:rStyle w:val="Collegamentoipertestuale"/>
            <w:rFonts w:ascii="Garamond" w:hAnsi="Garamond" w:cs="Times New Roman"/>
            <w:b/>
            <w:noProof/>
            <w:color w:val="002060"/>
            <w:sz w:val="18"/>
            <w:szCs w:val="18"/>
            <w:lang w:eastAsia="it-IT"/>
          </w:rPr>
          <w:t>7.23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NORME GENERALI SUI MATERIALI, I COMPONENTI, I SISTEMI E LE ESECUZIONI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62</w:t>
        </w:r>
        <w:r w:rsidRPr="004C62BB">
          <w:rPr>
            <w:rFonts w:ascii="Garamond" w:hAnsi="Garamond"/>
            <w:noProof/>
            <w:webHidden/>
            <w:color w:val="002060"/>
            <w:sz w:val="18"/>
            <w:szCs w:val="18"/>
          </w:rPr>
          <w:fldChar w:fldCharType="end"/>
        </w:r>
      </w:hyperlink>
    </w:p>
    <w:p w14:paraId="37A7FFEA" w14:textId="2E4AE595"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2" w:history="1">
        <w:r w:rsidRPr="004C62BB">
          <w:rPr>
            <w:rStyle w:val="Collegamentoipertestuale"/>
            <w:rFonts w:ascii="Garamond" w:hAnsi="Garamond" w:cs="Times New Roman"/>
            <w:b/>
            <w:noProof/>
            <w:color w:val="002060"/>
            <w:sz w:val="18"/>
            <w:szCs w:val="18"/>
            <w:lang w:eastAsia="it-IT"/>
          </w:rPr>
          <w:t>7.24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QUALITÀ, CARATTERISTICHE E PROVENIENZA DEI MATERIALI E DEI PRODOTTI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64</w:t>
        </w:r>
        <w:r w:rsidRPr="004C62BB">
          <w:rPr>
            <w:rFonts w:ascii="Garamond" w:hAnsi="Garamond"/>
            <w:noProof/>
            <w:webHidden/>
            <w:color w:val="002060"/>
            <w:sz w:val="18"/>
            <w:szCs w:val="18"/>
          </w:rPr>
          <w:fldChar w:fldCharType="end"/>
        </w:r>
      </w:hyperlink>
    </w:p>
    <w:p w14:paraId="4311854E" w14:textId="2A61717D"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3" w:history="1">
        <w:r w:rsidRPr="004C62BB">
          <w:rPr>
            <w:rStyle w:val="Collegamentoipertestuale"/>
            <w:rFonts w:ascii="Garamond" w:hAnsi="Garamond" w:cs="Times New Roman"/>
            <w:b/>
            <w:noProof/>
            <w:color w:val="002060"/>
            <w:sz w:val="18"/>
            <w:szCs w:val="18"/>
            <w:lang w:eastAsia="it-IT"/>
          </w:rPr>
          <w:t>7.25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PROVE ED ACCERTAMENTI SUI MATERIALI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65</w:t>
        </w:r>
        <w:r w:rsidRPr="004C62BB">
          <w:rPr>
            <w:rFonts w:ascii="Garamond" w:hAnsi="Garamond"/>
            <w:noProof/>
            <w:webHidden/>
            <w:color w:val="002060"/>
            <w:sz w:val="18"/>
            <w:szCs w:val="18"/>
          </w:rPr>
          <w:fldChar w:fldCharType="end"/>
        </w:r>
      </w:hyperlink>
    </w:p>
    <w:p w14:paraId="1233DE40" w14:textId="29773BA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4" w:history="1">
        <w:r w:rsidRPr="004C62BB">
          <w:rPr>
            <w:rStyle w:val="Collegamentoipertestuale"/>
            <w:rFonts w:ascii="Garamond" w:hAnsi="Garamond" w:cs="Times New Roman"/>
            <w:b/>
            <w:noProof/>
            <w:color w:val="002060"/>
            <w:sz w:val="18"/>
            <w:szCs w:val="18"/>
            <w:lang w:eastAsia="it-IT"/>
          </w:rPr>
          <w:t>7.26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BARRIERE DI SICUREZZA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67</w:t>
        </w:r>
        <w:r w:rsidRPr="004C62BB">
          <w:rPr>
            <w:rFonts w:ascii="Garamond" w:hAnsi="Garamond"/>
            <w:noProof/>
            <w:webHidden/>
            <w:color w:val="002060"/>
            <w:sz w:val="18"/>
            <w:szCs w:val="18"/>
          </w:rPr>
          <w:fldChar w:fldCharType="end"/>
        </w:r>
      </w:hyperlink>
    </w:p>
    <w:p w14:paraId="6AE1F9B7" w14:textId="063C6FF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5" w:history="1">
        <w:r w:rsidRPr="004C62BB">
          <w:rPr>
            <w:rStyle w:val="Collegamentoipertestuale"/>
            <w:rFonts w:ascii="Garamond" w:hAnsi="Garamond" w:cs="Times New Roman"/>
            <w:b/>
            <w:noProof/>
            <w:color w:val="002060"/>
            <w:sz w:val="18"/>
            <w:szCs w:val="18"/>
            <w:lang w:eastAsia="it-IT"/>
          </w:rPr>
          <w:t>7.27</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IMPIANTI TECNOLOGICI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70</w:t>
        </w:r>
        <w:r w:rsidRPr="004C62BB">
          <w:rPr>
            <w:rFonts w:ascii="Garamond" w:hAnsi="Garamond"/>
            <w:noProof/>
            <w:webHidden/>
            <w:color w:val="002060"/>
            <w:sz w:val="18"/>
            <w:szCs w:val="18"/>
          </w:rPr>
          <w:fldChar w:fldCharType="end"/>
        </w:r>
      </w:hyperlink>
    </w:p>
    <w:p w14:paraId="7A35D1B8" w14:textId="60088F53"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6" w:history="1">
        <w:r w:rsidRPr="004C62BB">
          <w:rPr>
            <w:rStyle w:val="Collegamentoipertestuale"/>
            <w:rFonts w:ascii="Garamond" w:hAnsi="Garamond" w:cs="Times New Roman"/>
            <w:b/>
            <w:noProof/>
            <w:color w:val="002060"/>
            <w:sz w:val="18"/>
            <w:szCs w:val="18"/>
            <w:lang w:eastAsia="it-IT"/>
          </w:rPr>
          <w:t>7.28</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OPERE A VERDE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70</w:t>
        </w:r>
        <w:r w:rsidRPr="004C62BB">
          <w:rPr>
            <w:rFonts w:ascii="Garamond" w:hAnsi="Garamond"/>
            <w:noProof/>
            <w:webHidden/>
            <w:color w:val="002060"/>
            <w:sz w:val="18"/>
            <w:szCs w:val="18"/>
          </w:rPr>
          <w:fldChar w:fldCharType="end"/>
        </w:r>
      </w:hyperlink>
    </w:p>
    <w:p w14:paraId="7DBB83F0" w14:textId="21EA7B40"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7" w:history="1">
        <w:r w:rsidRPr="004C62BB">
          <w:rPr>
            <w:rStyle w:val="Collegamentoipertestuale"/>
            <w:rFonts w:ascii="Garamond" w:hAnsi="Garamond" w:cs="Times New Roman"/>
            <w:b/>
            <w:noProof/>
            <w:color w:val="002060"/>
            <w:sz w:val="18"/>
            <w:szCs w:val="18"/>
            <w:lang w:eastAsia="it-IT"/>
          </w:rPr>
          <w:t>7.29</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PROGETTO ESECUTIVO PER LA COSTRUZIONE ED ELABORATI “AS BUILT”</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71</w:t>
        </w:r>
        <w:r w:rsidRPr="004C62BB">
          <w:rPr>
            <w:rFonts w:ascii="Garamond" w:hAnsi="Garamond"/>
            <w:noProof/>
            <w:webHidden/>
            <w:color w:val="002060"/>
            <w:sz w:val="18"/>
            <w:szCs w:val="18"/>
          </w:rPr>
          <w:fldChar w:fldCharType="end"/>
        </w:r>
      </w:hyperlink>
    </w:p>
    <w:p w14:paraId="1DC19762" w14:textId="4934AC0C"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8" w:history="1">
        <w:r w:rsidRPr="004C62BB">
          <w:rPr>
            <w:rStyle w:val="Collegamentoipertestuale"/>
            <w:rFonts w:ascii="Garamond" w:hAnsi="Garamond" w:cs="Times New Roman"/>
            <w:b/>
            <w:noProof/>
            <w:color w:val="002060"/>
            <w:sz w:val="18"/>
            <w:szCs w:val="18"/>
            <w:lang w:eastAsia="it-IT"/>
          </w:rPr>
          <w:t>7.30</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SUBAPPALTI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71</w:t>
        </w:r>
        <w:r w:rsidRPr="004C62BB">
          <w:rPr>
            <w:rFonts w:ascii="Garamond" w:hAnsi="Garamond"/>
            <w:noProof/>
            <w:webHidden/>
            <w:color w:val="002060"/>
            <w:sz w:val="18"/>
            <w:szCs w:val="18"/>
          </w:rPr>
          <w:fldChar w:fldCharType="end"/>
        </w:r>
      </w:hyperlink>
    </w:p>
    <w:p w14:paraId="26D9548F" w14:textId="4B5C677A"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49" w:history="1">
        <w:r w:rsidRPr="004C62BB">
          <w:rPr>
            <w:rStyle w:val="Collegamentoipertestuale"/>
            <w:rFonts w:ascii="Garamond" w:hAnsi="Garamond" w:cs="Times New Roman"/>
            <w:b/>
            <w:noProof/>
            <w:color w:val="002060"/>
            <w:sz w:val="18"/>
            <w:szCs w:val="18"/>
            <w:lang w:eastAsia="it-IT"/>
          </w:rPr>
          <w:t>7.31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DANNI DA FORZA MAGGIORE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_Toc146638549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72</w:t>
        </w:r>
        <w:r w:rsidRPr="004C62BB">
          <w:rPr>
            <w:rFonts w:ascii="Garamond" w:hAnsi="Garamond"/>
            <w:noProof/>
            <w:webHidden/>
            <w:color w:val="002060"/>
            <w:sz w:val="18"/>
            <w:szCs w:val="18"/>
          </w:rPr>
          <w:fldChar w:fldCharType="end"/>
        </w:r>
      </w:hyperlink>
    </w:p>
    <w:p w14:paraId="7A8DB023" w14:textId="52E35A19"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550" w:history="1">
        <w:r w:rsidRPr="004C62BB">
          <w:rPr>
            <w:rStyle w:val="Collegamentoipertestuale"/>
            <w:rFonts w:ascii="Garamond" w:hAnsi="Garamond"/>
            <w:noProof/>
            <w:color w:val="002060"/>
            <w:sz w:val="18"/>
            <w:szCs w:val="18"/>
          </w:rPr>
          <w:t>8.</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NON CONFORMITA’ E AZIONI CORRETTIVE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74</w:t>
        </w:r>
        <w:r w:rsidRPr="004C62BB">
          <w:rPr>
            <w:rFonts w:ascii="Garamond" w:hAnsi="Garamond"/>
            <w:noProof/>
            <w:webHidden/>
            <w:color w:val="002060"/>
            <w:sz w:val="18"/>
            <w:szCs w:val="18"/>
          </w:rPr>
          <w:fldChar w:fldCharType="end"/>
        </w:r>
      </w:hyperlink>
    </w:p>
    <w:p w14:paraId="28AB25C7" w14:textId="7BA1070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51" w:history="1">
        <w:r w:rsidRPr="004C62BB">
          <w:rPr>
            <w:rStyle w:val="Collegamentoipertestuale"/>
            <w:rFonts w:ascii="Garamond" w:hAnsi="Garamond" w:cs="Times New Roman"/>
            <w:b/>
            <w:noProof/>
            <w:color w:val="002060"/>
            <w:sz w:val="18"/>
            <w:szCs w:val="18"/>
            <w:lang w:eastAsia="it-IT"/>
          </w:rPr>
          <w:t>8.1</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NON CONFORMITA’ - DISCIPLINA SANZIONATORIA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74</w:t>
        </w:r>
        <w:r w:rsidRPr="004C62BB">
          <w:rPr>
            <w:rFonts w:ascii="Garamond" w:hAnsi="Garamond"/>
            <w:noProof/>
            <w:webHidden/>
            <w:color w:val="002060"/>
            <w:sz w:val="18"/>
            <w:szCs w:val="18"/>
          </w:rPr>
          <w:fldChar w:fldCharType="end"/>
        </w:r>
      </w:hyperlink>
    </w:p>
    <w:p w14:paraId="48D50EE5" w14:textId="5C2DE23F"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52" w:history="1">
        <w:r w:rsidRPr="004C62BB">
          <w:rPr>
            <w:rStyle w:val="Collegamentoipertestuale"/>
            <w:rFonts w:ascii="Garamond" w:hAnsi="Garamond" w:cs="Times New Roman"/>
            <w:b/>
            <w:noProof/>
            <w:color w:val="002060"/>
            <w:sz w:val="18"/>
            <w:szCs w:val="18"/>
            <w:lang w:eastAsia="it-IT"/>
          </w:rPr>
          <w:t>8.2</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DETERRENZE ECONOMICHE PER NC RELATIVE ALLA QUALITA’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74</w:t>
        </w:r>
        <w:r w:rsidRPr="004C62BB">
          <w:rPr>
            <w:rFonts w:ascii="Garamond" w:hAnsi="Garamond"/>
            <w:noProof/>
            <w:webHidden/>
            <w:color w:val="002060"/>
            <w:sz w:val="18"/>
            <w:szCs w:val="18"/>
          </w:rPr>
          <w:fldChar w:fldCharType="end"/>
        </w:r>
      </w:hyperlink>
    </w:p>
    <w:p w14:paraId="30A94B99" w14:textId="2099742C"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53" w:history="1">
        <w:r w:rsidRPr="004C62BB">
          <w:rPr>
            <w:rStyle w:val="Collegamentoipertestuale"/>
            <w:rFonts w:ascii="Garamond" w:hAnsi="Garamond"/>
            <w:noProof/>
            <w:color w:val="002060"/>
            <w:sz w:val="18"/>
            <w:szCs w:val="18"/>
          </w:rPr>
          <w:t>8.2.1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NC Vincolanti relative alla qualità</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74</w:t>
        </w:r>
        <w:r w:rsidRPr="004C62BB">
          <w:rPr>
            <w:rFonts w:ascii="Garamond" w:hAnsi="Garamond"/>
            <w:noProof/>
            <w:webHidden/>
            <w:color w:val="002060"/>
            <w:sz w:val="18"/>
            <w:szCs w:val="18"/>
          </w:rPr>
          <w:fldChar w:fldCharType="end"/>
        </w:r>
      </w:hyperlink>
    </w:p>
    <w:p w14:paraId="69C5EF57" w14:textId="4208DE00"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54" w:history="1">
        <w:r w:rsidRPr="004C62BB">
          <w:rPr>
            <w:rStyle w:val="Collegamentoipertestuale"/>
            <w:rFonts w:ascii="Garamond" w:hAnsi="Garamond"/>
            <w:noProof/>
            <w:color w:val="002060"/>
            <w:sz w:val="18"/>
            <w:szCs w:val="18"/>
          </w:rPr>
          <w:t>8.2.2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NC Cumulabili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75</w:t>
        </w:r>
        <w:r w:rsidRPr="004C62BB">
          <w:rPr>
            <w:rFonts w:ascii="Garamond" w:hAnsi="Garamond"/>
            <w:noProof/>
            <w:webHidden/>
            <w:color w:val="002060"/>
            <w:sz w:val="18"/>
            <w:szCs w:val="18"/>
          </w:rPr>
          <w:fldChar w:fldCharType="end"/>
        </w:r>
      </w:hyperlink>
    </w:p>
    <w:p w14:paraId="697BD6BD" w14:textId="5B214CD9"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55" w:history="1">
        <w:r w:rsidRPr="004C62BB">
          <w:rPr>
            <w:rStyle w:val="Collegamentoipertestuale"/>
            <w:rFonts w:ascii="Garamond" w:hAnsi="Garamond" w:cs="Times New Roman"/>
            <w:b/>
            <w:noProof/>
            <w:color w:val="002060"/>
            <w:sz w:val="18"/>
            <w:szCs w:val="18"/>
            <w:lang w:eastAsia="it-IT"/>
          </w:rPr>
          <w:t>8.3</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DETERRENZE ECONOMICHE PER NC AMBIENTALI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75</w:t>
        </w:r>
        <w:r w:rsidRPr="004C62BB">
          <w:rPr>
            <w:rFonts w:ascii="Garamond" w:hAnsi="Garamond"/>
            <w:noProof/>
            <w:webHidden/>
            <w:color w:val="002060"/>
            <w:sz w:val="18"/>
            <w:szCs w:val="18"/>
          </w:rPr>
          <w:fldChar w:fldCharType="end"/>
        </w:r>
      </w:hyperlink>
    </w:p>
    <w:p w14:paraId="4EE9ED59" w14:textId="10740084"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56" w:history="1">
        <w:r w:rsidRPr="004C62BB">
          <w:rPr>
            <w:rStyle w:val="Collegamentoipertestuale"/>
            <w:rFonts w:ascii="Garamond" w:hAnsi="Garamond"/>
            <w:noProof/>
            <w:color w:val="002060"/>
            <w:sz w:val="18"/>
            <w:szCs w:val="18"/>
          </w:rPr>
          <w:t>8.3.1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NC Cumulabili per inadempienza lieve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75</w:t>
        </w:r>
        <w:r w:rsidRPr="004C62BB">
          <w:rPr>
            <w:rFonts w:ascii="Garamond" w:hAnsi="Garamond"/>
            <w:noProof/>
            <w:webHidden/>
            <w:color w:val="002060"/>
            <w:sz w:val="18"/>
            <w:szCs w:val="18"/>
          </w:rPr>
          <w:fldChar w:fldCharType="end"/>
        </w:r>
      </w:hyperlink>
    </w:p>
    <w:p w14:paraId="7F433D41" w14:textId="598A6240"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57" w:history="1">
        <w:r w:rsidRPr="004C62BB">
          <w:rPr>
            <w:rStyle w:val="Collegamentoipertestuale"/>
            <w:rFonts w:ascii="Garamond" w:hAnsi="Garamond"/>
            <w:noProof/>
            <w:color w:val="002060"/>
            <w:sz w:val="18"/>
            <w:szCs w:val="18"/>
          </w:rPr>
          <w:t>8.3.2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NC ambientali vincolanti per inadempienza grave o per illecito ambientale (anomalie operative)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75</w:t>
        </w:r>
        <w:r w:rsidRPr="004C62BB">
          <w:rPr>
            <w:rFonts w:ascii="Garamond" w:hAnsi="Garamond"/>
            <w:noProof/>
            <w:webHidden/>
            <w:color w:val="002060"/>
            <w:sz w:val="18"/>
            <w:szCs w:val="18"/>
          </w:rPr>
          <w:fldChar w:fldCharType="end"/>
        </w:r>
      </w:hyperlink>
    </w:p>
    <w:p w14:paraId="5191E338" w14:textId="5D6B7E1D"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58" w:history="1">
        <w:r w:rsidRPr="004C62BB">
          <w:rPr>
            <w:rStyle w:val="Collegamentoipertestuale"/>
            <w:rFonts w:ascii="Garamond" w:hAnsi="Garamond"/>
            <w:noProof/>
            <w:color w:val="002060"/>
            <w:sz w:val="18"/>
            <w:szCs w:val="18"/>
          </w:rPr>
          <w:t>8.3.3</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NC ambientali vincolanti per inadempienza grave o per illecito ambientale (anomalie di carattere documentale)</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_Toc146638558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76</w:t>
        </w:r>
        <w:r w:rsidRPr="004C62BB">
          <w:rPr>
            <w:rFonts w:ascii="Garamond" w:hAnsi="Garamond"/>
            <w:noProof/>
            <w:webHidden/>
            <w:color w:val="002060"/>
            <w:sz w:val="18"/>
            <w:szCs w:val="18"/>
          </w:rPr>
          <w:fldChar w:fldCharType="end"/>
        </w:r>
      </w:hyperlink>
    </w:p>
    <w:p w14:paraId="64C6B7E1" w14:textId="34A852C1"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59" w:history="1">
        <w:r w:rsidRPr="004C62BB">
          <w:rPr>
            <w:rStyle w:val="Collegamentoipertestuale"/>
            <w:rFonts w:ascii="Garamond" w:hAnsi="Garamond" w:cs="Times New Roman"/>
            <w:b/>
            <w:noProof/>
            <w:color w:val="002060"/>
            <w:sz w:val="18"/>
            <w:szCs w:val="18"/>
            <w:lang w:eastAsia="it-IT"/>
          </w:rPr>
          <w:t>8.4</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DETERRENZE ECONOMICHE PER NC PER LA SICUREZZA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_Toc146638559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76</w:t>
        </w:r>
        <w:r w:rsidRPr="004C62BB">
          <w:rPr>
            <w:rFonts w:ascii="Garamond" w:hAnsi="Garamond"/>
            <w:noProof/>
            <w:webHidden/>
            <w:color w:val="002060"/>
            <w:sz w:val="18"/>
            <w:szCs w:val="18"/>
          </w:rPr>
          <w:fldChar w:fldCharType="end"/>
        </w:r>
      </w:hyperlink>
    </w:p>
    <w:p w14:paraId="36891917" w14:textId="7828CB7B"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60" w:history="1">
        <w:r w:rsidRPr="004C62BB">
          <w:rPr>
            <w:rStyle w:val="Collegamentoipertestuale"/>
            <w:rFonts w:ascii="Garamond" w:hAnsi="Garamond"/>
            <w:noProof/>
            <w:color w:val="002060"/>
            <w:sz w:val="18"/>
            <w:szCs w:val="18"/>
          </w:rPr>
          <w:t>8.4.1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Deterrenze economiche di tipo 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_Toc146638560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76</w:t>
        </w:r>
        <w:r w:rsidRPr="004C62BB">
          <w:rPr>
            <w:rFonts w:ascii="Garamond" w:hAnsi="Garamond"/>
            <w:noProof/>
            <w:webHidden/>
            <w:color w:val="002060"/>
            <w:sz w:val="18"/>
            <w:szCs w:val="18"/>
          </w:rPr>
          <w:fldChar w:fldCharType="end"/>
        </w:r>
      </w:hyperlink>
    </w:p>
    <w:p w14:paraId="449465D7" w14:textId="09D17ADB"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61" w:history="1">
        <w:r w:rsidRPr="004C62BB">
          <w:rPr>
            <w:rStyle w:val="Collegamentoipertestuale"/>
            <w:rFonts w:ascii="Garamond" w:hAnsi="Garamond"/>
            <w:noProof/>
            <w:color w:val="002060"/>
            <w:sz w:val="18"/>
            <w:szCs w:val="18"/>
          </w:rPr>
          <w:t>8.4.2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Deterrenze economiche di tipo B</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_Toc146638561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77</w:t>
        </w:r>
        <w:r w:rsidRPr="004C62BB">
          <w:rPr>
            <w:rFonts w:ascii="Garamond" w:hAnsi="Garamond"/>
            <w:noProof/>
            <w:webHidden/>
            <w:color w:val="002060"/>
            <w:sz w:val="18"/>
            <w:szCs w:val="18"/>
          </w:rPr>
          <w:fldChar w:fldCharType="end"/>
        </w:r>
      </w:hyperlink>
    </w:p>
    <w:p w14:paraId="0C13C4D2" w14:textId="1DF1B0AE"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62" w:history="1">
        <w:r w:rsidRPr="004C62BB">
          <w:rPr>
            <w:rStyle w:val="Collegamentoipertestuale"/>
            <w:rFonts w:ascii="Garamond" w:hAnsi="Garamond" w:cs="Times New Roman"/>
            <w:b/>
            <w:noProof/>
            <w:color w:val="002060"/>
            <w:sz w:val="18"/>
            <w:szCs w:val="18"/>
            <w:lang w:eastAsia="it-IT"/>
          </w:rPr>
          <w:t>8.5</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DEPREZZAMENTI E LAVORI IN DANNO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_Toc146638562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77</w:t>
        </w:r>
        <w:r w:rsidRPr="004C62BB">
          <w:rPr>
            <w:rFonts w:ascii="Garamond" w:hAnsi="Garamond"/>
            <w:noProof/>
            <w:webHidden/>
            <w:color w:val="002060"/>
            <w:sz w:val="18"/>
            <w:szCs w:val="18"/>
          </w:rPr>
          <w:fldChar w:fldCharType="end"/>
        </w:r>
      </w:hyperlink>
    </w:p>
    <w:p w14:paraId="6D726C5A" w14:textId="7AC775F1"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63" w:history="1">
        <w:r w:rsidRPr="004C62BB">
          <w:rPr>
            <w:rStyle w:val="Collegamentoipertestuale"/>
            <w:rFonts w:ascii="Garamond" w:hAnsi="Garamond"/>
            <w:noProof/>
            <w:color w:val="002060"/>
            <w:sz w:val="18"/>
            <w:szCs w:val="18"/>
          </w:rPr>
          <w:t>8.5.1</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Deprezzamento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_Toc146638563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77</w:t>
        </w:r>
        <w:r w:rsidRPr="004C62BB">
          <w:rPr>
            <w:rFonts w:ascii="Garamond" w:hAnsi="Garamond"/>
            <w:noProof/>
            <w:webHidden/>
            <w:color w:val="002060"/>
            <w:sz w:val="18"/>
            <w:szCs w:val="18"/>
          </w:rPr>
          <w:fldChar w:fldCharType="end"/>
        </w:r>
      </w:hyperlink>
    </w:p>
    <w:p w14:paraId="59B39E26" w14:textId="3ABDF31A" w:rsidR="004C62BB" w:rsidRPr="004C62BB" w:rsidRDefault="004C62BB" w:rsidP="004C62BB">
      <w:pPr>
        <w:pStyle w:val="Sommario3"/>
        <w:tabs>
          <w:tab w:val="left" w:pos="1132"/>
          <w:tab w:val="right" w:leader="dot" w:pos="9626"/>
        </w:tabs>
        <w:spacing w:line="276" w:lineRule="auto"/>
        <w:rPr>
          <w:rFonts w:ascii="Garamond" w:eastAsiaTheme="minorEastAsia" w:hAnsi="Garamond" w:cstheme="minorBidi"/>
          <w:i w:val="0"/>
          <w:iCs w:val="0"/>
          <w:noProof/>
          <w:color w:val="002060"/>
          <w:kern w:val="2"/>
          <w:sz w:val="18"/>
          <w:szCs w:val="18"/>
          <w:lang w:eastAsia="it-IT"/>
          <w14:ligatures w14:val="standardContextual"/>
        </w:rPr>
      </w:pPr>
      <w:hyperlink w:anchor="_Toc146638564" w:history="1">
        <w:r w:rsidRPr="004C62BB">
          <w:rPr>
            <w:rStyle w:val="Collegamentoipertestuale"/>
            <w:rFonts w:ascii="Garamond" w:hAnsi="Garamond"/>
            <w:noProof/>
            <w:color w:val="002060"/>
            <w:sz w:val="18"/>
            <w:szCs w:val="18"/>
          </w:rPr>
          <w:t>8.5.2</w:t>
        </w:r>
        <w:r w:rsidRPr="004C62BB">
          <w:rPr>
            <w:rFonts w:ascii="Garamond" w:eastAsiaTheme="minorEastAsia" w:hAnsi="Garamond" w:cstheme="minorBidi"/>
            <w:i w:val="0"/>
            <w:iC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Lavori in danno</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_Toc146638564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77</w:t>
        </w:r>
        <w:r w:rsidRPr="004C62BB">
          <w:rPr>
            <w:rFonts w:ascii="Garamond" w:hAnsi="Garamond"/>
            <w:noProof/>
            <w:webHidden/>
            <w:color w:val="002060"/>
            <w:sz w:val="18"/>
            <w:szCs w:val="18"/>
          </w:rPr>
          <w:fldChar w:fldCharType="end"/>
        </w:r>
      </w:hyperlink>
    </w:p>
    <w:p w14:paraId="5AC6EF8B" w14:textId="15D28788" w:rsidR="004C62BB" w:rsidRPr="004C62BB" w:rsidRDefault="004C62BB" w:rsidP="004C62BB">
      <w:pPr>
        <w:pStyle w:val="Sommario2"/>
        <w:tabs>
          <w:tab w:val="left" w:pos="849"/>
          <w:tab w:val="right" w:leader="dot" w:pos="9626"/>
        </w:tabs>
        <w:spacing w:line="276" w:lineRule="auto"/>
        <w:rPr>
          <w:rFonts w:ascii="Garamond" w:eastAsiaTheme="minorEastAsia" w:hAnsi="Garamond" w:cstheme="minorBidi"/>
          <w:smallCaps w:val="0"/>
          <w:noProof/>
          <w:color w:val="002060"/>
          <w:kern w:val="2"/>
          <w:sz w:val="18"/>
          <w:szCs w:val="18"/>
          <w:lang w:eastAsia="it-IT"/>
          <w14:ligatures w14:val="standardContextual"/>
        </w:rPr>
      </w:pPr>
      <w:hyperlink w:anchor="_Toc146638565" w:history="1">
        <w:r w:rsidRPr="004C62BB">
          <w:rPr>
            <w:rStyle w:val="Collegamentoipertestuale"/>
            <w:rFonts w:ascii="Garamond" w:hAnsi="Garamond" w:cs="Times New Roman"/>
            <w:b/>
            <w:noProof/>
            <w:color w:val="002060"/>
            <w:sz w:val="18"/>
            <w:szCs w:val="18"/>
            <w:lang w:eastAsia="it-IT"/>
          </w:rPr>
          <w:t>8.6</w:t>
        </w:r>
        <w:r w:rsidRPr="004C62BB">
          <w:rPr>
            <w:rFonts w:ascii="Garamond" w:eastAsiaTheme="minorEastAsia" w:hAnsi="Garamond" w:cstheme="minorBidi"/>
            <w:smallCaps w:val="0"/>
            <w:noProof/>
            <w:color w:val="002060"/>
            <w:kern w:val="2"/>
            <w:sz w:val="18"/>
            <w:szCs w:val="18"/>
            <w:lang w:eastAsia="it-IT"/>
            <w14:ligatures w14:val="standardContextual"/>
          </w:rPr>
          <w:tab/>
        </w:r>
        <w:r w:rsidRPr="004C62BB">
          <w:rPr>
            <w:rStyle w:val="Collegamentoipertestuale"/>
            <w:rFonts w:ascii="Garamond" w:hAnsi="Garamond" w:cs="Times New Roman"/>
            <w:b/>
            <w:noProof/>
            <w:color w:val="002060"/>
            <w:sz w:val="18"/>
            <w:szCs w:val="18"/>
            <w:lang w:eastAsia="it-IT"/>
          </w:rPr>
          <w:t>AZIONI CORRETTIVE PER NON CONFORMITA’ RELATIVE ALLA QUALITA’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_Toc146638565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78</w:t>
        </w:r>
        <w:r w:rsidRPr="004C62BB">
          <w:rPr>
            <w:rFonts w:ascii="Garamond" w:hAnsi="Garamond"/>
            <w:noProof/>
            <w:webHidden/>
            <w:color w:val="002060"/>
            <w:sz w:val="18"/>
            <w:szCs w:val="18"/>
          </w:rPr>
          <w:fldChar w:fldCharType="end"/>
        </w:r>
      </w:hyperlink>
    </w:p>
    <w:p w14:paraId="1CE09C3D" w14:textId="26EE609D" w:rsidR="004C62BB" w:rsidRPr="004C62BB" w:rsidRDefault="004C62BB" w:rsidP="004C62BB">
      <w:pPr>
        <w:pStyle w:val="Sommario1"/>
        <w:tabs>
          <w:tab w:val="left" w:pos="400"/>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566" w:history="1">
        <w:r w:rsidRPr="004C62BB">
          <w:rPr>
            <w:rStyle w:val="Collegamentoipertestuale"/>
            <w:rFonts w:ascii="Garamond" w:hAnsi="Garamond"/>
            <w:noProof/>
            <w:color w:val="002060"/>
            <w:sz w:val="18"/>
            <w:szCs w:val="18"/>
          </w:rPr>
          <w:t>9.</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DOCUMENTAZIONE DI GARA</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_Toc146638566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79</w:t>
        </w:r>
        <w:r w:rsidRPr="004C62BB">
          <w:rPr>
            <w:rFonts w:ascii="Garamond" w:hAnsi="Garamond"/>
            <w:noProof/>
            <w:webHidden/>
            <w:color w:val="002060"/>
            <w:sz w:val="18"/>
            <w:szCs w:val="18"/>
          </w:rPr>
          <w:fldChar w:fldCharType="end"/>
        </w:r>
      </w:hyperlink>
    </w:p>
    <w:p w14:paraId="6FD6837C" w14:textId="08B4E552" w:rsidR="004C62BB" w:rsidRPr="004C62BB" w:rsidRDefault="004C62BB" w:rsidP="004C62BB">
      <w:pPr>
        <w:pStyle w:val="Sommario1"/>
        <w:tabs>
          <w:tab w:val="left" w:pos="849"/>
          <w:tab w:val="right" w:leader="dot" w:pos="9626"/>
        </w:tabs>
        <w:spacing w:line="276" w:lineRule="auto"/>
        <w:rPr>
          <w:rFonts w:ascii="Garamond" w:eastAsiaTheme="minorEastAsia" w:hAnsi="Garamond" w:cstheme="minorBidi"/>
          <w:b w:val="0"/>
          <w:bCs w:val="0"/>
          <w:caps w:val="0"/>
          <w:noProof/>
          <w:color w:val="002060"/>
          <w:kern w:val="2"/>
          <w:sz w:val="18"/>
          <w:szCs w:val="18"/>
          <w:lang w:eastAsia="it-IT"/>
          <w14:ligatures w14:val="standardContextual"/>
        </w:rPr>
      </w:pPr>
      <w:hyperlink w:anchor="_Toc146638567" w:history="1">
        <w:r w:rsidRPr="004C62BB">
          <w:rPr>
            <w:rStyle w:val="Collegamentoipertestuale"/>
            <w:rFonts w:ascii="Garamond" w:hAnsi="Garamond"/>
            <w:noProof/>
            <w:color w:val="002060"/>
            <w:sz w:val="18"/>
            <w:szCs w:val="18"/>
          </w:rPr>
          <w:t>10.</w:t>
        </w:r>
        <w:r w:rsidRPr="004C62BB">
          <w:rPr>
            <w:rFonts w:ascii="Garamond" w:eastAsiaTheme="minorEastAsia" w:hAnsi="Garamond" w:cstheme="minorBidi"/>
            <w:b w:val="0"/>
            <w:bCs w:val="0"/>
            <w:caps w:val="0"/>
            <w:noProof/>
            <w:color w:val="002060"/>
            <w:kern w:val="2"/>
            <w:sz w:val="18"/>
            <w:szCs w:val="18"/>
            <w:lang w:eastAsia="it-IT"/>
            <w14:ligatures w14:val="standardContextual"/>
          </w:rPr>
          <w:tab/>
        </w:r>
        <w:r w:rsidRPr="004C62BB">
          <w:rPr>
            <w:rStyle w:val="Collegamentoipertestuale"/>
            <w:rFonts w:ascii="Garamond" w:hAnsi="Garamond"/>
            <w:noProof/>
            <w:color w:val="002060"/>
            <w:sz w:val="18"/>
            <w:szCs w:val="18"/>
          </w:rPr>
          <w:t>ALLEGATI</w:t>
        </w:r>
        <w:r w:rsidRPr="004C62BB">
          <w:rPr>
            <w:rFonts w:ascii="Garamond" w:hAnsi="Garamond"/>
            <w:noProof/>
            <w:webHidden/>
            <w:color w:val="002060"/>
            <w:sz w:val="18"/>
            <w:szCs w:val="18"/>
          </w:rPr>
          <w:tab/>
        </w:r>
        <w:r w:rsidRPr="004C62BB">
          <w:rPr>
            <w:rFonts w:ascii="Garamond" w:hAnsi="Garamond"/>
            <w:noProof/>
            <w:webHidden/>
            <w:color w:val="002060"/>
            <w:sz w:val="18"/>
            <w:szCs w:val="18"/>
          </w:rPr>
          <w:fldChar w:fldCharType="begin"/>
        </w:r>
        <w:r w:rsidRPr="004C62BB">
          <w:rPr>
            <w:rFonts w:ascii="Garamond" w:hAnsi="Garamond"/>
            <w:noProof/>
            <w:webHidden/>
            <w:color w:val="002060"/>
            <w:sz w:val="18"/>
            <w:szCs w:val="18"/>
          </w:rPr>
          <w:instrText xml:space="preserve"> PAGEREF _Toc146638567 \h </w:instrText>
        </w:r>
        <w:r w:rsidRPr="004C62BB">
          <w:rPr>
            <w:rFonts w:ascii="Garamond" w:hAnsi="Garamond"/>
            <w:noProof/>
            <w:webHidden/>
            <w:color w:val="002060"/>
            <w:sz w:val="18"/>
            <w:szCs w:val="18"/>
          </w:rPr>
        </w:r>
        <w:r w:rsidRPr="004C62BB">
          <w:rPr>
            <w:rFonts w:ascii="Garamond" w:hAnsi="Garamond"/>
            <w:noProof/>
            <w:webHidden/>
            <w:color w:val="002060"/>
            <w:sz w:val="18"/>
            <w:szCs w:val="18"/>
          </w:rPr>
          <w:fldChar w:fldCharType="separate"/>
        </w:r>
        <w:r>
          <w:rPr>
            <w:rFonts w:ascii="Garamond" w:hAnsi="Garamond"/>
            <w:noProof/>
            <w:webHidden/>
            <w:color w:val="002060"/>
            <w:sz w:val="18"/>
            <w:szCs w:val="18"/>
          </w:rPr>
          <w:t>80</w:t>
        </w:r>
        <w:r w:rsidRPr="004C62BB">
          <w:rPr>
            <w:rFonts w:ascii="Garamond" w:hAnsi="Garamond"/>
            <w:noProof/>
            <w:webHidden/>
            <w:color w:val="002060"/>
            <w:sz w:val="18"/>
            <w:szCs w:val="18"/>
          </w:rPr>
          <w:fldChar w:fldCharType="end"/>
        </w:r>
      </w:hyperlink>
    </w:p>
    <w:p w14:paraId="5EBCC3E9" w14:textId="137F1626" w:rsidR="001F44D2" w:rsidRPr="006711DD" w:rsidRDefault="0095597F" w:rsidP="0038127D">
      <w:pPr>
        <w:pStyle w:val="Sommario1"/>
        <w:tabs>
          <w:tab w:val="left" w:pos="400"/>
          <w:tab w:val="right" w:leader="dot" w:pos="9628"/>
        </w:tabs>
        <w:spacing w:line="276" w:lineRule="auto"/>
        <w:rPr>
          <w:rFonts w:ascii="Garamond" w:hAnsi="Garamond"/>
          <w:b w:val="0"/>
          <w:color w:val="002060"/>
          <w:sz w:val="18"/>
          <w:szCs w:val="18"/>
        </w:rPr>
      </w:pPr>
      <w:r w:rsidRPr="0038127D">
        <w:rPr>
          <w:rFonts w:ascii="Garamond" w:hAnsi="Garamond"/>
          <w:b w:val="0"/>
          <w:color w:val="002060"/>
          <w:sz w:val="18"/>
          <w:szCs w:val="18"/>
        </w:rPr>
        <w:fldChar w:fldCharType="end"/>
      </w:r>
    </w:p>
    <w:p w14:paraId="0AB4BC75" w14:textId="77777777" w:rsidR="00E132FB" w:rsidRPr="005914F6" w:rsidRDefault="00DA5EA3" w:rsidP="00206D21">
      <w:pPr>
        <w:pStyle w:val="Titolo10"/>
        <w:numPr>
          <w:ilvl w:val="0"/>
          <w:numId w:val="16"/>
        </w:numPr>
        <w:tabs>
          <w:tab w:val="left" w:pos="0"/>
          <w:tab w:val="left" w:pos="8931"/>
        </w:tabs>
        <w:suppressAutoHyphens w:val="0"/>
        <w:spacing w:before="0" w:after="0" w:line="360" w:lineRule="auto"/>
        <w:ind w:left="426" w:right="662" w:hanging="426"/>
        <w:rPr>
          <w:rFonts w:ascii="Garamond" w:hAnsi="Garamond"/>
          <w:color w:val="002060"/>
          <w:sz w:val="24"/>
          <w:szCs w:val="24"/>
        </w:rPr>
      </w:pPr>
      <w:bookmarkStart w:id="0" w:name="_Toc1995682"/>
      <w:bookmarkStart w:id="1" w:name="_Toc1995683"/>
      <w:bookmarkStart w:id="2" w:name="_Toc1995684"/>
      <w:bookmarkStart w:id="3" w:name="_Toc1995685"/>
      <w:bookmarkStart w:id="4" w:name="_Toc1995686"/>
      <w:bookmarkStart w:id="5" w:name="_Toc146638466"/>
      <w:bookmarkEnd w:id="0"/>
      <w:bookmarkEnd w:id="1"/>
      <w:bookmarkEnd w:id="2"/>
      <w:bookmarkEnd w:id="3"/>
      <w:r w:rsidRPr="004A3F0C">
        <w:rPr>
          <w:rFonts w:ascii="Garamond" w:hAnsi="Garamond" w:cs="Times New Roman"/>
          <w:bCs/>
          <w:caps w:val="0"/>
          <w:color w:val="002060"/>
          <w:kern w:val="0"/>
          <w:sz w:val="24"/>
          <w:szCs w:val="24"/>
          <w:lang w:eastAsia="en-US"/>
        </w:rPr>
        <w:lastRenderedPageBreak/>
        <w:t>DISCI</w:t>
      </w:r>
      <w:r w:rsidR="00CC7F7F" w:rsidRPr="004A3F0C">
        <w:rPr>
          <w:rFonts w:ascii="Garamond" w:hAnsi="Garamond" w:cs="Times New Roman"/>
          <w:bCs/>
          <w:caps w:val="0"/>
          <w:color w:val="002060"/>
          <w:kern w:val="0"/>
          <w:sz w:val="24"/>
          <w:szCs w:val="24"/>
          <w:lang w:eastAsia="en-US"/>
        </w:rPr>
        <w:t>PLINA</w:t>
      </w:r>
      <w:r w:rsidRPr="00023409">
        <w:rPr>
          <w:rFonts w:ascii="Garamond" w:hAnsi="Garamond"/>
          <w:color w:val="002060"/>
          <w:sz w:val="24"/>
          <w:szCs w:val="24"/>
        </w:rPr>
        <w:t xml:space="preserve"> CONTRATTUALE</w:t>
      </w:r>
      <w:bookmarkStart w:id="6" w:name="_Toc1995687"/>
      <w:bookmarkEnd w:id="4"/>
      <w:bookmarkEnd w:id="5"/>
      <w:bookmarkEnd w:id="6"/>
    </w:p>
    <w:p w14:paraId="52AE7CD1" w14:textId="77777777" w:rsidR="002305B9" w:rsidRPr="00F67E68" w:rsidRDefault="002305B9" w:rsidP="00D26212">
      <w:pPr>
        <w:tabs>
          <w:tab w:val="left" w:pos="8931"/>
        </w:tabs>
        <w:spacing w:before="0" w:after="0"/>
        <w:ind w:left="426" w:right="662" w:hanging="426"/>
        <w:rPr>
          <w:rFonts w:ascii="Garamond" w:hAnsi="Garamond"/>
          <w:b/>
          <w:color w:val="002060"/>
          <w:sz w:val="24"/>
          <w:szCs w:val="24"/>
        </w:rPr>
      </w:pPr>
    </w:p>
    <w:p w14:paraId="0AF72D21" w14:textId="77777777" w:rsidR="002305B9" w:rsidRPr="004E4A2F" w:rsidRDefault="002305B9" w:rsidP="00206D21">
      <w:pPr>
        <w:numPr>
          <w:ilvl w:val="1"/>
          <w:numId w:val="16"/>
        </w:numPr>
        <w:tabs>
          <w:tab w:val="left" w:pos="8931"/>
        </w:tabs>
        <w:spacing w:before="0" w:after="0"/>
        <w:ind w:left="426" w:right="662" w:hanging="426"/>
        <w:outlineLvl w:val="1"/>
        <w:rPr>
          <w:rFonts w:ascii="Garamond" w:hAnsi="Garamond"/>
          <w:b/>
          <w:color w:val="002060"/>
          <w:sz w:val="24"/>
          <w:szCs w:val="24"/>
        </w:rPr>
      </w:pPr>
      <w:bookmarkStart w:id="7" w:name="_Toc146638467"/>
      <w:r w:rsidRPr="0035323C">
        <w:rPr>
          <w:rFonts w:ascii="Garamond" w:hAnsi="Garamond"/>
          <w:b/>
          <w:color w:val="002060"/>
          <w:sz w:val="24"/>
          <w:szCs w:val="24"/>
        </w:rPr>
        <w:t>DEFINIZIONI</w:t>
      </w:r>
      <w:bookmarkEnd w:id="7"/>
    </w:p>
    <w:p w14:paraId="478AFE3D" w14:textId="77777777" w:rsidR="002305B9" w:rsidRPr="004A3F0C" w:rsidRDefault="002305B9" w:rsidP="00DA26E8">
      <w:pPr>
        <w:spacing w:before="0" w:after="0"/>
        <w:rPr>
          <w:rFonts w:ascii="Garamond" w:hAnsi="Garamond"/>
          <w:color w:val="002060"/>
          <w:sz w:val="24"/>
          <w:szCs w:val="24"/>
          <w:lang w:eastAsia="it-IT"/>
        </w:rPr>
      </w:pPr>
      <w:r w:rsidRPr="0038436E">
        <w:rPr>
          <w:rFonts w:ascii="Garamond" w:hAnsi="Garamond"/>
          <w:color w:val="002060"/>
          <w:sz w:val="24"/>
          <w:szCs w:val="24"/>
          <w:lang w:eastAsia="it-IT"/>
        </w:rPr>
        <w:t>Tutti i termini definiti, contenuti nel presente documento, avranno lo stess</w:t>
      </w:r>
      <w:r w:rsidR="00D913DB" w:rsidRPr="00BF6F78">
        <w:rPr>
          <w:rFonts w:ascii="Garamond" w:hAnsi="Garamond"/>
          <w:color w:val="002060"/>
          <w:sz w:val="24"/>
          <w:szCs w:val="24"/>
          <w:lang w:eastAsia="it-IT"/>
        </w:rPr>
        <w:t>o significato a</w:t>
      </w:r>
      <w:r w:rsidR="00D913DB" w:rsidRPr="008F52F5">
        <w:rPr>
          <w:rFonts w:ascii="Garamond" w:hAnsi="Garamond"/>
          <w:color w:val="002060"/>
          <w:sz w:val="24"/>
          <w:szCs w:val="24"/>
          <w:lang w:eastAsia="it-IT"/>
        </w:rPr>
        <w:t xml:space="preserve"> essi attribuito</w:t>
      </w:r>
      <w:r w:rsidRPr="00604E48">
        <w:rPr>
          <w:rFonts w:ascii="Garamond" w:hAnsi="Garamond"/>
          <w:color w:val="002060"/>
          <w:sz w:val="24"/>
          <w:szCs w:val="24"/>
          <w:lang w:eastAsia="it-IT"/>
        </w:rPr>
        <w:t xml:space="preserve"> nell’ambito del Contratto e</w:t>
      </w:r>
      <w:r w:rsidR="008B1FB7" w:rsidRPr="00E76E6D">
        <w:rPr>
          <w:rFonts w:ascii="Garamond" w:hAnsi="Garamond"/>
          <w:color w:val="002060"/>
          <w:sz w:val="24"/>
          <w:szCs w:val="24"/>
          <w:lang w:eastAsia="it-IT"/>
        </w:rPr>
        <w:t xml:space="preserve"> nei documenti contrattuali</w:t>
      </w:r>
      <w:r w:rsidRPr="004A3F0C">
        <w:rPr>
          <w:rFonts w:ascii="Garamond" w:hAnsi="Garamond"/>
          <w:color w:val="002060"/>
          <w:sz w:val="24"/>
          <w:szCs w:val="24"/>
          <w:lang w:eastAsia="it-IT"/>
        </w:rPr>
        <w:t xml:space="preserve">. </w:t>
      </w:r>
    </w:p>
    <w:p w14:paraId="3A484D4A" w14:textId="77777777" w:rsidR="002305B9" w:rsidRPr="004A3F0C" w:rsidRDefault="00457953" w:rsidP="00222C88">
      <w:pPr>
        <w:spacing w:before="0" w:after="0"/>
        <w:rPr>
          <w:rFonts w:ascii="Garamond" w:hAnsi="Garamond"/>
          <w:color w:val="002060"/>
          <w:sz w:val="24"/>
          <w:szCs w:val="24"/>
          <w:lang w:eastAsia="it-IT"/>
        </w:rPr>
      </w:pPr>
      <w:r w:rsidRPr="004A3F0C">
        <w:rPr>
          <w:rFonts w:ascii="Garamond" w:hAnsi="Garamond"/>
          <w:color w:val="002060"/>
          <w:sz w:val="24"/>
          <w:szCs w:val="24"/>
          <w:lang w:eastAsia="it-IT"/>
        </w:rPr>
        <w:t xml:space="preserve">Nella </w:t>
      </w:r>
      <w:r w:rsidR="004F426F" w:rsidRPr="004A3F0C">
        <w:rPr>
          <w:rFonts w:ascii="Garamond" w:hAnsi="Garamond"/>
          <w:color w:val="002060"/>
          <w:sz w:val="24"/>
          <w:szCs w:val="24"/>
          <w:lang w:eastAsia="it-IT"/>
        </w:rPr>
        <w:t>seguente tabella</w:t>
      </w:r>
      <w:r w:rsidRPr="004A3F0C">
        <w:rPr>
          <w:rFonts w:ascii="Garamond" w:hAnsi="Garamond"/>
          <w:color w:val="002060"/>
          <w:sz w:val="24"/>
          <w:szCs w:val="24"/>
          <w:lang w:eastAsia="it-IT"/>
        </w:rPr>
        <w:t xml:space="preserve">, </w:t>
      </w:r>
      <w:r w:rsidR="002305B9" w:rsidRPr="004A3F0C">
        <w:rPr>
          <w:rFonts w:ascii="Garamond" w:hAnsi="Garamond"/>
          <w:color w:val="002060"/>
          <w:sz w:val="24"/>
          <w:szCs w:val="24"/>
          <w:lang w:eastAsia="it-IT"/>
        </w:rPr>
        <w:t>si riportano gli acronimi e le definizioni impiegat</w:t>
      </w:r>
      <w:r w:rsidR="008B1FB7" w:rsidRPr="004A3F0C">
        <w:rPr>
          <w:rFonts w:ascii="Garamond" w:hAnsi="Garamond"/>
          <w:color w:val="002060"/>
          <w:sz w:val="24"/>
          <w:szCs w:val="24"/>
          <w:lang w:eastAsia="it-IT"/>
        </w:rPr>
        <w:t>i</w:t>
      </w:r>
      <w:r w:rsidR="002305B9" w:rsidRPr="004A3F0C">
        <w:rPr>
          <w:rFonts w:ascii="Garamond" w:hAnsi="Garamond"/>
          <w:color w:val="002060"/>
          <w:sz w:val="24"/>
          <w:szCs w:val="24"/>
          <w:lang w:eastAsia="it-IT"/>
        </w:rPr>
        <w:t xml:space="preserve"> nel testo.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2405"/>
        <w:gridCol w:w="7221"/>
      </w:tblGrid>
      <w:tr w:rsidR="00F37E84" w:rsidRPr="004A3F0C" w14:paraId="13AD68C0" w14:textId="77777777" w:rsidTr="002D1ECF">
        <w:trPr>
          <w:trHeight w:val="488"/>
          <w:jc w:val="center"/>
        </w:trPr>
        <w:tc>
          <w:tcPr>
            <w:tcW w:w="2405" w:type="dxa"/>
            <w:tcMar>
              <w:left w:w="93" w:type="dxa"/>
            </w:tcMar>
          </w:tcPr>
          <w:p w14:paraId="02C9F5A4" w14:textId="77777777" w:rsidR="002305B9" w:rsidRPr="004A3F0C" w:rsidRDefault="002305B9" w:rsidP="00D67CDC">
            <w:pPr>
              <w:jc w:val="left"/>
              <w:rPr>
                <w:rFonts w:ascii="Garamond" w:hAnsi="Garamond"/>
                <w:color w:val="002060"/>
                <w:sz w:val="24"/>
                <w:szCs w:val="24"/>
                <w:lang w:eastAsia="it-IT"/>
              </w:rPr>
            </w:pPr>
            <w:r w:rsidRPr="004A3F0C">
              <w:rPr>
                <w:rFonts w:ascii="Garamond" w:hAnsi="Garamond"/>
                <w:color w:val="002060"/>
                <w:sz w:val="24"/>
                <w:szCs w:val="24"/>
                <w:lang w:eastAsia="it-IT"/>
              </w:rPr>
              <w:t>Contratto</w:t>
            </w:r>
          </w:p>
        </w:tc>
        <w:tc>
          <w:tcPr>
            <w:tcW w:w="7221" w:type="dxa"/>
            <w:tcMar>
              <w:left w:w="93" w:type="dxa"/>
            </w:tcMar>
          </w:tcPr>
          <w:p w14:paraId="18E13B52" w14:textId="6543D392" w:rsidR="002305B9" w:rsidRPr="004A3F0C" w:rsidRDefault="002305B9" w:rsidP="00D26212">
            <w:pPr>
              <w:tabs>
                <w:tab w:val="left" w:pos="8931"/>
              </w:tabs>
              <w:spacing w:before="0" w:after="0"/>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 xml:space="preserve">Contratto di Appalto </w:t>
            </w:r>
            <w:r w:rsidR="000222E9" w:rsidRPr="004A3F0C">
              <w:rPr>
                <w:rFonts w:ascii="Garamond" w:hAnsi="Garamond"/>
                <w:color w:val="002060"/>
                <w:sz w:val="24"/>
                <w:szCs w:val="24"/>
                <w:lang w:eastAsia="it-IT"/>
              </w:rPr>
              <w:t xml:space="preserve">per </w:t>
            </w:r>
            <w:r w:rsidR="002C0F89">
              <w:rPr>
                <w:rFonts w:ascii="Garamond" w:hAnsi="Garamond"/>
                <w:color w:val="002060"/>
                <w:sz w:val="24"/>
                <w:szCs w:val="24"/>
                <w:lang w:eastAsia="it-IT"/>
              </w:rPr>
              <w:t xml:space="preserve">risanamento pensiline di Stazione </w:t>
            </w:r>
            <w:r w:rsidR="00AC25D1">
              <w:rPr>
                <w:rFonts w:ascii="Garamond" w:hAnsi="Garamond"/>
                <w:color w:val="002060"/>
                <w:sz w:val="24"/>
                <w:szCs w:val="24"/>
                <w:lang w:eastAsia="it-IT"/>
              </w:rPr>
              <w:t xml:space="preserve"> </w:t>
            </w:r>
          </w:p>
        </w:tc>
      </w:tr>
      <w:tr w:rsidR="00F37E84" w:rsidRPr="004A3F0C" w14:paraId="449FBBE8" w14:textId="77777777" w:rsidTr="002D1ECF">
        <w:trPr>
          <w:jc w:val="center"/>
        </w:trPr>
        <w:tc>
          <w:tcPr>
            <w:tcW w:w="2405" w:type="dxa"/>
            <w:tcMar>
              <w:left w:w="93" w:type="dxa"/>
            </w:tcMar>
          </w:tcPr>
          <w:p w14:paraId="7E983B74" w14:textId="2DA23B81" w:rsidR="002305B9" w:rsidRPr="004A3F0C" w:rsidRDefault="00794D7B" w:rsidP="00D26212">
            <w:pPr>
              <w:tabs>
                <w:tab w:val="left" w:pos="1320"/>
                <w:tab w:val="left" w:pos="8931"/>
              </w:tabs>
              <w:ind w:left="426" w:right="284" w:hanging="426"/>
              <w:rPr>
                <w:rFonts w:ascii="Garamond" w:hAnsi="Garamond"/>
                <w:color w:val="002060"/>
                <w:sz w:val="24"/>
                <w:szCs w:val="24"/>
                <w:lang w:eastAsia="it-IT"/>
              </w:rPr>
            </w:pPr>
            <w:r w:rsidRPr="004A3F0C">
              <w:rPr>
                <w:rFonts w:ascii="Garamond" w:hAnsi="Garamond"/>
                <w:color w:val="002060"/>
                <w:sz w:val="24"/>
                <w:szCs w:val="24"/>
                <w:lang w:eastAsia="it-IT"/>
              </w:rPr>
              <w:t>Stazione</w:t>
            </w:r>
            <w:r w:rsidR="002D1ECF">
              <w:rPr>
                <w:rFonts w:ascii="Garamond" w:hAnsi="Garamond"/>
                <w:color w:val="002060"/>
                <w:sz w:val="24"/>
                <w:szCs w:val="24"/>
                <w:lang w:eastAsia="it-IT"/>
              </w:rPr>
              <w:t xml:space="preserve"> </w:t>
            </w:r>
            <w:r w:rsidRPr="004A3F0C">
              <w:rPr>
                <w:rFonts w:ascii="Garamond" w:hAnsi="Garamond"/>
                <w:color w:val="002060"/>
                <w:sz w:val="24"/>
                <w:szCs w:val="24"/>
                <w:lang w:eastAsia="it-IT"/>
              </w:rPr>
              <w:t>Appaltante</w:t>
            </w:r>
            <w:r w:rsidRPr="004A3F0C" w:rsidDel="00987141">
              <w:rPr>
                <w:rFonts w:ascii="Garamond" w:hAnsi="Garamond"/>
                <w:color w:val="002060"/>
                <w:sz w:val="24"/>
                <w:szCs w:val="24"/>
                <w:lang w:eastAsia="it-IT"/>
              </w:rPr>
              <w:t xml:space="preserve"> </w:t>
            </w:r>
          </w:p>
        </w:tc>
        <w:tc>
          <w:tcPr>
            <w:tcW w:w="7221" w:type="dxa"/>
            <w:tcMar>
              <w:left w:w="93" w:type="dxa"/>
            </w:tcMar>
          </w:tcPr>
          <w:p w14:paraId="312DC9B4" w14:textId="77777777" w:rsidR="002305B9" w:rsidRPr="004A3F0C" w:rsidRDefault="00A8197F"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 xml:space="preserve">Autostrade per l’Italia S.p.A. / </w:t>
            </w:r>
            <w:r w:rsidR="00794D7B" w:rsidRPr="004A3F0C">
              <w:rPr>
                <w:rFonts w:ascii="Garamond" w:hAnsi="Garamond"/>
                <w:color w:val="002060"/>
                <w:sz w:val="24"/>
                <w:szCs w:val="24"/>
                <w:lang w:eastAsia="it-IT"/>
              </w:rPr>
              <w:t xml:space="preserve">ASPI / </w:t>
            </w:r>
            <w:r w:rsidRPr="004A3F0C">
              <w:rPr>
                <w:rFonts w:ascii="Garamond" w:hAnsi="Garamond"/>
                <w:color w:val="002060"/>
                <w:sz w:val="24"/>
                <w:szCs w:val="24"/>
                <w:lang w:eastAsia="it-IT"/>
              </w:rPr>
              <w:t xml:space="preserve">Committente </w:t>
            </w:r>
          </w:p>
        </w:tc>
      </w:tr>
      <w:tr w:rsidR="00F37E84" w:rsidRPr="004A3F0C" w14:paraId="2C2D201C" w14:textId="77777777" w:rsidTr="002D1ECF">
        <w:trPr>
          <w:jc w:val="center"/>
        </w:trPr>
        <w:tc>
          <w:tcPr>
            <w:tcW w:w="2405" w:type="dxa"/>
            <w:tcMar>
              <w:left w:w="93" w:type="dxa"/>
            </w:tcMar>
          </w:tcPr>
          <w:p w14:paraId="3EF891FE" w14:textId="77777777" w:rsidR="002305B9" w:rsidRPr="004A3F0C" w:rsidRDefault="002305B9"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DL</w:t>
            </w:r>
          </w:p>
        </w:tc>
        <w:tc>
          <w:tcPr>
            <w:tcW w:w="7221" w:type="dxa"/>
            <w:tcMar>
              <w:left w:w="93" w:type="dxa"/>
            </w:tcMar>
          </w:tcPr>
          <w:p w14:paraId="61058787" w14:textId="77777777" w:rsidR="002305B9" w:rsidRPr="004A3F0C" w:rsidRDefault="002305B9"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Direzione Lavori / Direttore dei Lavori</w:t>
            </w:r>
          </w:p>
        </w:tc>
      </w:tr>
      <w:tr w:rsidR="00F37E84" w:rsidRPr="004A3F0C" w14:paraId="5D225B9F" w14:textId="77777777" w:rsidTr="002D1ECF">
        <w:trPr>
          <w:jc w:val="center"/>
        </w:trPr>
        <w:tc>
          <w:tcPr>
            <w:tcW w:w="2405" w:type="dxa"/>
            <w:tcMar>
              <w:left w:w="93" w:type="dxa"/>
            </w:tcMar>
          </w:tcPr>
          <w:p w14:paraId="5A359262" w14:textId="77777777" w:rsidR="002305B9" w:rsidRPr="004A3F0C" w:rsidRDefault="002305B9"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RUP</w:t>
            </w:r>
            <w:r w:rsidR="00A8197F" w:rsidRPr="004A3F0C">
              <w:rPr>
                <w:rFonts w:ascii="Garamond" w:hAnsi="Garamond"/>
                <w:color w:val="002060"/>
                <w:sz w:val="24"/>
                <w:szCs w:val="24"/>
                <w:lang w:eastAsia="it-IT"/>
              </w:rPr>
              <w:t xml:space="preserve"> </w:t>
            </w:r>
          </w:p>
        </w:tc>
        <w:tc>
          <w:tcPr>
            <w:tcW w:w="7221" w:type="dxa"/>
            <w:tcMar>
              <w:left w:w="93" w:type="dxa"/>
            </w:tcMar>
          </w:tcPr>
          <w:p w14:paraId="543DACFD" w14:textId="1E608831" w:rsidR="002305B9" w:rsidRPr="004A3F0C" w:rsidRDefault="002305B9"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 xml:space="preserve">Responsabile Unico del </w:t>
            </w:r>
            <w:r w:rsidR="00921559">
              <w:rPr>
                <w:rFonts w:ascii="Garamond" w:hAnsi="Garamond"/>
                <w:color w:val="002060"/>
                <w:sz w:val="24"/>
                <w:szCs w:val="24"/>
                <w:lang w:eastAsia="it-IT"/>
              </w:rPr>
              <w:t>Progetto</w:t>
            </w:r>
            <w:r w:rsidR="00921559" w:rsidRPr="004A3F0C">
              <w:rPr>
                <w:rFonts w:ascii="Garamond" w:hAnsi="Garamond"/>
                <w:color w:val="002060"/>
                <w:sz w:val="24"/>
                <w:szCs w:val="24"/>
                <w:lang w:eastAsia="it-IT"/>
              </w:rPr>
              <w:t xml:space="preserve"> </w:t>
            </w:r>
          </w:p>
        </w:tc>
      </w:tr>
      <w:tr w:rsidR="00F37E84" w:rsidRPr="004A3F0C" w14:paraId="3FCB05C8" w14:textId="77777777" w:rsidTr="002D1ECF">
        <w:trPr>
          <w:jc w:val="center"/>
        </w:trPr>
        <w:tc>
          <w:tcPr>
            <w:tcW w:w="2405" w:type="dxa"/>
            <w:tcMar>
              <w:left w:w="93" w:type="dxa"/>
            </w:tcMar>
          </w:tcPr>
          <w:p w14:paraId="0A21CA51" w14:textId="0DE60A83" w:rsidR="002305B9" w:rsidRPr="004A3F0C" w:rsidRDefault="00BB3E0D" w:rsidP="00D26212">
            <w:pPr>
              <w:tabs>
                <w:tab w:val="left" w:pos="8931"/>
              </w:tabs>
              <w:ind w:left="426" w:right="662" w:hanging="426"/>
              <w:rPr>
                <w:rFonts w:ascii="Garamond" w:hAnsi="Garamond"/>
                <w:color w:val="002060"/>
                <w:sz w:val="24"/>
                <w:szCs w:val="24"/>
                <w:lang w:eastAsia="it-IT"/>
              </w:rPr>
            </w:pPr>
            <w:r>
              <w:rPr>
                <w:rFonts w:ascii="Garamond" w:hAnsi="Garamond"/>
                <w:color w:val="002060"/>
                <w:sz w:val="24"/>
                <w:szCs w:val="24"/>
                <w:lang w:eastAsia="it-IT"/>
              </w:rPr>
              <w:t>Appaltatore</w:t>
            </w:r>
          </w:p>
        </w:tc>
        <w:tc>
          <w:tcPr>
            <w:tcW w:w="7221" w:type="dxa"/>
            <w:tcMar>
              <w:left w:w="93" w:type="dxa"/>
            </w:tcMar>
          </w:tcPr>
          <w:p w14:paraId="4D5B39F3" w14:textId="77777777" w:rsidR="002305B9" w:rsidRPr="004A3F0C" w:rsidRDefault="002305B9"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Soggetto aggiudicatario con cui è stipulato il Contratto</w:t>
            </w:r>
          </w:p>
        </w:tc>
      </w:tr>
      <w:tr w:rsidR="00A8197F" w:rsidRPr="004A3F0C" w14:paraId="10DE7B75" w14:textId="77777777" w:rsidTr="002D1ECF">
        <w:trPr>
          <w:jc w:val="center"/>
        </w:trPr>
        <w:tc>
          <w:tcPr>
            <w:tcW w:w="2405" w:type="dxa"/>
            <w:tcMar>
              <w:left w:w="93" w:type="dxa"/>
            </w:tcMar>
          </w:tcPr>
          <w:p w14:paraId="6AA98FB6" w14:textId="77777777" w:rsidR="00A8197F" w:rsidRPr="004A3F0C" w:rsidRDefault="00365DE4"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CS</w:t>
            </w:r>
            <w:r w:rsidR="00A8197F" w:rsidRPr="004A3F0C">
              <w:rPr>
                <w:rFonts w:ascii="Garamond" w:hAnsi="Garamond"/>
                <w:color w:val="002060"/>
                <w:sz w:val="24"/>
                <w:szCs w:val="24"/>
                <w:lang w:eastAsia="it-IT"/>
              </w:rPr>
              <w:t>E</w:t>
            </w:r>
          </w:p>
        </w:tc>
        <w:tc>
          <w:tcPr>
            <w:tcW w:w="7221" w:type="dxa"/>
            <w:tcMar>
              <w:left w:w="93" w:type="dxa"/>
            </w:tcMar>
          </w:tcPr>
          <w:p w14:paraId="05FB32F4" w14:textId="77777777" w:rsidR="00A8197F" w:rsidRPr="004A3F0C" w:rsidRDefault="00A8197F" w:rsidP="00D26212">
            <w:pPr>
              <w:tabs>
                <w:tab w:val="left" w:pos="8931"/>
              </w:tabs>
              <w:ind w:left="426" w:right="662" w:hanging="426"/>
              <w:rPr>
                <w:rFonts w:ascii="Garamond" w:hAnsi="Garamond"/>
                <w:color w:val="002060"/>
                <w:sz w:val="24"/>
                <w:szCs w:val="24"/>
              </w:rPr>
            </w:pPr>
            <w:r w:rsidRPr="004A3F0C">
              <w:rPr>
                <w:rFonts w:ascii="Garamond" w:hAnsi="Garamond"/>
                <w:color w:val="002060"/>
                <w:sz w:val="24"/>
                <w:szCs w:val="24"/>
                <w:lang w:eastAsia="it-IT"/>
              </w:rPr>
              <w:t>Coordinatore della Sicurezza in fase di Esecuzione</w:t>
            </w:r>
          </w:p>
        </w:tc>
      </w:tr>
      <w:tr w:rsidR="00A8197F" w:rsidRPr="004A3F0C" w14:paraId="66569647" w14:textId="77777777" w:rsidTr="002D1ECF">
        <w:trPr>
          <w:jc w:val="center"/>
        </w:trPr>
        <w:tc>
          <w:tcPr>
            <w:tcW w:w="2405" w:type="dxa"/>
            <w:tcMar>
              <w:left w:w="93" w:type="dxa"/>
            </w:tcMar>
          </w:tcPr>
          <w:p w14:paraId="4232EF8D" w14:textId="77777777" w:rsidR="00A8197F" w:rsidRPr="004A3F0C" w:rsidRDefault="00A8197F"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CSA</w:t>
            </w:r>
          </w:p>
        </w:tc>
        <w:tc>
          <w:tcPr>
            <w:tcW w:w="7221" w:type="dxa"/>
            <w:tcMar>
              <w:left w:w="93" w:type="dxa"/>
            </w:tcMar>
          </w:tcPr>
          <w:p w14:paraId="371CC8F8" w14:textId="56E4742C" w:rsidR="00A8197F" w:rsidRPr="004A3F0C" w:rsidRDefault="00A8197F" w:rsidP="003E2431">
            <w:pPr>
              <w:tabs>
                <w:tab w:val="left" w:pos="8931"/>
              </w:tabs>
              <w:ind w:right="-45"/>
              <w:rPr>
                <w:rFonts w:ascii="Garamond" w:hAnsi="Garamond"/>
                <w:color w:val="002060"/>
                <w:sz w:val="24"/>
                <w:szCs w:val="24"/>
                <w:lang w:eastAsia="it-IT"/>
              </w:rPr>
            </w:pPr>
            <w:r w:rsidRPr="004A3F0C">
              <w:rPr>
                <w:rFonts w:ascii="Garamond" w:hAnsi="Garamond"/>
                <w:color w:val="002060"/>
                <w:sz w:val="24"/>
                <w:szCs w:val="24"/>
              </w:rPr>
              <w:t xml:space="preserve">Capitolato Speciale d’Appalto Parte </w:t>
            </w:r>
            <w:r w:rsidR="008E4BF7">
              <w:rPr>
                <w:rFonts w:ascii="Garamond" w:hAnsi="Garamond"/>
                <w:color w:val="002060"/>
                <w:sz w:val="24"/>
                <w:szCs w:val="24"/>
              </w:rPr>
              <w:t>Prima</w:t>
            </w:r>
            <w:r w:rsidR="008E4BF7" w:rsidRPr="004A3F0C">
              <w:rPr>
                <w:rFonts w:ascii="Garamond" w:hAnsi="Garamond"/>
                <w:color w:val="002060"/>
                <w:sz w:val="24"/>
                <w:szCs w:val="24"/>
              </w:rPr>
              <w:t xml:space="preserve"> </w:t>
            </w:r>
            <w:r w:rsidRPr="004A3F0C">
              <w:rPr>
                <w:rFonts w:ascii="Garamond" w:hAnsi="Garamond"/>
                <w:color w:val="002060"/>
                <w:sz w:val="24"/>
                <w:szCs w:val="24"/>
              </w:rPr>
              <w:t xml:space="preserve">- Norme Generali (presente documento) cod. </w:t>
            </w:r>
            <w:r w:rsidR="00630173">
              <w:rPr>
                <w:rFonts w:ascii="Garamond" w:hAnsi="Garamond"/>
                <w:color w:val="002060"/>
                <w:sz w:val="24"/>
                <w:szCs w:val="24"/>
                <w:lang w:eastAsia="it-IT"/>
              </w:rPr>
              <w:t>002-a</w:t>
            </w:r>
          </w:p>
        </w:tc>
      </w:tr>
      <w:tr w:rsidR="008E4BF7" w:rsidRPr="004A3F0C" w14:paraId="3D07C4AB" w14:textId="77777777" w:rsidTr="002D1ECF">
        <w:trPr>
          <w:jc w:val="center"/>
        </w:trPr>
        <w:tc>
          <w:tcPr>
            <w:tcW w:w="2405" w:type="dxa"/>
            <w:tcMar>
              <w:left w:w="93" w:type="dxa"/>
            </w:tcMar>
          </w:tcPr>
          <w:p w14:paraId="22D006E0"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CSA II Parte</w:t>
            </w:r>
          </w:p>
        </w:tc>
        <w:tc>
          <w:tcPr>
            <w:tcW w:w="7221" w:type="dxa"/>
            <w:tcMar>
              <w:left w:w="93" w:type="dxa"/>
            </w:tcMar>
          </w:tcPr>
          <w:p w14:paraId="21A47420" w14:textId="43D48803" w:rsidR="008E4BF7" w:rsidRPr="004A3F0C" w:rsidRDefault="008E4BF7" w:rsidP="003E2431">
            <w:pPr>
              <w:tabs>
                <w:tab w:val="left" w:pos="8931"/>
              </w:tabs>
              <w:ind w:right="-45"/>
              <w:rPr>
                <w:rFonts w:ascii="Garamond" w:hAnsi="Garamond"/>
                <w:color w:val="002060"/>
                <w:sz w:val="24"/>
                <w:szCs w:val="24"/>
              </w:rPr>
            </w:pPr>
            <w:r w:rsidRPr="004A3F0C">
              <w:rPr>
                <w:rFonts w:ascii="Garamond" w:hAnsi="Garamond"/>
                <w:color w:val="002060"/>
                <w:sz w:val="24"/>
                <w:szCs w:val="24"/>
              </w:rPr>
              <w:t>Capitolato Speciale d’Appalto</w:t>
            </w:r>
            <w:r>
              <w:rPr>
                <w:rFonts w:ascii="Garamond" w:hAnsi="Garamond"/>
                <w:color w:val="002060"/>
                <w:sz w:val="24"/>
                <w:szCs w:val="24"/>
              </w:rPr>
              <w:t xml:space="preserve"> Parte Seconda </w:t>
            </w:r>
            <w:r w:rsidR="00AC6EE3">
              <w:rPr>
                <w:rFonts w:ascii="Garamond" w:hAnsi="Garamond"/>
                <w:color w:val="002060"/>
                <w:sz w:val="24"/>
                <w:szCs w:val="24"/>
              </w:rPr>
              <w:t>–</w:t>
            </w:r>
            <w:r w:rsidRPr="004A3F0C">
              <w:rPr>
                <w:rFonts w:ascii="Garamond" w:hAnsi="Garamond"/>
                <w:color w:val="002060"/>
                <w:sz w:val="24"/>
                <w:szCs w:val="24"/>
              </w:rPr>
              <w:t xml:space="preserve"> </w:t>
            </w:r>
            <w:r w:rsidR="00AC25D1" w:rsidRPr="004A3F0C">
              <w:rPr>
                <w:rFonts w:ascii="Garamond" w:hAnsi="Garamond"/>
                <w:color w:val="002060"/>
                <w:sz w:val="24"/>
                <w:szCs w:val="24"/>
              </w:rPr>
              <w:t>Norme tecniche</w:t>
            </w:r>
            <w:r w:rsidR="00AC25D1">
              <w:rPr>
                <w:rFonts w:ascii="Garamond" w:hAnsi="Garamond"/>
                <w:color w:val="002060"/>
                <w:sz w:val="24"/>
                <w:szCs w:val="24"/>
              </w:rPr>
              <w:t xml:space="preserve"> </w:t>
            </w:r>
            <w:r w:rsidR="00AC25D1" w:rsidRPr="004A3F0C">
              <w:rPr>
                <w:rFonts w:ascii="Garamond" w:hAnsi="Garamond"/>
                <w:color w:val="002060"/>
                <w:sz w:val="24"/>
                <w:szCs w:val="24"/>
              </w:rPr>
              <w:t xml:space="preserve">cod. </w:t>
            </w:r>
            <w:r w:rsidR="00630173">
              <w:rPr>
                <w:rFonts w:ascii="Garamond" w:hAnsi="Garamond"/>
                <w:color w:val="002060"/>
                <w:sz w:val="24"/>
                <w:szCs w:val="24"/>
              </w:rPr>
              <w:t>002-b</w:t>
            </w:r>
          </w:p>
        </w:tc>
      </w:tr>
      <w:tr w:rsidR="00C460F4" w:rsidRPr="00C460F4" w14:paraId="6ABA1605" w14:textId="77777777" w:rsidTr="002D1ECF">
        <w:trPr>
          <w:jc w:val="center"/>
        </w:trPr>
        <w:tc>
          <w:tcPr>
            <w:tcW w:w="2405" w:type="dxa"/>
            <w:tcMar>
              <w:left w:w="93" w:type="dxa"/>
            </w:tcMar>
          </w:tcPr>
          <w:p w14:paraId="6E10B42D" w14:textId="4B607F5F" w:rsidR="008E4BF7" w:rsidRPr="00D053A2" w:rsidRDefault="008E4BF7" w:rsidP="00D26212">
            <w:pPr>
              <w:tabs>
                <w:tab w:val="left" w:pos="8931"/>
              </w:tabs>
              <w:ind w:left="426" w:right="662" w:hanging="426"/>
              <w:rPr>
                <w:rFonts w:ascii="Garamond" w:hAnsi="Garamond"/>
                <w:color w:val="002060"/>
                <w:sz w:val="24"/>
                <w:szCs w:val="24"/>
                <w:lang w:eastAsia="it-IT"/>
              </w:rPr>
            </w:pPr>
            <w:r w:rsidRPr="00D053A2">
              <w:rPr>
                <w:rFonts w:ascii="Garamond" w:hAnsi="Garamond"/>
                <w:color w:val="002060"/>
                <w:sz w:val="24"/>
                <w:szCs w:val="24"/>
                <w:lang w:eastAsia="it-IT"/>
              </w:rPr>
              <w:t>VOA W 01</w:t>
            </w:r>
            <w:r w:rsidR="003866DB" w:rsidRPr="00D053A2">
              <w:rPr>
                <w:rFonts w:ascii="Garamond" w:hAnsi="Garamond"/>
                <w:color w:val="002060"/>
                <w:sz w:val="24"/>
                <w:szCs w:val="24"/>
                <w:lang w:eastAsia="it-IT"/>
              </w:rPr>
              <w:t>b</w:t>
            </w:r>
          </w:p>
        </w:tc>
        <w:tc>
          <w:tcPr>
            <w:tcW w:w="7221" w:type="dxa"/>
            <w:tcMar>
              <w:left w:w="93" w:type="dxa"/>
            </w:tcMar>
          </w:tcPr>
          <w:p w14:paraId="11DD1D4F" w14:textId="37EE6A96" w:rsidR="008E4BF7" w:rsidRPr="00D053A2" w:rsidRDefault="00D053A2" w:rsidP="00D26212">
            <w:pPr>
              <w:tabs>
                <w:tab w:val="left" w:pos="8931"/>
              </w:tabs>
              <w:ind w:left="426" w:right="662" w:hanging="426"/>
              <w:rPr>
                <w:rFonts w:ascii="Garamond" w:hAnsi="Garamond"/>
                <w:color w:val="002060"/>
                <w:sz w:val="24"/>
                <w:szCs w:val="24"/>
                <w:lang w:eastAsia="it-IT"/>
              </w:rPr>
            </w:pPr>
            <w:r w:rsidRPr="00D053A2">
              <w:rPr>
                <w:rFonts w:ascii="Garamond" w:hAnsi="Garamond"/>
                <w:color w:val="002060"/>
                <w:sz w:val="24"/>
                <w:szCs w:val="24"/>
              </w:rPr>
              <w:t>Lettera d’offerta compilata dall’Appaltatore in fase di gara</w:t>
            </w:r>
          </w:p>
        </w:tc>
      </w:tr>
      <w:tr w:rsidR="008E4BF7" w:rsidRPr="004A3F0C" w14:paraId="4DC08405" w14:textId="77777777" w:rsidTr="002D1ECF">
        <w:trPr>
          <w:jc w:val="center"/>
        </w:trPr>
        <w:tc>
          <w:tcPr>
            <w:tcW w:w="2405" w:type="dxa"/>
            <w:tcMar>
              <w:left w:w="93" w:type="dxa"/>
            </w:tcMar>
          </w:tcPr>
          <w:p w14:paraId="7D93258A" w14:textId="507BC0D3" w:rsidR="008E4BF7" w:rsidRPr="00B05DD3" w:rsidRDefault="008E4BF7" w:rsidP="00D26212">
            <w:pPr>
              <w:tabs>
                <w:tab w:val="left" w:pos="8931"/>
              </w:tabs>
              <w:ind w:left="426" w:right="662" w:hanging="426"/>
              <w:rPr>
                <w:rFonts w:ascii="Garamond" w:hAnsi="Garamond"/>
                <w:color w:val="002060"/>
                <w:sz w:val="24"/>
                <w:szCs w:val="24"/>
                <w:lang w:eastAsia="it-IT"/>
              </w:rPr>
            </w:pPr>
            <w:r w:rsidRPr="00B05DD3">
              <w:rPr>
                <w:rFonts w:ascii="Garamond" w:hAnsi="Garamond"/>
                <w:color w:val="002060"/>
                <w:sz w:val="24"/>
                <w:szCs w:val="24"/>
                <w:lang w:eastAsia="it-IT"/>
              </w:rPr>
              <w:t>VOA W 0</w:t>
            </w:r>
            <w:r w:rsidR="003866DB">
              <w:rPr>
                <w:rFonts w:ascii="Garamond" w:hAnsi="Garamond"/>
                <w:color w:val="002060"/>
                <w:sz w:val="24"/>
                <w:szCs w:val="24"/>
                <w:lang w:eastAsia="it-IT"/>
              </w:rPr>
              <w:t>3</w:t>
            </w:r>
          </w:p>
        </w:tc>
        <w:tc>
          <w:tcPr>
            <w:tcW w:w="7221" w:type="dxa"/>
            <w:tcMar>
              <w:left w:w="93" w:type="dxa"/>
            </w:tcMar>
          </w:tcPr>
          <w:p w14:paraId="11142AF4" w14:textId="36A151AB" w:rsidR="008E4BF7" w:rsidRPr="00B05DD3" w:rsidRDefault="003866DB" w:rsidP="003E2431">
            <w:pPr>
              <w:tabs>
                <w:tab w:val="left" w:pos="8931"/>
              </w:tabs>
              <w:ind w:right="-45"/>
              <w:rPr>
                <w:rFonts w:ascii="Garamond" w:hAnsi="Garamond"/>
                <w:color w:val="002060"/>
                <w:sz w:val="24"/>
                <w:szCs w:val="24"/>
                <w:lang w:eastAsia="it-IT"/>
              </w:rPr>
            </w:pPr>
            <w:r w:rsidRPr="003866DB">
              <w:rPr>
                <w:rFonts w:ascii="Garamond" w:hAnsi="Garamond"/>
                <w:color w:val="002060"/>
                <w:sz w:val="24"/>
                <w:szCs w:val="24"/>
              </w:rPr>
              <w:t>Tabella delle Spese Generali compilata dall’Appaltatore in fase di gara</w:t>
            </w:r>
          </w:p>
        </w:tc>
      </w:tr>
      <w:tr w:rsidR="008E4BF7" w:rsidRPr="004A3F0C" w14:paraId="5A188495" w14:textId="77777777" w:rsidTr="002D1ECF">
        <w:trPr>
          <w:jc w:val="center"/>
        </w:trPr>
        <w:tc>
          <w:tcPr>
            <w:tcW w:w="2405" w:type="dxa"/>
            <w:tcMar>
              <w:left w:w="93" w:type="dxa"/>
            </w:tcMar>
          </w:tcPr>
          <w:p w14:paraId="6D958230"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PE</w:t>
            </w:r>
          </w:p>
        </w:tc>
        <w:tc>
          <w:tcPr>
            <w:tcW w:w="7221" w:type="dxa"/>
            <w:tcMar>
              <w:left w:w="93" w:type="dxa"/>
            </w:tcMar>
          </w:tcPr>
          <w:p w14:paraId="1BB06B7E"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Progetto Esecutivo posto a base di gara</w:t>
            </w:r>
          </w:p>
        </w:tc>
      </w:tr>
      <w:tr w:rsidR="008E4BF7" w:rsidRPr="004A3F0C" w14:paraId="5335CD21" w14:textId="77777777" w:rsidTr="002D1ECF">
        <w:trPr>
          <w:jc w:val="center"/>
        </w:trPr>
        <w:tc>
          <w:tcPr>
            <w:tcW w:w="2405" w:type="dxa"/>
            <w:tcMar>
              <w:left w:w="93" w:type="dxa"/>
            </w:tcMar>
          </w:tcPr>
          <w:p w14:paraId="79A330BA"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POD</w:t>
            </w:r>
          </w:p>
        </w:tc>
        <w:tc>
          <w:tcPr>
            <w:tcW w:w="7221" w:type="dxa"/>
            <w:tcMar>
              <w:left w:w="93" w:type="dxa"/>
            </w:tcMar>
          </w:tcPr>
          <w:p w14:paraId="04913F4B"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Programma Operativo di Dettaglio</w:t>
            </w:r>
          </w:p>
        </w:tc>
      </w:tr>
      <w:tr w:rsidR="008E4BF7" w:rsidRPr="004A3F0C" w14:paraId="2415F7B9" w14:textId="77777777" w:rsidTr="002D1ECF">
        <w:trPr>
          <w:jc w:val="center"/>
        </w:trPr>
        <w:tc>
          <w:tcPr>
            <w:tcW w:w="2405" w:type="dxa"/>
            <w:tcMar>
              <w:left w:w="93" w:type="dxa"/>
            </w:tcMar>
          </w:tcPr>
          <w:p w14:paraId="1BCB8F44"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PSC</w:t>
            </w:r>
          </w:p>
        </w:tc>
        <w:tc>
          <w:tcPr>
            <w:tcW w:w="7221" w:type="dxa"/>
            <w:tcMar>
              <w:left w:w="93" w:type="dxa"/>
            </w:tcMar>
          </w:tcPr>
          <w:p w14:paraId="6B43D381"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Piano di Sicurezza e Coordinamento</w:t>
            </w:r>
          </w:p>
        </w:tc>
      </w:tr>
      <w:tr w:rsidR="008E4BF7" w:rsidRPr="004A3F0C" w14:paraId="7487AE0F" w14:textId="77777777" w:rsidTr="002D1ECF">
        <w:trPr>
          <w:jc w:val="center"/>
        </w:trPr>
        <w:tc>
          <w:tcPr>
            <w:tcW w:w="2405" w:type="dxa"/>
            <w:tcMar>
              <w:left w:w="93" w:type="dxa"/>
            </w:tcMar>
          </w:tcPr>
          <w:p w14:paraId="79CD316C"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POS</w:t>
            </w:r>
          </w:p>
        </w:tc>
        <w:tc>
          <w:tcPr>
            <w:tcW w:w="7221" w:type="dxa"/>
            <w:tcMar>
              <w:left w:w="93" w:type="dxa"/>
            </w:tcMar>
          </w:tcPr>
          <w:p w14:paraId="4FEDE56F"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Piano Operativo di Sicurezza</w:t>
            </w:r>
          </w:p>
        </w:tc>
      </w:tr>
      <w:tr w:rsidR="008E4BF7" w:rsidRPr="004A3F0C" w14:paraId="7553EF98" w14:textId="77777777" w:rsidTr="002D1ECF">
        <w:trPr>
          <w:jc w:val="center"/>
        </w:trPr>
        <w:tc>
          <w:tcPr>
            <w:tcW w:w="2405" w:type="dxa"/>
            <w:tcMar>
              <w:left w:w="93" w:type="dxa"/>
            </w:tcMar>
          </w:tcPr>
          <w:p w14:paraId="142D7461"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CM</w:t>
            </w:r>
          </w:p>
        </w:tc>
        <w:tc>
          <w:tcPr>
            <w:tcW w:w="7221" w:type="dxa"/>
            <w:tcMar>
              <w:left w:w="93" w:type="dxa"/>
            </w:tcMar>
          </w:tcPr>
          <w:p w14:paraId="2ED67BB1" w14:textId="77777777" w:rsidR="008E4BF7" w:rsidRPr="00F67E68"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 xml:space="preserve">Computo metrico dell’opera </w:t>
            </w:r>
          </w:p>
        </w:tc>
      </w:tr>
      <w:tr w:rsidR="008E4BF7" w:rsidRPr="004A3F0C" w14:paraId="0AD4A1D0" w14:textId="77777777" w:rsidTr="002D1ECF">
        <w:trPr>
          <w:jc w:val="center"/>
        </w:trPr>
        <w:tc>
          <w:tcPr>
            <w:tcW w:w="2405" w:type="dxa"/>
            <w:tcMar>
              <w:left w:w="93" w:type="dxa"/>
            </w:tcMar>
          </w:tcPr>
          <w:p w14:paraId="301B8033" w14:textId="77777777"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EPU</w:t>
            </w:r>
          </w:p>
        </w:tc>
        <w:tc>
          <w:tcPr>
            <w:tcW w:w="7221" w:type="dxa"/>
            <w:tcMar>
              <w:left w:w="93" w:type="dxa"/>
            </w:tcMar>
          </w:tcPr>
          <w:p w14:paraId="2A11E03F" w14:textId="198BE912" w:rsidR="008E4BF7" w:rsidRPr="004A3F0C" w:rsidRDefault="008E4BF7" w:rsidP="00D26212">
            <w:pPr>
              <w:tabs>
                <w:tab w:val="left" w:pos="8931"/>
              </w:tabs>
              <w:ind w:left="426" w:right="662" w:hanging="426"/>
              <w:rPr>
                <w:rFonts w:ascii="Garamond" w:hAnsi="Garamond"/>
                <w:color w:val="002060"/>
                <w:sz w:val="24"/>
                <w:szCs w:val="24"/>
                <w:lang w:eastAsia="it-IT"/>
              </w:rPr>
            </w:pPr>
            <w:r w:rsidRPr="004A3F0C">
              <w:rPr>
                <w:rFonts w:ascii="Garamond" w:hAnsi="Garamond"/>
                <w:color w:val="002060"/>
                <w:sz w:val="24"/>
                <w:szCs w:val="24"/>
              </w:rPr>
              <w:t xml:space="preserve">Elenco prezzi unitari </w:t>
            </w:r>
          </w:p>
        </w:tc>
      </w:tr>
      <w:tr w:rsidR="008E4BF7" w:rsidRPr="004A3F0C" w14:paraId="188A991B" w14:textId="77777777" w:rsidTr="002D1ECF">
        <w:trPr>
          <w:jc w:val="center"/>
        </w:trPr>
        <w:tc>
          <w:tcPr>
            <w:tcW w:w="2405" w:type="dxa"/>
            <w:tcMar>
              <w:left w:w="93" w:type="dxa"/>
            </w:tcMar>
          </w:tcPr>
          <w:p w14:paraId="1A5062A2" w14:textId="77777777" w:rsidR="008E4BF7" w:rsidRPr="006711DD" w:rsidRDefault="008E4BF7" w:rsidP="00D26212">
            <w:pPr>
              <w:tabs>
                <w:tab w:val="left" w:pos="8931"/>
              </w:tabs>
              <w:ind w:left="426" w:right="662" w:hanging="426"/>
              <w:rPr>
                <w:rFonts w:ascii="Garamond" w:hAnsi="Garamond"/>
                <w:color w:val="002060"/>
                <w:sz w:val="24"/>
                <w:szCs w:val="24"/>
                <w:lang w:eastAsia="it-IT"/>
              </w:rPr>
            </w:pPr>
            <w:r w:rsidRPr="006711DD">
              <w:rPr>
                <w:rFonts w:ascii="Garamond" w:hAnsi="Garamond"/>
                <w:color w:val="002060"/>
                <w:sz w:val="24"/>
                <w:szCs w:val="24"/>
                <w:lang w:eastAsia="it-IT"/>
              </w:rPr>
              <w:t>PCQ</w:t>
            </w:r>
          </w:p>
        </w:tc>
        <w:tc>
          <w:tcPr>
            <w:tcW w:w="7221" w:type="dxa"/>
            <w:tcMar>
              <w:left w:w="93" w:type="dxa"/>
            </w:tcMar>
          </w:tcPr>
          <w:p w14:paraId="18E4B1ED" w14:textId="77777777" w:rsidR="008E4BF7" w:rsidRPr="006711DD" w:rsidRDefault="008E4BF7" w:rsidP="00D26212">
            <w:pPr>
              <w:tabs>
                <w:tab w:val="left" w:pos="8931"/>
              </w:tabs>
              <w:ind w:left="426" w:right="662" w:hanging="426"/>
              <w:rPr>
                <w:rFonts w:ascii="Garamond" w:hAnsi="Garamond"/>
                <w:color w:val="002060"/>
                <w:sz w:val="24"/>
                <w:szCs w:val="24"/>
                <w:lang w:eastAsia="it-IT"/>
              </w:rPr>
            </w:pPr>
            <w:r w:rsidRPr="006711DD">
              <w:rPr>
                <w:rFonts w:ascii="Garamond" w:hAnsi="Garamond"/>
                <w:color w:val="002060"/>
                <w:sz w:val="24"/>
                <w:szCs w:val="24"/>
                <w:lang w:eastAsia="it-IT"/>
              </w:rPr>
              <w:t>Piano di Controllo della Qualità</w:t>
            </w:r>
          </w:p>
        </w:tc>
      </w:tr>
      <w:tr w:rsidR="008E4BF7" w:rsidRPr="004A3F0C" w14:paraId="394B8208" w14:textId="77777777" w:rsidTr="002D1ECF">
        <w:trPr>
          <w:jc w:val="center"/>
        </w:trPr>
        <w:tc>
          <w:tcPr>
            <w:tcW w:w="2405" w:type="dxa"/>
            <w:tcMar>
              <w:left w:w="93" w:type="dxa"/>
            </w:tcMar>
          </w:tcPr>
          <w:p w14:paraId="182069A4" w14:textId="77777777" w:rsidR="008E4BF7" w:rsidRPr="006711DD" w:rsidRDefault="008E4BF7" w:rsidP="00D26212">
            <w:pPr>
              <w:tabs>
                <w:tab w:val="left" w:pos="8931"/>
              </w:tabs>
              <w:ind w:left="426" w:right="662" w:hanging="426"/>
              <w:rPr>
                <w:rFonts w:ascii="Garamond" w:hAnsi="Garamond"/>
                <w:color w:val="002060"/>
                <w:sz w:val="24"/>
                <w:szCs w:val="24"/>
                <w:lang w:eastAsia="it-IT"/>
              </w:rPr>
            </w:pPr>
            <w:r w:rsidRPr="006711DD">
              <w:rPr>
                <w:rFonts w:ascii="Garamond" w:hAnsi="Garamond"/>
                <w:color w:val="002060"/>
                <w:sz w:val="24"/>
                <w:szCs w:val="24"/>
                <w:lang w:eastAsia="it-IT"/>
              </w:rPr>
              <w:t>PGAC</w:t>
            </w:r>
          </w:p>
        </w:tc>
        <w:tc>
          <w:tcPr>
            <w:tcW w:w="7221" w:type="dxa"/>
            <w:tcMar>
              <w:left w:w="93" w:type="dxa"/>
            </w:tcMar>
          </w:tcPr>
          <w:p w14:paraId="2E818156" w14:textId="77777777" w:rsidR="008E4BF7" w:rsidRPr="006711DD" w:rsidRDefault="008E4BF7" w:rsidP="00D26212">
            <w:pPr>
              <w:tabs>
                <w:tab w:val="left" w:pos="8931"/>
              </w:tabs>
              <w:ind w:left="426" w:right="662" w:hanging="426"/>
              <w:rPr>
                <w:rFonts w:ascii="Garamond" w:hAnsi="Garamond"/>
                <w:color w:val="002060"/>
                <w:sz w:val="24"/>
                <w:szCs w:val="24"/>
                <w:lang w:eastAsia="it-IT"/>
              </w:rPr>
            </w:pPr>
            <w:r w:rsidRPr="006711DD">
              <w:rPr>
                <w:rFonts w:ascii="Garamond" w:hAnsi="Garamond"/>
                <w:color w:val="002060"/>
                <w:sz w:val="24"/>
                <w:szCs w:val="24"/>
                <w:lang w:eastAsia="it-IT"/>
              </w:rPr>
              <w:t>Piano di Gestione Ambientale del Cantiere redatto dall’A</w:t>
            </w:r>
            <w:r w:rsidR="001B0F15" w:rsidRPr="006711DD">
              <w:rPr>
                <w:rFonts w:ascii="Garamond" w:hAnsi="Garamond"/>
                <w:color w:val="002060"/>
                <w:sz w:val="24"/>
                <w:szCs w:val="24"/>
                <w:lang w:eastAsia="it-IT"/>
              </w:rPr>
              <w:t>ppaltatore</w:t>
            </w:r>
          </w:p>
        </w:tc>
      </w:tr>
    </w:tbl>
    <w:p w14:paraId="50693E87" w14:textId="77777777" w:rsidR="0070083A" w:rsidRDefault="0070083A" w:rsidP="005F7E3D">
      <w:pPr>
        <w:tabs>
          <w:tab w:val="left" w:pos="8931"/>
        </w:tabs>
        <w:suppressAutoHyphens w:val="0"/>
        <w:spacing w:before="0" w:after="0"/>
        <w:ind w:right="662"/>
        <w:rPr>
          <w:rFonts w:ascii="Garamond" w:hAnsi="Garamond"/>
          <w:strike/>
          <w:color w:val="002060"/>
          <w:sz w:val="24"/>
          <w:szCs w:val="24"/>
          <w:lang w:eastAsia="it-IT"/>
        </w:rPr>
      </w:pPr>
    </w:p>
    <w:p w14:paraId="12935BDC" w14:textId="77777777" w:rsidR="002D1ECF" w:rsidRDefault="002D1ECF" w:rsidP="005F7E3D">
      <w:pPr>
        <w:tabs>
          <w:tab w:val="left" w:pos="8931"/>
        </w:tabs>
        <w:suppressAutoHyphens w:val="0"/>
        <w:spacing w:before="0" w:after="0"/>
        <w:ind w:right="662"/>
        <w:rPr>
          <w:rFonts w:ascii="Garamond" w:hAnsi="Garamond"/>
          <w:strike/>
          <w:color w:val="002060"/>
          <w:sz w:val="24"/>
          <w:szCs w:val="24"/>
          <w:lang w:eastAsia="it-IT"/>
        </w:rPr>
      </w:pPr>
    </w:p>
    <w:p w14:paraId="0A32877C" w14:textId="77777777" w:rsidR="002D1ECF" w:rsidRPr="003E2431" w:rsidRDefault="002D1ECF" w:rsidP="005F7E3D">
      <w:pPr>
        <w:tabs>
          <w:tab w:val="left" w:pos="8931"/>
        </w:tabs>
        <w:suppressAutoHyphens w:val="0"/>
        <w:spacing w:before="0" w:after="0"/>
        <w:ind w:right="662"/>
        <w:rPr>
          <w:rFonts w:ascii="Garamond" w:hAnsi="Garamond"/>
          <w:strike/>
          <w:color w:val="002060"/>
          <w:sz w:val="24"/>
          <w:szCs w:val="24"/>
          <w:lang w:eastAsia="it-IT"/>
        </w:rPr>
      </w:pPr>
    </w:p>
    <w:p w14:paraId="7090A452" w14:textId="77777777" w:rsidR="00DA5EA3" w:rsidRPr="00F67E68" w:rsidRDefault="00B13390" w:rsidP="00206D21">
      <w:pPr>
        <w:numPr>
          <w:ilvl w:val="1"/>
          <w:numId w:val="16"/>
        </w:numPr>
        <w:tabs>
          <w:tab w:val="left" w:pos="8931"/>
        </w:tabs>
        <w:spacing w:before="0" w:after="0"/>
        <w:ind w:left="426" w:right="662" w:hanging="426"/>
        <w:outlineLvl w:val="1"/>
        <w:rPr>
          <w:rFonts w:ascii="Garamond" w:hAnsi="Garamond"/>
          <w:b/>
          <w:color w:val="002060"/>
          <w:sz w:val="24"/>
          <w:szCs w:val="24"/>
        </w:rPr>
      </w:pPr>
      <w:bookmarkStart w:id="8" w:name="_Toc146638468"/>
      <w:r w:rsidRPr="00023409">
        <w:rPr>
          <w:rFonts w:ascii="Garamond" w:hAnsi="Garamond"/>
          <w:b/>
          <w:color w:val="002060"/>
          <w:sz w:val="24"/>
          <w:szCs w:val="24"/>
        </w:rPr>
        <w:lastRenderedPageBreak/>
        <w:t>CAPITOL</w:t>
      </w:r>
      <w:r w:rsidRPr="005914F6">
        <w:rPr>
          <w:rFonts w:ascii="Garamond" w:hAnsi="Garamond"/>
          <w:b/>
          <w:color w:val="002060"/>
          <w:sz w:val="24"/>
          <w:szCs w:val="24"/>
        </w:rPr>
        <w:t>ATO SPECIALE D’APPALTO - CSA</w:t>
      </w:r>
      <w:bookmarkEnd w:id="8"/>
    </w:p>
    <w:p w14:paraId="77FCD17A" w14:textId="77777777" w:rsidR="00B13390" w:rsidRPr="004A3F0C" w:rsidRDefault="00AD6CD1" w:rsidP="003E2431">
      <w:pPr>
        <w:spacing w:before="0" w:after="0"/>
        <w:rPr>
          <w:rFonts w:ascii="Garamond" w:hAnsi="Garamond"/>
          <w:color w:val="002060"/>
          <w:sz w:val="24"/>
          <w:szCs w:val="24"/>
          <w:lang w:eastAsia="it-IT"/>
        </w:rPr>
      </w:pPr>
      <w:r w:rsidRPr="0035323C">
        <w:rPr>
          <w:rFonts w:ascii="Garamond" w:hAnsi="Garamond"/>
          <w:color w:val="002060"/>
          <w:sz w:val="24"/>
          <w:szCs w:val="24"/>
          <w:lang w:eastAsia="it-IT"/>
        </w:rPr>
        <w:t>Il presente Capitolat</w:t>
      </w:r>
      <w:r w:rsidRPr="00C74247">
        <w:rPr>
          <w:rFonts w:ascii="Garamond" w:hAnsi="Garamond"/>
          <w:color w:val="002060"/>
          <w:sz w:val="24"/>
          <w:szCs w:val="24"/>
          <w:lang w:eastAsia="it-IT"/>
        </w:rPr>
        <w:t xml:space="preserve">o Speciale d’Appalto contiene </w:t>
      </w:r>
      <w:r w:rsidRPr="0038436E">
        <w:rPr>
          <w:rFonts w:ascii="Garamond" w:hAnsi="Garamond"/>
          <w:color w:val="002060"/>
          <w:sz w:val="24"/>
          <w:szCs w:val="24"/>
          <w:lang w:eastAsia="it-IT"/>
        </w:rPr>
        <w:t>disciplina regolamentare dei rapporti tra ASPI e l’</w:t>
      </w:r>
      <w:r w:rsidR="00F7754D" w:rsidRPr="00BF6F78">
        <w:rPr>
          <w:rFonts w:ascii="Garamond" w:hAnsi="Garamond"/>
          <w:color w:val="002060"/>
          <w:sz w:val="24"/>
          <w:szCs w:val="24"/>
          <w:lang w:eastAsia="it-IT"/>
        </w:rPr>
        <w:t>A</w:t>
      </w:r>
      <w:r w:rsidR="001B0F15" w:rsidRPr="00BF6F78">
        <w:rPr>
          <w:rFonts w:ascii="Garamond" w:hAnsi="Garamond"/>
          <w:color w:val="002060"/>
          <w:sz w:val="24"/>
          <w:szCs w:val="24"/>
          <w:lang w:eastAsia="it-IT"/>
        </w:rPr>
        <w:t>ppaltatore</w:t>
      </w:r>
      <w:r w:rsidR="00701473" w:rsidRPr="009F16EC">
        <w:rPr>
          <w:rFonts w:ascii="Garamond" w:hAnsi="Garamond"/>
          <w:color w:val="002060"/>
          <w:sz w:val="24"/>
          <w:szCs w:val="24"/>
          <w:lang w:eastAsia="it-IT"/>
        </w:rPr>
        <w:t xml:space="preserve"> e </w:t>
      </w:r>
      <w:r w:rsidR="00B13390" w:rsidRPr="00E76E6D">
        <w:rPr>
          <w:rFonts w:ascii="Garamond" w:hAnsi="Garamond"/>
          <w:color w:val="002060"/>
          <w:sz w:val="24"/>
          <w:szCs w:val="24"/>
          <w:lang w:eastAsia="it-IT"/>
        </w:rPr>
        <w:t>descrive tutti gli elementi necessari per una compiuta definizione tecnica ed economica dei lavori, anche a</w:t>
      </w:r>
      <w:r w:rsidR="00B13390" w:rsidRPr="004A3F0C">
        <w:rPr>
          <w:rFonts w:ascii="Garamond" w:hAnsi="Garamond"/>
          <w:color w:val="002060"/>
          <w:sz w:val="24"/>
          <w:szCs w:val="24"/>
          <w:lang w:eastAsia="it-IT"/>
        </w:rPr>
        <w:t xml:space="preserve"> integrazione degli aspetti non pienamente deducibili dagli elaborati del progetto esecutivo a base di gara.</w:t>
      </w:r>
    </w:p>
    <w:p w14:paraId="49794A97" w14:textId="77777777" w:rsidR="00D04DA2" w:rsidRDefault="00C37B61"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Ulteriori prescrizioni e vincoli sono contenuti nel Contratto di Appalto e negli elaborati grafici di progetto, </w:t>
      </w:r>
      <w:r w:rsidR="00D04DA2">
        <w:rPr>
          <w:rFonts w:ascii="Garamond" w:hAnsi="Garamond"/>
          <w:color w:val="002060"/>
          <w:sz w:val="24"/>
          <w:szCs w:val="24"/>
          <w:lang w:eastAsia="it-IT"/>
        </w:rPr>
        <w:t>così decritti:</w:t>
      </w:r>
    </w:p>
    <w:p w14:paraId="459DCD9E" w14:textId="77777777" w:rsidR="003866DB" w:rsidRPr="004A3F0C" w:rsidRDefault="003866DB" w:rsidP="003866DB">
      <w:pPr>
        <w:numPr>
          <w:ilvl w:val="0"/>
          <w:numId w:val="17"/>
        </w:numPr>
        <w:spacing w:before="0" w:after="0"/>
        <w:ind w:left="284" w:hanging="284"/>
        <w:rPr>
          <w:rFonts w:ascii="Garamond" w:hAnsi="Garamond"/>
          <w:color w:val="002060"/>
          <w:sz w:val="24"/>
          <w:szCs w:val="24"/>
          <w:lang w:eastAsia="it-IT"/>
        </w:rPr>
      </w:pPr>
      <w:r w:rsidRPr="005914F6">
        <w:rPr>
          <w:rFonts w:ascii="Garamond" w:hAnsi="Garamond"/>
          <w:color w:val="002060"/>
          <w:sz w:val="24"/>
          <w:szCs w:val="24"/>
          <w:lang w:eastAsia="it-IT"/>
        </w:rPr>
        <w:t>Elenco descrittivo delle voci di lavo</w:t>
      </w:r>
      <w:r w:rsidRPr="00F67E68">
        <w:rPr>
          <w:rFonts w:ascii="Garamond" w:hAnsi="Garamond"/>
          <w:color w:val="002060"/>
          <w:sz w:val="24"/>
          <w:szCs w:val="24"/>
          <w:lang w:eastAsia="it-IT"/>
        </w:rPr>
        <w:t>ro</w:t>
      </w:r>
      <w:r w:rsidRPr="005914F6">
        <w:rPr>
          <w:rFonts w:ascii="Garamond" w:hAnsi="Garamond"/>
          <w:color w:val="002060"/>
          <w:sz w:val="24"/>
          <w:szCs w:val="24"/>
          <w:lang w:eastAsia="it-IT"/>
        </w:rPr>
        <w:t>;</w:t>
      </w:r>
    </w:p>
    <w:p w14:paraId="51E5F320" w14:textId="77777777" w:rsidR="003866DB" w:rsidRPr="0069299C" w:rsidRDefault="003866DB" w:rsidP="003866DB">
      <w:pPr>
        <w:numPr>
          <w:ilvl w:val="0"/>
          <w:numId w:val="17"/>
        </w:numPr>
        <w:spacing w:before="0" w:after="0"/>
        <w:ind w:left="284" w:hanging="284"/>
        <w:rPr>
          <w:rFonts w:ascii="Garamond" w:hAnsi="Garamond"/>
          <w:color w:val="002060"/>
          <w:sz w:val="24"/>
          <w:szCs w:val="24"/>
          <w:lang w:eastAsia="it-IT"/>
        </w:rPr>
      </w:pPr>
      <w:r w:rsidRPr="0069299C">
        <w:rPr>
          <w:rFonts w:ascii="Garamond" w:hAnsi="Garamond"/>
          <w:color w:val="002060"/>
          <w:sz w:val="24"/>
          <w:szCs w:val="24"/>
          <w:lang w:eastAsia="it-IT"/>
        </w:rPr>
        <w:t>CSA Parte II;</w:t>
      </w:r>
    </w:p>
    <w:p w14:paraId="7DACEC76" w14:textId="43BE65C2" w:rsidR="003866DB" w:rsidRDefault="003866DB" w:rsidP="003866DB">
      <w:pPr>
        <w:numPr>
          <w:ilvl w:val="0"/>
          <w:numId w:val="17"/>
        </w:numPr>
        <w:spacing w:before="0" w:after="0"/>
        <w:ind w:left="284" w:hanging="284"/>
        <w:rPr>
          <w:rFonts w:ascii="Garamond" w:hAnsi="Garamond"/>
          <w:color w:val="002060"/>
          <w:sz w:val="24"/>
          <w:szCs w:val="24"/>
          <w:lang w:eastAsia="it-IT"/>
        </w:rPr>
      </w:pPr>
      <w:r w:rsidRPr="00604E48">
        <w:rPr>
          <w:rFonts w:ascii="Garamond" w:hAnsi="Garamond"/>
          <w:color w:val="002060"/>
          <w:sz w:val="24"/>
          <w:szCs w:val="24"/>
          <w:lang w:eastAsia="it-IT"/>
        </w:rPr>
        <w:t>Relazione</w:t>
      </w:r>
      <w:r>
        <w:rPr>
          <w:rFonts w:ascii="Garamond" w:hAnsi="Garamond"/>
          <w:color w:val="002060"/>
          <w:sz w:val="24"/>
          <w:szCs w:val="24"/>
          <w:lang w:eastAsia="it-IT"/>
        </w:rPr>
        <w:t xml:space="preserve"> generale</w:t>
      </w:r>
      <w:r w:rsidRPr="004A3F0C">
        <w:rPr>
          <w:rFonts w:ascii="Garamond" w:hAnsi="Garamond"/>
          <w:color w:val="002060"/>
          <w:sz w:val="24"/>
          <w:szCs w:val="24"/>
          <w:lang w:eastAsia="it-IT"/>
        </w:rPr>
        <w:t>;</w:t>
      </w:r>
    </w:p>
    <w:p w14:paraId="6CF71174" w14:textId="77777777" w:rsidR="003866DB" w:rsidRDefault="003866DB" w:rsidP="003866DB">
      <w:pPr>
        <w:numPr>
          <w:ilvl w:val="0"/>
          <w:numId w:val="17"/>
        </w:numPr>
        <w:spacing w:before="0" w:after="0"/>
        <w:ind w:left="284" w:hanging="284"/>
        <w:rPr>
          <w:rFonts w:ascii="Garamond" w:hAnsi="Garamond"/>
          <w:color w:val="002060"/>
          <w:sz w:val="24"/>
          <w:szCs w:val="24"/>
          <w:lang w:eastAsia="it-IT"/>
        </w:rPr>
      </w:pPr>
      <w:r>
        <w:rPr>
          <w:rFonts w:ascii="Garamond" w:hAnsi="Garamond"/>
          <w:color w:val="002060"/>
          <w:sz w:val="24"/>
          <w:szCs w:val="24"/>
          <w:lang w:eastAsia="it-IT"/>
        </w:rPr>
        <w:t>E</w:t>
      </w:r>
      <w:r w:rsidRPr="004A3F0C">
        <w:rPr>
          <w:rFonts w:ascii="Garamond" w:hAnsi="Garamond"/>
          <w:color w:val="002060"/>
          <w:sz w:val="24"/>
          <w:szCs w:val="24"/>
          <w:lang w:eastAsia="it-IT"/>
        </w:rPr>
        <w:t>laborati grafici di PE.</w:t>
      </w:r>
    </w:p>
    <w:p w14:paraId="16DF2636" w14:textId="13DE6ACB" w:rsidR="00983283" w:rsidRDefault="00983283"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In particolare, si rinvia ai capitolati degli eventuali enti terzi per quanto concerne le opere e i lavori da realizzare in aree di competenza o limitrofe dei medesimi (Comuni, Enti Gestori, ecc.).</w:t>
      </w:r>
    </w:p>
    <w:p w14:paraId="4505D398" w14:textId="77777777" w:rsidR="00D26212" w:rsidRDefault="00D26212" w:rsidP="00D26212">
      <w:pPr>
        <w:tabs>
          <w:tab w:val="left" w:pos="8931"/>
        </w:tabs>
        <w:suppressAutoHyphens w:val="0"/>
        <w:spacing w:before="0" w:after="0"/>
        <w:ind w:left="426" w:right="662" w:hanging="426"/>
        <w:rPr>
          <w:rFonts w:ascii="Garamond" w:hAnsi="Garamond"/>
          <w:color w:val="002060"/>
          <w:sz w:val="24"/>
          <w:szCs w:val="24"/>
          <w:lang w:eastAsia="it-IT"/>
        </w:rPr>
      </w:pPr>
    </w:p>
    <w:p w14:paraId="393B3DB7" w14:textId="21A74EB6" w:rsidR="00F84406" w:rsidRPr="00D26212" w:rsidRDefault="00F84406" w:rsidP="00206D21">
      <w:pPr>
        <w:pStyle w:val="Paragrafoelenco"/>
        <w:numPr>
          <w:ilvl w:val="2"/>
          <w:numId w:val="52"/>
        </w:numPr>
        <w:tabs>
          <w:tab w:val="left" w:pos="8931"/>
        </w:tabs>
        <w:spacing w:before="0" w:after="0"/>
        <w:ind w:right="662"/>
        <w:outlineLvl w:val="1"/>
        <w:rPr>
          <w:rFonts w:ascii="Garamond" w:hAnsi="Garamond"/>
          <w:b/>
          <w:color w:val="002060"/>
          <w:sz w:val="24"/>
          <w:szCs w:val="24"/>
        </w:rPr>
      </w:pPr>
      <w:bookmarkStart w:id="9" w:name="_Toc146638469"/>
      <w:r w:rsidRPr="00D26212">
        <w:rPr>
          <w:rFonts w:ascii="Garamond" w:hAnsi="Garamond"/>
          <w:b/>
          <w:color w:val="002060"/>
          <w:sz w:val="24"/>
          <w:szCs w:val="24"/>
        </w:rPr>
        <w:t>GERARCHIA DEI DOCUMENTI</w:t>
      </w:r>
      <w:bookmarkEnd w:id="9"/>
    </w:p>
    <w:p w14:paraId="30BB6C06" w14:textId="77777777" w:rsidR="00F84406" w:rsidRPr="00903530" w:rsidRDefault="00F84406"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Il contratto deve essere interpretato in base alle disposizioni di cui agli artt. 1362 -1371 del Codice Civile e in caso di contrasto tra il contratto e il presente capitolato, si considerano prevalenti le disposizioni del contratto.</w:t>
      </w:r>
    </w:p>
    <w:p w14:paraId="212BF427" w14:textId="77777777" w:rsidR="00F84406" w:rsidRPr="00903530" w:rsidRDefault="00F84406"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In caso di contrasti o discrasie vige la seguente gerarchia:</w:t>
      </w:r>
    </w:p>
    <w:p w14:paraId="2E424B12" w14:textId="77777777" w:rsidR="00F84406" w:rsidRPr="00903530" w:rsidRDefault="00F84406" w:rsidP="003E2431">
      <w:pPr>
        <w:numPr>
          <w:ilvl w:val="0"/>
          <w:numId w:val="17"/>
        </w:numPr>
        <w:spacing w:before="0" w:after="0"/>
        <w:ind w:left="284" w:hanging="284"/>
        <w:rPr>
          <w:rFonts w:ascii="Garamond" w:hAnsi="Garamond"/>
          <w:color w:val="002060"/>
          <w:sz w:val="24"/>
          <w:szCs w:val="24"/>
          <w:lang w:eastAsia="it-IT"/>
        </w:rPr>
      </w:pPr>
      <w:r w:rsidRPr="00903530">
        <w:rPr>
          <w:rFonts w:ascii="Garamond" w:hAnsi="Garamond"/>
          <w:color w:val="002060"/>
          <w:sz w:val="24"/>
          <w:szCs w:val="24"/>
          <w:lang w:eastAsia="it-IT"/>
        </w:rPr>
        <w:t>Contratto di Appalto;</w:t>
      </w:r>
    </w:p>
    <w:p w14:paraId="4046AF48" w14:textId="29AF0F2A" w:rsidR="00F84406" w:rsidRPr="00903530" w:rsidRDefault="00F84406" w:rsidP="003E2431">
      <w:pPr>
        <w:numPr>
          <w:ilvl w:val="0"/>
          <w:numId w:val="17"/>
        </w:numPr>
        <w:spacing w:before="0" w:after="0"/>
        <w:ind w:left="284" w:hanging="284"/>
        <w:rPr>
          <w:rFonts w:ascii="Garamond" w:hAnsi="Garamond"/>
          <w:color w:val="002060"/>
          <w:sz w:val="24"/>
          <w:szCs w:val="24"/>
          <w:lang w:eastAsia="it-IT"/>
        </w:rPr>
      </w:pPr>
      <w:bookmarkStart w:id="10" w:name="_Hlk94260717"/>
      <w:r w:rsidRPr="00903530">
        <w:rPr>
          <w:rFonts w:ascii="Garamond" w:hAnsi="Garamond"/>
          <w:color w:val="002060"/>
          <w:sz w:val="24"/>
          <w:szCs w:val="24"/>
          <w:lang w:eastAsia="it-IT"/>
        </w:rPr>
        <w:t>Presente CSA</w:t>
      </w:r>
      <w:r w:rsidR="009208DF">
        <w:rPr>
          <w:rFonts w:ascii="Garamond" w:hAnsi="Garamond"/>
          <w:color w:val="002060"/>
          <w:sz w:val="24"/>
          <w:szCs w:val="24"/>
          <w:lang w:eastAsia="it-IT"/>
        </w:rPr>
        <w:t xml:space="preserve"> </w:t>
      </w:r>
      <w:r w:rsidR="009208DF" w:rsidRPr="00314291">
        <w:rPr>
          <w:rFonts w:ascii="Garamond" w:hAnsi="Garamond"/>
          <w:color w:val="002060"/>
          <w:sz w:val="24"/>
          <w:szCs w:val="24"/>
          <w:lang w:eastAsia="it-IT"/>
        </w:rPr>
        <w:t>e relativi allegati, costituenti parte integrante e sostanziale del presente documento</w:t>
      </w:r>
      <w:r w:rsidRPr="00903530">
        <w:rPr>
          <w:rFonts w:ascii="Garamond" w:hAnsi="Garamond"/>
          <w:color w:val="002060"/>
          <w:sz w:val="24"/>
          <w:szCs w:val="24"/>
          <w:lang w:eastAsia="it-IT"/>
        </w:rPr>
        <w:t>;</w:t>
      </w:r>
    </w:p>
    <w:bookmarkEnd w:id="10"/>
    <w:p w14:paraId="72BF2A68" w14:textId="77777777" w:rsidR="00F84406" w:rsidRPr="00903530" w:rsidRDefault="00F84406" w:rsidP="003E2431">
      <w:pPr>
        <w:numPr>
          <w:ilvl w:val="0"/>
          <w:numId w:val="17"/>
        </w:numPr>
        <w:spacing w:before="0" w:after="0"/>
        <w:ind w:left="284" w:hanging="284"/>
        <w:rPr>
          <w:rFonts w:ascii="Garamond" w:hAnsi="Garamond"/>
          <w:color w:val="002060"/>
          <w:sz w:val="24"/>
          <w:szCs w:val="24"/>
          <w:lang w:eastAsia="it-IT"/>
        </w:rPr>
      </w:pPr>
      <w:r w:rsidRPr="00903530">
        <w:rPr>
          <w:rFonts w:ascii="Garamond" w:hAnsi="Garamond"/>
          <w:color w:val="002060"/>
          <w:sz w:val="24"/>
          <w:szCs w:val="24"/>
          <w:lang w:eastAsia="it-IT"/>
        </w:rPr>
        <w:t>Elaborati grafici;</w:t>
      </w:r>
    </w:p>
    <w:p w14:paraId="2ACABC09" w14:textId="77777777" w:rsidR="00F84406" w:rsidRPr="00903530" w:rsidRDefault="00F84406" w:rsidP="003E2431">
      <w:pPr>
        <w:numPr>
          <w:ilvl w:val="0"/>
          <w:numId w:val="17"/>
        </w:numPr>
        <w:spacing w:before="0" w:after="0"/>
        <w:ind w:left="284" w:hanging="284"/>
        <w:rPr>
          <w:rFonts w:ascii="Garamond" w:hAnsi="Garamond"/>
          <w:color w:val="002060"/>
          <w:sz w:val="24"/>
          <w:szCs w:val="24"/>
          <w:lang w:eastAsia="it-IT"/>
        </w:rPr>
      </w:pPr>
      <w:r w:rsidRPr="00903530">
        <w:rPr>
          <w:rFonts w:ascii="Garamond" w:hAnsi="Garamond"/>
          <w:color w:val="002060"/>
          <w:sz w:val="24"/>
          <w:szCs w:val="24"/>
          <w:lang w:eastAsia="it-IT"/>
        </w:rPr>
        <w:t>Relazioni di calcolo;</w:t>
      </w:r>
    </w:p>
    <w:p w14:paraId="3E9C809C" w14:textId="77777777" w:rsidR="00F84406" w:rsidRPr="00903530" w:rsidRDefault="00F84406" w:rsidP="003E2431">
      <w:pPr>
        <w:numPr>
          <w:ilvl w:val="0"/>
          <w:numId w:val="17"/>
        </w:numPr>
        <w:spacing w:before="0" w:after="0"/>
        <w:ind w:left="284" w:hanging="284"/>
        <w:rPr>
          <w:rFonts w:ascii="Garamond" w:hAnsi="Garamond"/>
          <w:color w:val="002060"/>
          <w:sz w:val="24"/>
          <w:szCs w:val="24"/>
          <w:lang w:eastAsia="it-IT"/>
        </w:rPr>
      </w:pPr>
      <w:r w:rsidRPr="00903530">
        <w:rPr>
          <w:rFonts w:ascii="Garamond" w:hAnsi="Garamond"/>
          <w:color w:val="002060"/>
          <w:sz w:val="24"/>
          <w:szCs w:val="24"/>
          <w:lang w:eastAsia="it-IT"/>
        </w:rPr>
        <w:t>Capitolati tecnici (NTL, Capitolato Ambientale. ecc.).</w:t>
      </w:r>
    </w:p>
    <w:p w14:paraId="14FEA443" w14:textId="77777777" w:rsidR="00F84406" w:rsidRDefault="00F84406"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In caso di interpretazioni non espressamente in contrasto tra diversi documenti, l’Appaltatore dovrà riferirsi alla disposizione che definisce, per l’opera o la parte d’opera, le prestazioni, le caratteristiche, la qualità o le metodologie esecutive più elevate. Resta ferma l’assoluta prevalenza delle disposizioni di PSC durante l’esecuzione delle opere.</w:t>
      </w:r>
    </w:p>
    <w:p w14:paraId="69EC7724" w14:textId="09D86038" w:rsidR="009C7643" w:rsidRDefault="009C7643" w:rsidP="00D26212">
      <w:pPr>
        <w:tabs>
          <w:tab w:val="left" w:pos="8931"/>
        </w:tabs>
        <w:suppressAutoHyphens w:val="0"/>
        <w:spacing w:before="0" w:after="0"/>
        <w:ind w:left="426" w:right="662" w:hanging="426"/>
        <w:rPr>
          <w:rFonts w:ascii="Garamond" w:hAnsi="Garamond"/>
          <w:color w:val="002060"/>
          <w:sz w:val="24"/>
          <w:szCs w:val="24"/>
          <w:lang w:eastAsia="it-IT"/>
        </w:rPr>
      </w:pPr>
    </w:p>
    <w:p w14:paraId="48E77177" w14:textId="77777777" w:rsidR="002D1ECF" w:rsidRDefault="002D1ECF" w:rsidP="00D26212">
      <w:pPr>
        <w:tabs>
          <w:tab w:val="left" w:pos="8931"/>
        </w:tabs>
        <w:suppressAutoHyphens w:val="0"/>
        <w:spacing w:before="0" w:after="0"/>
        <w:ind w:left="426" w:right="662" w:hanging="426"/>
        <w:rPr>
          <w:rFonts w:ascii="Garamond" w:hAnsi="Garamond"/>
          <w:color w:val="002060"/>
          <w:sz w:val="24"/>
          <w:szCs w:val="24"/>
          <w:lang w:eastAsia="it-IT"/>
        </w:rPr>
      </w:pPr>
    </w:p>
    <w:p w14:paraId="704239F7" w14:textId="77777777" w:rsidR="002D1ECF" w:rsidRDefault="002D1ECF" w:rsidP="00D26212">
      <w:pPr>
        <w:tabs>
          <w:tab w:val="left" w:pos="8931"/>
        </w:tabs>
        <w:suppressAutoHyphens w:val="0"/>
        <w:spacing w:before="0" w:after="0"/>
        <w:ind w:left="426" w:right="662" w:hanging="426"/>
        <w:rPr>
          <w:rFonts w:ascii="Garamond" w:hAnsi="Garamond"/>
          <w:color w:val="002060"/>
          <w:sz w:val="24"/>
          <w:szCs w:val="24"/>
          <w:lang w:eastAsia="it-IT"/>
        </w:rPr>
      </w:pPr>
    </w:p>
    <w:p w14:paraId="0A8F4807" w14:textId="77777777" w:rsidR="002D1ECF" w:rsidRDefault="002D1ECF" w:rsidP="00D26212">
      <w:pPr>
        <w:tabs>
          <w:tab w:val="left" w:pos="8931"/>
        </w:tabs>
        <w:suppressAutoHyphens w:val="0"/>
        <w:spacing w:before="0" w:after="0"/>
        <w:ind w:left="426" w:right="662" w:hanging="426"/>
        <w:rPr>
          <w:rFonts w:ascii="Garamond" w:hAnsi="Garamond"/>
          <w:color w:val="002060"/>
          <w:sz w:val="24"/>
          <w:szCs w:val="24"/>
          <w:lang w:eastAsia="it-IT"/>
        </w:rPr>
      </w:pPr>
    </w:p>
    <w:p w14:paraId="2FA3933F" w14:textId="77777777" w:rsidR="00E1358B" w:rsidRPr="004A3F0C" w:rsidRDefault="00E1358B" w:rsidP="00206D21">
      <w:pPr>
        <w:numPr>
          <w:ilvl w:val="1"/>
          <w:numId w:val="16"/>
        </w:numPr>
        <w:tabs>
          <w:tab w:val="left" w:pos="8931"/>
        </w:tabs>
        <w:spacing w:before="0" w:after="0"/>
        <w:ind w:left="426" w:right="662" w:hanging="426"/>
        <w:outlineLvl w:val="1"/>
        <w:rPr>
          <w:rFonts w:ascii="Garamond" w:hAnsi="Garamond"/>
          <w:b/>
          <w:color w:val="002060"/>
          <w:sz w:val="24"/>
          <w:szCs w:val="24"/>
        </w:rPr>
      </w:pPr>
      <w:bookmarkStart w:id="11" w:name="_Toc146638470"/>
      <w:r w:rsidRPr="004A3F0C">
        <w:rPr>
          <w:rFonts w:ascii="Garamond" w:hAnsi="Garamond"/>
          <w:b/>
          <w:color w:val="002060"/>
          <w:sz w:val="24"/>
          <w:szCs w:val="24"/>
        </w:rPr>
        <w:lastRenderedPageBreak/>
        <w:t>RIFERIMENTI</w:t>
      </w:r>
      <w:bookmarkEnd w:id="11"/>
    </w:p>
    <w:p w14:paraId="31549255" w14:textId="1C3102C4" w:rsidR="006E5D3B" w:rsidRPr="00D26212" w:rsidRDefault="00E1358B" w:rsidP="003E2431">
      <w:pPr>
        <w:pStyle w:val="Paragrafoelenco"/>
        <w:numPr>
          <w:ilvl w:val="2"/>
          <w:numId w:val="53"/>
        </w:numPr>
        <w:tabs>
          <w:tab w:val="left" w:pos="851"/>
        </w:tabs>
        <w:suppressAutoHyphens w:val="0"/>
        <w:spacing w:before="0" w:after="0"/>
        <w:ind w:right="662"/>
        <w:outlineLvl w:val="2"/>
        <w:rPr>
          <w:rFonts w:ascii="Garamond" w:hAnsi="Garamond"/>
          <w:b/>
          <w:color w:val="002060"/>
          <w:sz w:val="24"/>
          <w:szCs w:val="24"/>
          <w:lang w:eastAsia="it-IT"/>
        </w:rPr>
      </w:pPr>
      <w:bookmarkStart w:id="12" w:name="_Toc146638471"/>
      <w:r w:rsidRPr="00D26212">
        <w:rPr>
          <w:rFonts w:ascii="Garamond" w:hAnsi="Garamond"/>
          <w:b/>
          <w:color w:val="002060"/>
          <w:sz w:val="24"/>
          <w:szCs w:val="24"/>
          <w:lang w:eastAsia="it-IT"/>
        </w:rPr>
        <w:t>LEGGI E NORMATIVA DI RIFERIMENTO</w:t>
      </w:r>
      <w:bookmarkEnd w:id="12"/>
    </w:p>
    <w:p w14:paraId="147E946F" w14:textId="790B167F" w:rsidR="00E1358B" w:rsidRPr="004A3F0C" w:rsidRDefault="00E1358B" w:rsidP="003E2431">
      <w:pPr>
        <w:spacing w:before="0" w:after="0"/>
        <w:rPr>
          <w:rFonts w:ascii="Garamond" w:hAnsi="Garamond"/>
          <w:color w:val="002060"/>
          <w:sz w:val="24"/>
          <w:szCs w:val="24"/>
          <w:lang w:eastAsia="it-IT"/>
        </w:rPr>
      </w:pPr>
      <w:r w:rsidRPr="004A3F0C">
        <w:rPr>
          <w:rFonts w:ascii="Garamond" w:hAnsi="Garamond"/>
          <w:color w:val="002060"/>
          <w:sz w:val="24"/>
          <w:szCs w:val="24"/>
          <w:lang w:eastAsia="it-IT"/>
        </w:rPr>
        <w:t>L’</w:t>
      </w:r>
      <w:r w:rsidR="00F7754D" w:rsidRPr="004A3F0C">
        <w:rPr>
          <w:rFonts w:ascii="Garamond" w:hAnsi="Garamond"/>
          <w:color w:val="002060"/>
          <w:sz w:val="24"/>
          <w:szCs w:val="24"/>
          <w:lang w:eastAsia="it-IT"/>
        </w:rPr>
        <w:t>A</w:t>
      </w:r>
      <w:r w:rsidR="004836EF" w:rsidRPr="004A3F0C">
        <w:rPr>
          <w:rFonts w:ascii="Garamond" w:hAnsi="Garamond"/>
          <w:color w:val="002060"/>
          <w:sz w:val="24"/>
          <w:szCs w:val="24"/>
          <w:lang w:eastAsia="it-IT"/>
        </w:rPr>
        <w:t>ppaltatore</w:t>
      </w:r>
      <w:r w:rsidRPr="004A3F0C">
        <w:rPr>
          <w:rFonts w:ascii="Garamond" w:hAnsi="Garamond"/>
          <w:color w:val="002060"/>
          <w:sz w:val="24"/>
          <w:szCs w:val="24"/>
          <w:lang w:eastAsia="it-IT"/>
        </w:rPr>
        <w:t xml:space="preserve">, sotto la sua esclusiva responsabilità, deve ottemperare alle disposizioni legislative e osservare tutti i regolamenti, le norme, le prescrizioni delle Autorità competenti in materia di lavori pubblici, di contratti di lavoro, di sicurezza ed igiene sul lavoro e di quanto altro possa interessare l’appalto di lavori. Il contratto </w:t>
      </w:r>
      <w:r w:rsidRPr="00A620C0">
        <w:rPr>
          <w:rFonts w:ascii="Garamond" w:hAnsi="Garamond"/>
          <w:color w:val="002060"/>
          <w:sz w:val="24"/>
          <w:szCs w:val="24"/>
          <w:lang w:eastAsia="it-IT"/>
        </w:rPr>
        <w:t>deve essere espletato nel completo rispetto di tutte le disposizioni vigenti in materi</w:t>
      </w:r>
      <w:r w:rsidRPr="009208DF">
        <w:rPr>
          <w:rFonts w:ascii="Garamond" w:hAnsi="Garamond"/>
          <w:color w:val="002060"/>
          <w:sz w:val="24"/>
          <w:szCs w:val="24"/>
          <w:lang w:eastAsia="it-IT"/>
        </w:rPr>
        <w:t>a di prevenzione della delinquenza di tipo</w:t>
      </w:r>
      <w:r w:rsidRPr="00FF0FF0">
        <w:rPr>
          <w:rFonts w:ascii="Garamond" w:hAnsi="Garamond"/>
          <w:color w:val="002060"/>
          <w:sz w:val="24"/>
          <w:szCs w:val="24"/>
          <w:lang w:eastAsia="it-IT"/>
        </w:rPr>
        <w:t xml:space="preserve"> </w:t>
      </w:r>
      <w:r w:rsidRPr="009208DF">
        <w:rPr>
          <w:rFonts w:ascii="Garamond" w:hAnsi="Garamond"/>
          <w:color w:val="002060"/>
          <w:sz w:val="24"/>
          <w:szCs w:val="24"/>
          <w:lang w:eastAsia="it-IT"/>
        </w:rPr>
        <w:t>mafioso di cui al D.</w:t>
      </w:r>
      <w:r w:rsidR="00611C7D" w:rsidRPr="009208DF">
        <w:rPr>
          <w:rFonts w:ascii="Garamond" w:hAnsi="Garamond"/>
          <w:color w:val="002060"/>
          <w:sz w:val="24"/>
          <w:szCs w:val="24"/>
          <w:lang w:eastAsia="it-IT"/>
        </w:rPr>
        <w:t>l</w:t>
      </w:r>
      <w:r w:rsidRPr="009208DF">
        <w:rPr>
          <w:rFonts w:ascii="Garamond" w:hAnsi="Garamond"/>
          <w:color w:val="002060"/>
          <w:sz w:val="24"/>
          <w:szCs w:val="24"/>
          <w:lang w:eastAsia="it-IT"/>
        </w:rPr>
        <w:t xml:space="preserve">gs. n. 159/2011, nonché, ai sensi </w:t>
      </w:r>
      <w:r w:rsidRPr="00A620C0">
        <w:rPr>
          <w:rFonts w:ascii="Garamond" w:hAnsi="Garamond"/>
          <w:color w:val="002060"/>
          <w:sz w:val="24"/>
          <w:szCs w:val="24"/>
          <w:lang w:eastAsia="it-IT"/>
        </w:rPr>
        <w:t>del D.</w:t>
      </w:r>
      <w:r w:rsidR="00611C7D" w:rsidRPr="00A620C0">
        <w:rPr>
          <w:rFonts w:ascii="Garamond" w:hAnsi="Garamond"/>
          <w:color w:val="002060"/>
          <w:sz w:val="24"/>
          <w:szCs w:val="24"/>
          <w:lang w:eastAsia="it-IT"/>
        </w:rPr>
        <w:t>l</w:t>
      </w:r>
      <w:r w:rsidRPr="00A620C0">
        <w:rPr>
          <w:rFonts w:ascii="Garamond" w:hAnsi="Garamond"/>
          <w:color w:val="002060"/>
          <w:sz w:val="24"/>
          <w:szCs w:val="24"/>
          <w:lang w:eastAsia="it-IT"/>
        </w:rPr>
        <w:t xml:space="preserve">gs. n. </w:t>
      </w:r>
      <w:bookmarkStart w:id="13" w:name="_Hlk138857194"/>
      <w:r w:rsidR="00A85A94" w:rsidRPr="00763F1C">
        <w:rPr>
          <w:rFonts w:ascii="Garamond" w:hAnsi="Garamond"/>
          <w:color w:val="002060"/>
          <w:sz w:val="24"/>
          <w:szCs w:val="24"/>
          <w:lang w:eastAsia="it-IT"/>
        </w:rPr>
        <w:t>36</w:t>
      </w:r>
      <w:r w:rsidR="00580A9C" w:rsidRPr="00763F1C">
        <w:rPr>
          <w:rFonts w:ascii="Garamond" w:hAnsi="Garamond"/>
          <w:color w:val="002060"/>
          <w:sz w:val="24"/>
          <w:szCs w:val="24"/>
          <w:lang w:eastAsia="it-IT"/>
        </w:rPr>
        <w:t>/</w:t>
      </w:r>
      <w:r w:rsidR="00A85A94" w:rsidRPr="00763F1C">
        <w:rPr>
          <w:rFonts w:ascii="Garamond" w:hAnsi="Garamond"/>
          <w:color w:val="002060"/>
          <w:sz w:val="24"/>
          <w:szCs w:val="24"/>
          <w:lang w:eastAsia="it-IT"/>
        </w:rPr>
        <w:t>2023</w:t>
      </w:r>
      <w:bookmarkEnd w:id="13"/>
      <w:r w:rsidRPr="00A620C0">
        <w:rPr>
          <w:rFonts w:ascii="Garamond" w:hAnsi="Garamond"/>
          <w:color w:val="002060"/>
          <w:sz w:val="24"/>
          <w:szCs w:val="24"/>
          <w:lang w:eastAsia="it-IT"/>
        </w:rPr>
        <w:t xml:space="preserve">, nel rispetto degli obblighi in materia ambientale, sociale e del lavoro stabiliti dalla normativa europea e nazionale, dai contratti collettivi o dalle disposizioni internazionali elencate </w:t>
      </w:r>
      <w:r w:rsidR="00166409" w:rsidRPr="00490C34">
        <w:rPr>
          <w:rFonts w:ascii="Garamond" w:hAnsi="Garamond"/>
          <w:color w:val="002060"/>
          <w:sz w:val="24"/>
          <w:szCs w:val="24"/>
          <w:lang w:eastAsia="it-IT"/>
        </w:rPr>
        <w:t xml:space="preserve">nell'allegato </w:t>
      </w:r>
      <w:bookmarkStart w:id="14" w:name="_Hlk138856025"/>
      <w:r w:rsidR="00166409" w:rsidRPr="00490C34">
        <w:rPr>
          <w:rFonts w:ascii="Garamond" w:hAnsi="Garamond"/>
          <w:color w:val="002060"/>
          <w:sz w:val="24"/>
          <w:szCs w:val="24"/>
          <w:lang w:eastAsia="it-IT"/>
        </w:rPr>
        <w:t>X</w:t>
      </w:r>
      <w:r w:rsidR="00166409">
        <w:rPr>
          <w:rFonts w:ascii="Garamond" w:hAnsi="Garamond"/>
          <w:color w:val="002060"/>
          <w:sz w:val="24"/>
          <w:szCs w:val="24"/>
          <w:lang w:eastAsia="it-IT"/>
        </w:rPr>
        <w:t>IV alla Direttiva 2014/25/UE</w:t>
      </w:r>
      <w:bookmarkEnd w:id="14"/>
      <w:r w:rsidRPr="00A620C0">
        <w:rPr>
          <w:rFonts w:ascii="Garamond" w:hAnsi="Garamond"/>
          <w:color w:val="002060"/>
          <w:sz w:val="24"/>
          <w:szCs w:val="24"/>
          <w:lang w:eastAsia="it-IT"/>
        </w:rPr>
        <w:t>.</w:t>
      </w:r>
    </w:p>
    <w:p w14:paraId="571119B9" w14:textId="77777777" w:rsidR="00E1358B" w:rsidRPr="006C1FC7" w:rsidRDefault="00E1358B" w:rsidP="003E2431">
      <w:pPr>
        <w:spacing w:before="0" w:after="0"/>
        <w:rPr>
          <w:rFonts w:ascii="Garamond" w:hAnsi="Garamond"/>
          <w:color w:val="002060"/>
          <w:sz w:val="24"/>
          <w:szCs w:val="24"/>
          <w:lang w:eastAsia="it-IT"/>
        </w:rPr>
      </w:pPr>
      <w:r w:rsidRPr="004A3F0C">
        <w:rPr>
          <w:rFonts w:ascii="Garamond" w:hAnsi="Garamond"/>
          <w:color w:val="002060"/>
          <w:sz w:val="24"/>
          <w:szCs w:val="24"/>
          <w:lang w:eastAsia="it-IT"/>
        </w:rPr>
        <w:t>L’esecuzione delle prestazioni oggetto del Contratto d’appalto è soggetta all</w:t>
      </w:r>
      <w:r w:rsidR="00577853" w:rsidRPr="004A3F0C">
        <w:rPr>
          <w:rFonts w:ascii="Garamond" w:hAnsi="Garamond"/>
          <w:color w:val="002060"/>
          <w:sz w:val="24"/>
          <w:szCs w:val="24"/>
          <w:lang w:eastAsia="it-IT"/>
        </w:rPr>
        <w:t>’</w:t>
      </w:r>
      <w:r w:rsidRPr="004A3F0C">
        <w:rPr>
          <w:rFonts w:ascii="Garamond" w:hAnsi="Garamond"/>
          <w:color w:val="002060"/>
          <w:sz w:val="24"/>
          <w:szCs w:val="24"/>
          <w:lang w:eastAsia="it-IT"/>
        </w:rPr>
        <w:t xml:space="preserve">osservanza delle norme, condizioni, patti, obblighi, oneri e modalità previsti nei </w:t>
      </w:r>
      <w:r w:rsidR="004A0DF2" w:rsidRPr="004A3F0C">
        <w:rPr>
          <w:rFonts w:ascii="Garamond" w:hAnsi="Garamond"/>
          <w:color w:val="002060"/>
          <w:sz w:val="24"/>
          <w:szCs w:val="24"/>
          <w:lang w:eastAsia="it-IT"/>
        </w:rPr>
        <w:t>d</w:t>
      </w:r>
      <w:r w:rsidRPr="004A3F0C">
        <w:rPr>
          <w:rFonts w:ascii="Garamond" w:hAnsi="Garamond"/>
          <w:color w:val="002060"/>
          <w:sz w:val="24"/>
          <w:szCs w:val="24"/>
          <w:lang w:eastAsia="it-IT"/>
        </w:rPr>
        <w:t xml:space="preserve">ocumenti contrattuali, nonché di tutte le </w:t>
      </w:r>
      <w:r w:rsidRPr="006C1FC7">
        <w:rPr>
          <w:rFonts w:ascii="Garamond" w:hAnsi="Garamond"/>
          <w:color w:val="002060"/>
          <w:sz w:val="24"/>
          <w:szCs w:val="24"/>
          <w:lang w:eastAsia="it-IT"/>
        </w:rPr>
        <w:t>disposizioni normative vigenti.</w:t>
      </w:r>
    </w:p>
    <w:p w14:paraId="4614BF46" w14:textId="77777777" w:rsidR="00D138B4" w:rsidRPr="006C1FC7" w:rsidRDefault="00D138B4" w:rsidP="003E2431">
      <w:pPr>
        <w:spacing w:before="0" w:after="0"/>
        <w:rPr>
          <w:rFonts w:ascii="Garamond" w:hAnsi="Garamond"/>
          <w:color w:val="002060"/>
          <w:sz w:val="24"/>
          <w:szCs w:val="24"/>
          <w:lang w:eastAsia="it-IT"/>
        </w:rPr>
      </w:pPr>
      <w:r w:rsidRPr="006C1FC7">
        <w:rPr>
          <w:rFonts w:ascii="Garamond" w:hAnsi="Garamond"/>
          <w:color w:val="002060"/>
          <w:sz w:val="24"/>
          <w:szCs w:val="24"/>
          <w:lang w:eastAsia="it-IT"/>
        </w:rPr>
        <w:t>I principali riferimenti normativi del presente Capitolato sono:</w:t>
      </w:r>
    </w:p>
    <w:p w14:paraId="24FABDF1" w14:textId="5CF68F0D" w:rsidR="00D138B4" w:rsidRPr="006C1FC7" w:rsidRDefault="00D138B4" w:rsidP="00206D21">
      <w:pPr>
        <w:numPr>
          <w:ilvl w:val="0"/>
          <w:numId w:val="14"/>
        </w:numPr>
        <w:tabs>
          <w:tab w:val="left" w:pos="8931"/>
        </w:tabs>
        <w:suppressAutoHyphens w:val="0"/>
        <w:spacing w:before="0" w:after="0"/>
        <w:ind w:left="426" w:right="662" w:hanging="426"/>
        <w:rPr>
          <w:rFonts w:ascii="Garamond" w:hAnsi="Garamond"/>
          <w:color w:val="002060"/>
          <w:sz w:val="24"/>
          <w:szCs w:val="24"/>
          <w:lang w:eastAsia="it-IT"/>
        </w:rPr>
      </w:pPr>
      <w:r w:rsidRPr="006C1FC7">
        <w:rPr>
          <w:rFonts w:ascii="Garamond" w:hAnsi="Garamond"/>
          <w:color w:val="002060"/>
          <w:sz w:val="24"/>
          <w:szCs w:val="24"/>
          <w:lang w:eastAsia="it-IT"/>
        </w:rPr>
        <w:t>D.</w:t>
      </w:r>
      <w:r w:rsidR="00611C7D" w:rsidRPr="006C1FC7">
        <w:rPr>
          <w:rFonts w:ascii="Garamond" w:hAnsi="Garamond"/>
          <w:color w:val="002060"/>
          <w:sz w:val="24"/>
          <w:szCs w:val="24"/>
          <w:lang w:eastAsia="it-IT"/>
        </w:rPr>
        <w:t>l</w:t>
      </w:r>
      <w:r w:rsidRPr="006C1FC7">
        <w:rPr>
          <w:rFonts w:ascii="Garamond" w:hAnsi="Garamond"/>
          <w:color w:val="002060"/>
          <w:sz w:val="24"/>
          <w:szCs w:val="24"/>
          <w:lang w:eastAsia="it-IT"/>
        </w:rPr>
        <w:t xml:space="preserve">gs. </w:t>
      </w:r>
      <w:r w:rsidR="001C08A6" w:rsidRPr="006C1FC7">
        <w:rPr>
          <w:rFonts w:ascii="Garamond" w:hAnsi="Garamond"/>
          <w:color w:val="002060"/>
          <w:sz w:val="24"/>
          <w:szCs w:val="24"/>
          <w:lang w:eastAsia="it-IT"/>
        </w:rPr>
        <w:t xml:space="preserve">n. </w:t>
      </w:r>
      <w:bookmarkStart w:id="15" w:name="_Hlk138857207"/>
      <w:r w:rsidR="00580A9C" w:rsidRPr="00763F1C">
        <w:rPr>
          <w:rFonts w:ascii="Garamond" w:hAnsi="Garamond"/>
          <w:color w:val="002060"/>
          <w:sz w:val="24"/>
          <w:szCs w:val="24"/>
          <w:lang w:eastAsia="it-IT"/>
        </w:rPr>
        <w:t>36/2023</w:t>
      </w:r>
      <w:r w:rsidR="00D45FB7">
        <w:rPr>
          <w:rFonts w:ascii="Garamond" w:hAnsi="Garamond"/>
          <w:color w:val="002060"/>
          <w:sz w:val="24"/>
          <w:szCs w:val="24"/>
          <w:lang w:eastAsia="it-IT"/>
        </w:rPr>
        <w:t xml:space="preserve"> con relativi allegati </w:t>
      </w:r>
      <w:bookmarkEnd w:id="15"/>
      <w:r w:rsidRPr="006C1FC7">
        <w:rPr>
          <w:rFonts w:ascii="Garamond" w:hAnsi="Garamond"/>
          <w:color w:val="002060"/>
          <w:sz w:val="24"/>
          <w:szCs w:val="24"/>
          <w:lang w:eastAsia="it-IT"/>
        </w:rPr>
        <w:t>e s.m.i. (nel seguito “Codice dei contratti pubblici” o anche solo “Codice dei Contratti”)</w:t>
      </w:r>
      <w:r w:rsidR="00611C7D" w:rsidRPr="006C1FC7">
        <w:rPr>
          <w:rFonts w:ascii="Garamond" w:hAnsi="Garamond"/>
          <w:color w:val="002060"/>
          <w:sz w:val="24"/>
          <w:szCs w:val="24"/>
          <w:lang w:eastAsia="it-IT"/>
        </w:rPr>
        <w:t>;</w:t>
      </w:r>
    </w:p>
    <w:p w14:paraId="42559467" w14:textId="77777777" w:rsidR="00D138B4" w:rsidRPr="00C54D7B" w:rsidRDefault="00D138B4" w:rsidP="00206D21">
      <w:pPr>
        <w:numPr>
          <w:ilvl w:val="0"/>
          <w:numId w:val="14"/>
        </w:numPr>
        <w:tabs>
          <w:tab w:val="left" w:pos="8931"/>
        </w:tabs>
        <w:suppressAutoHyphens w:val="0"/>
        <w:spacing w:before="0" w:after="0"/>
        <w:ind w:left="426" w:right="662" w:hanging="426"/>
        <w:rPr>
          <w:rFonts w:ascii="Garamond" w:hAnsi="Garamond"/>
          <w:color w:val="002060"/>
          <w:sz w:val="24"/>
          <w:szCs w:val="24"/>
          <w:lang w:eastAsia="it-IT"/>
        </w:rPr>
      </w:pPr>
      <w:r w:rsidRPr="004A3F0C">
        <w:rPr>
          <w:rFonts w:ascii="Garamond" w:hAnsi="Garamond"/>
          <w:color w:val="002060"/>
          <w:sz w:val="24"/>
          <w:szCs w:val="24"/>
          <w:lang w:eastAsia="it-IT"/>
        </w:rPr>
        <w:t>D</w:t>
      </w:r>
      <w:r w:rsidR="001C08A6" w:rsidRPr="004A3F0C">
        <w:rPr>
          <w:rFonts w:ascii="Garamond" w:hAnsi="Garamond"/>
          <w:color w:val="002060"/>
          <w:sz w:val="24"/>
          <w:szCs w:val="24"/>
          <w:lang w:eastAsia="it-IT"/>
        </w:rPr>
        <w:t>.</w:t>
      </w:r>
      <w:r w:rsidRPr="004A3F0C">
        <w:rPr>
          <w:rFonts w:ascii="Garamond" w:hAnsi="Garamond"/>
          <w:color w:val="002060"/>
          <w:sz w:val="24"/>
          <w:szCs w:val="24"/>
          <w:lang w:eastAsia="it-IT"/>
        </w:rPr>
        <w:t>M</w:t>
      </w:r>
      <w:r w:rsidR="001C08A6" w:rsidRPr="004A3F0C">
        <w:rPr>
          <w:rFonts w:ascii="Garamond" w:hAnsi="Garamond"/>
          <w:color w:val="002060"/>
          <w:sz w:val="24"/>
          <w:szCs w:val="24"/>
          <w:lang w:eastAsia="it-IT"/>
        </w:rPr>
        <w:t>.</w:t>
      </w:r>
      <w:r w:rsidRPr="004A3F0C">
        <w:rPr>
          <w:rFonts w:ascii="Garamond" w:hAnsi="Garamond"/>
          <w:color w:val="002060"/>
          <w:sz w:val="24"/>
          <w:szCs w:val="24"/>
          <w:lang w:eastAsia="it-IT"/>
        </w:rPr>
        <w:t xml:space="preserve"> n.</w:t>
      </w:r>
      <w:r w:rsidR="001C08A6" w:rsidRPr="004A3F0C">
        <w:rPr>
          <w:rFonts w:ascii="Garamond" w:hAnsi="Garamond"/>
          <w:color w:val="002060"/>
          <w:sz w:val="24"/>
          <w:szCs w:val="24"/>
          <w:lang w:eastAsia="it-IT"/>
        </w:rPr>
        <w:t xml:space="preserve"> </w:t>
      </w:r>
      <w:r w:rsidRPr="004A3F0C">
        <w:rPr>
          <w:rFonts w:ascii="Garamond" w:hAnsi="Garamond"/>
          <w:color w:val="002060"/>
          <w:sz w:val="24"/>
          <w:szCs w:val="24"/>
          <w:lang w:eastAsia="it-IT"/>
        </w:rPr>
        <w:t>145/2000 neg</w:t>
      </w:r>
      <w:r w:rsidRPr="00C54D7B">
        <w:rPr>
          <w:rFonts w:ascii="Garamond" w:hAnsi="Garamond"/>
          <w:color w:val="002060"/>
          <w:sz w:val="24"/>
          <w:szCs w:val="24"/>
          <w:lang w:eastAsia="it-IT"/>
        </w:rPr>
        <w:t>li articoli ancora in vigore;</w:t>
      </w:r>
    </w:p>
    <w:p w14:paraId="4B078209" w14:textId="77777777" w:rsidR="00C2733D" w:rsidRDefault="00C2733D" w:rsidP="00206D21">
      <w:pPr>
        <w:pStyle w:val="puntato"/>
        <w:numPr>
          <w:ilvl w:val="0"/>
          <w:numId w:val="14"/>
        </w:numPr>
        <w:tabs>
          <w:tab w:val="left" w:pos="8931"/>
        </w:tabs>
        <w:suppressAutoHyphens w:val="0"/>
        <w:spacing w:after="0" w:line="360" w:lineRule="auto"/>
        <w:ind w:left="426" w:right="662" w:hanging="426"/>
        <w:rPr>
          <w:rFonts w:ascii="Garamond" w:hAnsi="Garamond"/>
          <w:color w:val="002060"/>
          <w:szCs w:val="24"/>
        </w:rPr>
      </w:pPr>
      <w:r w:rsidRPr="00D5593A">
        <w:rPr>
          <w:rFonts w:ascii="Garamond" w:hAnsi="Garamond"/>
          <w:color w:val="002060"/>
          <w:szCs w:val="24"/>
        </w:rPr>
        <w:t>D.lgs. n. 81 del 9.4.2008 s.m.i. (Testo unico della sicurezza);</w:t>
      </w:r>
    </w:p>
    <w:p w14:paraId="59E15D1C" w14:textId="51DE8217" w:rsidR="00B33794" w:rsidRPr="004E7EA8" w:rsidRDefault="00AF717F" w:rsidP="00206D21">
      <w:pPr>
        <w:pStyle w:val="puntato"/>
        <w:numPr>
          <w:ilvl w:val="0"/>
          <w:numId w:val="14"/>
        </w:numPr>
        <w:tabs>
          <w:tab w:val="left" w:pos="8931"/>
        </w:tabs>
        <w:suppressAutoHyphens w:val="0"/>
        <w:spacing w:after="0" w:line="360" w:lineRule="auto"/>
        <w:ind w:left="426" w:right="662" w:hanging="426"/>
        <w:rPr>
          <w:color w:val="002060"/>
        </w:rPr>
      </w:pPr>
      <w:r w:rsidRPr="004A3F0C">
        <w:rPr>
          <w:rFonts w:ascii="Garamond" w:hAnsi="Garamond"/>
          <w:color w:val="002060"/>
          <w:szCs w:val="24"/>
        </w:rPr>
        <w:t>D.lgs. n. 152/2006 e Normativa ambientale, nazionale e regionale, inclusa quella richiamata nel Capitolato Ambientale</w:t>
      </w:r>
      <w:r w:rsidR="00577853" w:rsidRPr="004A3F0C">
        <w:rPr>
          <w:rFonts w:ascii="Garamond" w:hAnsi="Garamond"/>
          <w:color w:val="002060"/>
          <w:szCs w:val="24"/>
        </w:rPr>
        <w:t>.</w:t>
      </w:r>
    </w:p>
    <w:p w14:paraId="6926849D" w14:textId="77777777" w:rsidR="004E7EA8" w:rsidRDefault="004E7EA8" w:rsidP="00206D21">
      <w:pPr>
        <w:pStyle w:val="puntato"/>
        <w:numPr>
          <w:ilvl w:val="0"/>
          <w:numId w:val="14"/>
        </w:numPr>
        <w:tabs>
          <w:tab w:val="left" w:pos="8931"/>
        </w:tabs>
        <w:suppressAutoHyphens w:val="0"/>
        <w:spacing w:after="0" w:line="360" w:lineRule="auto"/>
        <w:ind w:left="426" w:right="662" w:hanging="426"/>
        <w:rPr>
          <w:rFonts w:ascii="Garamond" w:hAnsi="Garamond"/>
          <w:color w:val="002060"/>
          <w:szCs w:val="24"/>
        </w:rPr>
      </w:pPr>
      <w:bookmarkStart w:id="16" w:name="_Hlk72417395"/>
      <w:r w:rsidRPr="00E5181B">
        <w:rPr>
          <w:rFonts w:ascii="Garamond" w:hAnsi="Garamond"/>
          <w:color w:val="002060"/>
          <w:szCs w:val="24"/>
        </w:rPr>
        <w:t>Decreto Ministeriale 17 gennaio 2018 concernente le Norme Tecniche per le Costruzioni</w:t>
      </w:r>
      <w:r>
        <w:rPr>
          <w:rFonts w:ascii="Garamond" w:hAnsi="Garamond"/>
          <w:color w:val="002060"/>
          <w:szCs w:val="24"/>
        </w:rPr>
        <w:t>.</w:t>
      </w:r>
    </w:p>
    <w:bookmarkEnd w:id="16"/>
    <w:p w14:paraId="5B6317F8" w14:textId="77777777" w:rsidR="00AB0E30" w:rsidRDefault="00AB0E30" w:rsidP="00D26212">
      <w:pPr>
        <w:pStyle w:val="puntato"/>
        <w:tabs>
          <w:tab w:val="left" w:pos="8931"/>
        </w:tabs>
        <w:suppressAutoHyphens w:val="0"/>
        <w:spacing w:after="0" w:line="360" w:lineRule="auto"/>
        <w:ind w:left="426" w:right="662" w:hanging="426"/>
        <w:rPr>
          <w:rFonts w:ascii="Garamond" w:hAnsi="Garamond"/>
          <w:color w:val="002060"/>
          <w:szCs w:val="24"/>
          <w:highlight w:val="lightGray"/>
        </w:rPr>
      </w:pPr>
    </w:p>
    <w:p w14:paraId="75374A72" w14:textId="0EBFC6AA" w:rsidR="00687F95" w:rsidRPr="00D26212" w:rsidRDefault="00687F95" w:rsidP="00206D21">
      <w:pPr>
        <w:pStyle w:val="Paragrafoelenco"/>
        <w:numPr>
          <w:ilvl w:val="2"/>
          <w:numId w:val="53"/>
        </w:numPr>
        <w:tabs>
          <w:tab w:val="left" w:pos="851"/>
        </w:tabs>
        <w:suppressAutoHyphens w:val="0"/>
        <w:spacing w:before="0" w:after="0"/>
        <w:ind w:right="662"/>
        <w:outlineLvl w:val="2"/>
        <w:rPr>
          <w:rFonts w:ascii="Garamond" w:hAnsi="Garamond"/>
          <w:b/>
          <w:color w:val="002060"/>
          <w:sz w:val="24"/>
          <w:szCs w:val="24"/>
          <w:lang w:eastAsia="it-IT"/>
        </w:rPr>
      </w:pPr>
      <w:bookmarkStart w:id="17" w:name="_Toc118800224"/>
      <w:bookmarkStart w:id="18" w:name="_Toc146638472"/>
      <w:r w:rsidRPr="00D26212">
        <w:rPr>
          <w:rFonts w:ascii="Garamond" w:hAnsi="Garamond"/>
          <w:b/>
          <w:color w:val="002060"/>
          <w:sz w:val="24"/>
          <w:szCs w:val="24"/>
          <w:lang w:eastAsia="it-IT"/>
        </w:rPr>
        <w:t>DISPOSIZIONI OPERATIVE ASPI</w:t>
      </w:r>
      <w:bookmarkEnd w:id="17"/>
      <w:bookmarkEnd w:id="18"/>
    </w:p>
    <w:p w14:paraId="652FE4BC" w14:textId="7417D468" w:rsidR="00687F95" w:rsidRPr="006F453D" w:rsidRDefault="00687F95"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 xml:space="preserve">L’Appalto dovrà essere svolto in </w:t>
      </w:r>
      <w:r w:rsidR="00B84772" w:rsidRPr="00903530">
        <w:rPr>
          <w:rFonts w:ascii="Garamond" w:hAnsi="Garamond"/>
          <w:color w:val="002060"/>
          <w:sz w:val="24"/>
          <w:szCs w:val="24"/>
          <w:lang w:eastAsia="it-IT"/>
        </w:rPr>
        <w:t>coerenza all’allegato “Disposizioni Operative su Oneri ed Obbli</w:t>
      </w:r>
      <w:r w:rsidR="00CE52A7" w:rsidRPr="00903530">
        <w:rPr>
          <w:rFonts w:ascii="Garamond" w:hAnsi="Garamond"/>
          <w:color w:val="002060"/>
          <w:sz w:val="24"/>
          <w:szCs w:val="24"/>
          <w:lang w:eastAsia="it-IT"/>
        </w:rPr>
        <w:t xml:space="preserve">ghi dell’Appaltatore” </w:t>
      </w:r>
      <w:r w:rsidRPr="00903530">
        <w:rPr>
          <w:rFonts w:ascii="Garamond" w:hAnsi="Garamond"/>
          <w:color w:val="002060"/>
          <w:sz w:val="24"/>
          <w:szCs w:val="24"/>
          <w:lang w:eastAsia="it-IT"/>
        </w:rPr>
        <w:t xml:space="preserve">che costituisce parte integrante del </w:t>
      </w:r>
      <w:r w:rsidR="00CE52A7" w:rsidRPr="00903530">
        <w:rPr>
          <w:rFonts w:ascii="Garamond" w:hAnsi="Garamond"/>
          <w:color w:val="002060"/>
          <w:sz w:val="24"/>
          <w:szCs w:val="24"/>
          <w:lang w:eastAsia="it-IT"/>
        </w:rPr>
        <w:t xml:space="preserve">presente Capitolato. </w:t>
      </w:r>
    </w:p>
    <w:p w14:paraId="03A91DEB" w14:textId="77777777" w:rsidR="00F3246A" w:rsidRDefault="00F3246A" w:rsidP="00D26212">
      <w:pPr>
        <w:pStyle w:val="Paragrafoelenco"/>
        <w:tabs>
          <w:tab w:val="left" w:pos="8931"/>
        </w:tabs>
        <w:ind w:left="426" w:right="662" w:hanging="426"/>
      </w:pPr>
    </w:p>
    <w:p w14:paraId="6CB95A06" w14:textId="77777777" w:rsidR="00F3246A" w:rsidRPr="00254321" w:rsidRDefault="00F3246A" w:rsidP="00CE6988">
      <w:pPr>
        <w:tabs>
          <w:tab w:val="left" w:pos="8931"/>
        </w:tabs>
        <w:ind w:right="662"/>
      </w:pPr>
    </w:p>
    <w:p w14:paraId="1DBF8700" w14:textId="457FE705" w:rsidR="00BF349B" w:rsidRPr="004A3F0C" w:rsidRDefault="0091507A" w:rsidP="00206D21">
      <w:pPr>
        <w:numPr>
          <w:ilvl w:val="0"/>
          <w:numId w:val="16"/>
        </w:numPr>
        <w:tabs>
          <w:tab w:val="left" w:pos="8931"/>
        </w:tabs>
        <w:spacing w:before="0" w:after="0"/>
        <w:ind w:left="426" w:right="662" w:hanging="426"/>
        <w:outlineLvl w:val="0"/>
        <w:rPr>
          <w:rFonts w:ascii="Garamond" w:hAnsi="Garamond"/>
          <w:b/>
          <w:color w:val="002060"/>
          <w:sz w:val="24"/>
          <w:szCs w:val="24"/>
        </w:rPr>
      </w:pPr>
      <w:bookmarkStart w:id="19" w:name="_Toc19605392"/>
      <w:bookmarkStart w:id="20" w:name="_Toc1995695"/>
      <w:bookmarkStart w:id="21" w:name="_Toc1995696"/>
      <w:bookmarkStart w:id="22" w:name="_Toc1995697"/>
      <w:bookmarkEnd w:id="19"/>
      <w:bookmarkEnd w:id="20"/>
      <w:bookmarkEnd w:id="21"/>
      <w:bookmarkEnd w:id="22"/>
      <w:r>
        <w:rPr>
          <w:rFonts w:ascii="Garamond" w:hAnsi="Garamond"/>
          <w:b/>
          <w:color w:val="002060"/>
          <w:sz w:val="24"/>
          <w:szCs w:val="24"/>
        </w:rPr>
        <w:br w:type="page"/>
      </w:r>
      <w:bookmarkStart w:id="23" w:name="_Toc146638473"/>
      <w:r w:rsidR="00BF349B" w:rsidRPr="004A3F0C">
        <w:rPr>
          <w:rFonts w:ascii="Garamond" w:hAnsi="Garamond"/>
          <w:b/>
          <w:color w:val="002060"/>
          <w:sz w:val="24"/>
          <w:szCs w:val="24"/>
        </w:rPr>
        <w:lastRenderedPageBreak/>
        <w:t>NATURA E OGGETTO DELL’APPALTO</w:t>
      </w:r>
      <w:bookmarkEnd w:id="23"/>
    </w:p>
    <w:p w14:paraId="57AAD75A" w14:textId="77777777" w:rsidR="00612CCD" w:rsidRPr="004A3F0C" w:rsidRDefault="00612CCD" w:rsidP="00D26212">
      <w:pPr>
        <w:tabs>
          <w:tab w:val="left" w:pos="8931"/>
        </w:tabs>
        <w:spacing w:before="0" w:after="0"/>
        <w:ind w:left="426" w:right="662" w:hanging="426"/>
        <w:rPr>
          <w:rFonts w:ascii="Garamond" w:hAnsi="Garamond"/>
          <w:b/>
          <w:color w:val="002060"/>
          <w:sz w:val="24"/>
          <w:szCs w:val="24"/>
        </w:rPr>
      </w:pPr>
    </w:p>
    <w:p w14:paraId="5014750E" w14:textId="77777777" w:rsidR="00BF349B" w:rsidRPr="004A3F0C" w:rsidRDefault="00BF349B" w:rsidP="00206D21">
      <w:pPr>
        <w:numPr>
          <w:ilvl w:val="0"/>
          <w:numId w:val="18"/>
        </w:numPr>
        <w:tabs>
          <w:tab w:val="left" w:pos="8931"/>
        </w:tabs>
        <w:spacing w:before="0" w:after="0"/>
        <w:ind w:left="426" w:right="662" w:hanging="426"/>
        <w:outlineLvl w:val="1"/>
        <w:rPr>
          <w:rFonts w:ascii="Garamond" w:hAnsi="Garamond"/>
          <w:b/>
          <w:color w:val="002060"/>
          <w:sz w:val="24"/>
          <w:szCs w:val="24"/>
        </w:rPr>
      </w:pPr>
      <w:bookmarkStart w:id="24" w:name="_Toc146638474"/>
      <w:r w:rsidRPr="004A3F0C">
        <w:rPr>
          <w:rFonts w:ascii="Garamond" w:hAnsi="Garamond"/>
          <w:b/>
          <w:color w:val="002060"/>
          <w:sz w:val="24"/>
          <w:szCs w:val="24"/>
        </w:rPr>
        <w:t xml:space="preserve">OGGETTO </w:t>
      </w:r>
      <w:r w:rsidR="00E132FB" w:rsidRPr="004A3F0C">
        <w:rPr>
          <w:rFonts w:ascii="Garamond" w:hAnsi="Garamond"/>
          <w:b/>
          <w:color w:val="002060"/>
          <w:sz w:val="24"/>
          <w:szCs w:val="24"/>
        </w:rPr>
        <w:t>DEI LAVORI</w:t>
      </w:r>
      <w:bookmarkEnd w:id="24"/>
    </w:p>
    <w:p w14:paraId="205EFD26" w14:textId="7F177FBA" w:rsidR="00C14CE5" w:rsidRPr="00C14CE5" w:rsidRDefault="0060096A" w:rsidP="003E2431">
      <w:pPr>
        <w:spacing w:before="0" w:after="0"/>
        <w:rPr>
          <w:rFonts w:ascii="Garamond" w:hAnsi="Garamond"/>
          <w:color w:val="002060"/>
          <w:sz w:val="24"/>
          <w:szCs w:val="24"/>
          <w:lang w:eastAsia="it-IT"/>
        </w:rPr>
      </w:pPr>
      <w:r>
        <w:rPr>
          <w:rFonts w:ascii="Garamond" w:hAnsi="Garamond"/>
          <w:color w:val="002060"/>
          <w:sz w:val="24"/>
          <w:szCs w:val="24"/>
          <w:lang w:eastAsia="it-IT"/>
        </w:rPr>
        <w:t>L’appalto ha per oggetto i l</w:t>
      </w:r>
      <w:r w:rsidR="00C14CE5" w:rsidRPr="00C14CE5">
        <w:rPr>
          <w:rFonts w:ascii="Garamond" w:hAnsi="Garamond"/>
          <w:color w:val="002060"/>
          <w:sz w:val="24"/>
          <w:szCs w:val="24"/>
          <w:lang w:eastAsia="it-IT"/>
        </w:rPr>
        <w:t>avori</w:t>
      </w:r>
      <w:r>
        <w:rPr>
          <w:rFonts w:ascii="Garamond" w:hAnsi="Garamond"/>
          <w:color w:val="002060"/>
          <w:sz w:val="24"/>
          <w:szCs w:val="24"/>
          <w:lang w:eastAsia="it-IT"/>
        </w:rPr>
        <w:t xml:space="preserve"> </w:t>
      </w:r>
      <w:r w:rsidR="005F226E">
        <w:rPr>
          <w:rFonts w:ascii="Garamond" w:hAnsi="Garamond"/>
          <w:color w:val="002060"/>
          <w:sz w:val="24"/>
          <w:szCs w:val="24"/>
          <w:lang w:eastAsia="it-IT"/>
        </w:rPr>
        <w:t>di</w:t>
      </w:r>
      <w:r w:rsidR="00C14CE5" w:rsidRPr="00C14CE5">
        <w:rPr>
          <w:rFonts w:ascii="Garamond" w:hAnsi="Garamond"/>
          <w:color w:val="002060"/>
          <w:sz w:val="24"/>
          <w:szCs w:val="24"/>
          <w:lang w:eastAsia="it-IT"/>
        </w:rPr>
        <w:t xml:space="preserve"> manutenzione straordinaria relative a riparazioni locali, sia interne che esterne ai fabbricati di stazione e </w:t>
      </w:r>
      <w:r w:rsidR="00C14CE5" w:rsidRPr="00011137">
        <w:rPr>
          <w:rFonts w:ascii="Garamond" w:hAnsi="Garamond"/>
          <w:color w:val="002060"/>
          <w:sz w:val="24"/>
          <w:szCs w:val="24"/>
          <w:lang w:eastAsia="it-IT"/>
        </w:rPr>
        <w:t>di servizio, nello specifico Pensiline di Stazione Calenzano</w:t>
      </w:r>
      <w:r w:rsidR="00011137" w:rsidRPr="003E2431">
        <w:rPr>
          <w:rFonts w:ascii="Garamond" w:hAnsi="Garamond"/>
          <w:color w:val="002060"/>
          <w:sz w:val="24"/>
          <w:szCs w:val="24"/>
          <w:lang w:eastAsia="it-IT"/>
        </w:rPr>
        <w:t xml:space="preserve"> </w:t>
      </w:r>
      <w:r w:rsidR="00C14CE5" w:rsidRPr="00011137">
        <w:rPr>
          <w:rFonts w:ascii="Garamond" w:hAnsi="Garamond"/>
          <w:color w:val="002060"/>
          <w:sz w:val="24"/>
          <w:szCs w:val="24"/>
          <w:lang w:eastAsia="it-IT"/>
        </w:rPr>
        <w:t>– Firenze Nord – Chiusi – Montecatini Terme – Lucca Est</w:t>
      </w:r>
      <w:r w:rsidR="00CF202C" w:rsidRPr="00011137">
        <w:rPr>
          <w:rFonts w:ascii="Garamond" w:hAnsi="Garamond"/>
          <w:color w:val="002060"/>
          <w:sz w:val="24"/>
          <w:szCs w:val="24"/>
          <w:lang w:eastAsia="it-IT"/>
        </w:rPr>
        <w:t>.</w:t>
      </w:r>
    </w:p>
    <w:p w14:paraId="6FB3C820" w14:textId="0282FB2B" w:rsidR="00C14CE5" w:rsidRPr="00CE6988" w:rsidRDefault="00C14CE5" w:rsidP="00CE6988">
      <w:pPr>
        <w:tabs>
          <w:tab w:val="left" w:pos="8931"/>
        </w:tabs>
        <w:spacing w:before="0" w:after="0"/>
        <w:ind w:left="426" w:right="662" w:hanging="426"/>
        <w:rPr>
          <w:lang w:val="x-none"/>
        </w:rPr>
      </w:pPr>
    </w:p>
    <w:p w14:paraId="1D4E1BA8" w14:textId="77777777" w:rsidR="00DA5EA3" w:rsidRPr="004A3F0C" w:rsidRDefault="00BC420D" w:rsidP="00206D21">
      <w:pPr>
        <w:numPr>
          <w:ilvl w:val="0"/>
          <w:numId w:val="18"/>
        </w:numPr>
        <w:tabs>
          <w:tab w:val="left" w:pos="8931"/>
        </w:tabs>
        <w:spacing w:before="0" w:after="0"/>
        <w:ind w:left="426" w:right="662" w:hanging="426"/>
        <w:outlineLvl w:val="1"/>
        <w:rPr>
          <w:rFonts w:ascii="Garamond" w:hAnsi="Garamond"/>
          <w:b/>
          <w:color w:val="002060"/>
          <w:sz w:val="24"/>
          <w:szCs w:val="24"/>
        </w:rPr>
      </w:pPr>
      <w:bookmarkStart w:id="25" w:name="_Toc146638475"/>
      <w:r w:rsidRPr="004A3F0C">
        <w:rPr>
          <w:rFonts w:ascii="Garamond" w:hAnsi="Garamond"/>
          <w:b/>
          <w:color w:val="002060"/>
          <w:sz w:val="24"/>
          <w:szCs w:val="24"/>
        </w:rPr>
        <w:t>INQUADRAMENTO TERRITORIALE</w:t>
      </w:r>
      <w:bookmarkEnd w:id="25"/>
    </w:p>
    <w:p w14:paraId="5DF76B32" w14:textId="3622CE9D" w:rsidR="00C14CE5" w:rsidRPr="00C14CE5" w:rsidRDefault="00C14CE5" w:rsidP="003E2431">
      <w:pPr>
        <w:spacing w:before="0" w:after="0"/>
        <w:rPr>
          <w:rFonts w:ascii="Garamond" w:hAnsi="Garamond"/>
          <w:color w:val="002060"/>
          <w:sz w:val="24"/>
          <w:szCs w:val="24"/>
          <w:lang w:eastAsia="it-IT"/>
        </w:rPr>
      </w:pPr>
      <w:r>
        <w:rPr>
          <w:rFonts w:ascii="Garamond" w:hAnsi="Garamond"/>
          <w:color w:val="002060"/>
          <w:sz w:val="24"/>
          <w:szCs w:val="24"/>
          <w:lang w:eastAsia="it-IT"/>
        </w:rPr>
        <w:t>L</w:t>
      </w:r>
      <w:r w:rsidRPr="00C14CE5">
        <w:rPr>
          <w:rFonts w:ascii="Garamond" w:hAnsi="Garamond"/>
          <w:color w:val="002060"/>
          <w:sz w:val="24"/>
          <w:szCs w:val="24"/>
          <w:lang w:eastAsia="it-IT"/>
        </w:rPr>
        <w:t xml:space="preserve">'esecuzione di tutte le opere, sia interne che esterne ai fabbricati di stazione e di servizio, saranno realizzate all’interno delle Stazioni, e nello specifico nelle Stazioni Calenzano – Firenze Nord – Chiusi – Montecatini Terme – Lucca Est rientranti nelle competenze stradali e pertinenze della Direzione del 4° </w:t>
      </w:r>
      <w:r w:rsidR="00011137">
        <w:rPr>
          <w:rFonts w:ascii="Garamond" w:hAnsi="Garamond"/>
          <w:color w:val="002060"/>
          <w:sz w:val="24"/>
          <w:szCs w:val="24"/>
          <w:lang w:eastAsia="it-IT"/>
        </w:rPr>
        <w:t>T</w:t>
      </w:r>
      <w:r w:rsidRPr="00C14CE5">
        <w:rPr>
          <w:rFonts w:ascii="Garamond" w:hAnsi="Garamond"/>
          <w:color w:val="002060"/>
          <w:sz w:val="24"/>
          <w:szCs w:val="24"/>
          <w:lang w:eastAsia="it-IT"/>
        </w:rPr>
        <w:t>ronco di Firenze, della/e tratte:</w:t>
      </w:r>
    </w:p>
    <w:p w14:paraId="09B66DF4" w14:textId="483DE08C" w:rsidR="00C14CE5" w:rsidRPr="00C14CE5" w:rsidRDefault="00C14CE5" w:rsidP="00206D21">
      <w:pPr>
        <w:pStyle w:val="Paragrafoelenco"/>
        <w:numPr>
          <w:ilvl w:val="0"/>
          <w:numId w:val="50"/>
        </w:numPr>
        <w:tabs>
          <w:tab w:val="left" w:pos="8931"/>
        </w:tabs>
        <w:ind w:left="426" w:right="662" w:hanging="426"/>
        <w:rPr>
          <w:rFonts w:ascii="Garamond" w:hAnsi="Garamond"/>
          <w:color w:val="002060"/>
          <w:sz w:val="24"/>
          <w:szCs w:val="24"/>
        </w:rPr>
      </w:pPr>
      <w:r w:rsidRPr="00C14CE5">
        <w:rPr>
          <w:rFonts w:ascii="Garamond" w:hAnsi="Garamond"/>
          <w:color w:val="002060"/>
          <w:sz w:val="24"/>
          <w:szCs w:val="24"/>
        </w:rPr>
        <w:t>Autostrada A1 Milano</w:t>
      </w:r>
      <w:r w:rsidR="00B928F5">
        <w:rPr>
          <w:rFonts w:ascii="Garamond" w:hAnsi="Garamond"/>
          <w:color w:val="002060"/>
          <w:sz w:val="24"/>
          <w:szCs w:val="24"/>
        </w:rPr>
        <w:t xml:space="preserve"> -</w:t>
      </w:r>
      <w:r w:rsidRPr="00C14CE5">
        <w:rPr>
          <w:rFonts w:ascii="Garamond" w:hAnsi="Garamond"/>
          <w:color w:val="002060"/>
          <w:sz w:val="24"/>
          <w:szCs w:val="24"/>
        </w:rPr>
        <w:t xml:space="preserve"> Napoli dal km 280+100 al km 417+600 e variante</w:t>
      </w:r>
      <w:r w:rsidR="00B928F5">
        <w:rPr>
          <w:rFonts w:ascii="Garamond" w:hAnsi="Garamond"/>
          <w:color w:val="002060"/>
          <w:sz w:val="24"/>
          <w:szCs w:val="24"/>
        </w:rPr>
        <w:t>;</w:t>
      </w:r>
    </w:p>
    <w:p w14:paraId="36A4F16C" w14:textId="0EFD4F10" w:rsidR="00C14CE5" w:rsidRPr="00C14CE5" w:rsidRDefault="00C14CE5" w:rsidP="00206D21">
      <w:pPr>
        <w:pStyle w:val="Paragrafoelenco"/>
        <w:numPr>
          <w:ilvl w:val="0"/>
          <w:numId w:val="50"/>
        </w:numPr>
        <w:tabs>
          <w:tab w:val="left" w:pos="8931"/>
        </w:tabs>
        <w:ind w:left="426" w:right="662" w:hanging="426"/>
        <w:rPr>
          <w:rFonts w:ascii="Garamond" w:hAnsi="Garamond"/>
          <w:color w:val="002060"/>
          <w:sz w:val="24"/>
          <w:szCs w:val="24"/>
        </w:rPr>
      </w:pPr>
      <w:r w:rsidRPr="00C14CE5">
        <w:rPr>
          <w:rFonts w:ascii="Garamond" w:hAnsi="Garamond"/>
          <w:color w:val="002060"/>
          <w:sz w:val="24"/>
          <w:szCs w:val="24"/>
        </w:rPr>
        <w:t>Autostrada A11 Firenze – Pisa Nord dal km 0+000 al km 81+700</w:t>
      </w:r>
      <w:r w:rsidR="00B928F5">
        <w:rPr>
          <w:rFonts w:ascii="Garamond" w:hAnsi="Garamond"/>
          <w:color w:val="002060"/>
          <w:sz w:val="24"/>
          <w:szCs w:val="24"/>
        </w:rPr>
        <w:t>.</w:t>
      </w:r>
    </w:p>
    <w:p w14:paraId="7C4150C8" w14:textId="77777777" w:rsidR="00DA5EA3" w:rsidRPr="004A3F0C" w:rsidRDefault="00DA5EA3" w:rsidP="00D26212">
      <w:pPr>
        <w:keepNext/>
        <w:tabs>
          <w:tab w:val="left" w:pos="8931"/>
        </w:tabs>
        <w:spacing w:before="0" w:after="0"/>
        <w:ind w:left="426" w:right="662" w:hanging="426"/>
        <w:rPr>
          <w:rFonts w:ascii="Garamond" w:hAnsi="Garamond"/>
          <w:color w:val="002060"/>
          <w:sz w:val="24"/>
          <w:szCs w:val="24"/>
        </w:rPr>
      </w:pPr>
    </w:p>
    <w:p w14:paraId="70C5002A" w14:textId="77777777" w:rsidR="00DF065E" w:rsidRPr="004A3F0C" w:rsidRDefault="00DF065E" w:rsidP="00206D21">
      <w:pPr>
        <w:numPr>
          <w:ilvl w:val="0"/>
          <w:numId w:val="18"/>
        </w:numPr>
        <w:tabs>
          <w:tab w:val="left" w:pos="8931"/>
        </w:tabs>
        <w:spacing w:before="0" w:after="0"/>
        <w:ind w:left="426" w:right="662" w:hanging="426"/>
        <w:outlineLvl w:val="1"/>
        <w:rPr>
          <w:rFonts w:ascii="Garamond" w:hAnsi="Garamond"/>
          <w:b/>
          <w:color w:val="002060"/>
          <w:sz w:val="24"/>
          <w:szCs w:val="24"/>
        </w:rPr>
      </w:pPr>
      <w:bookmarkStart w:id="26" w:name="_Toc146638476"/>
      <w:r w:rsidRPr="004A3F0C">
        <w:rPr>
          <w:rFonts w:ascii="Garamond" w:hAnsi="Garamond"/>
          <w:b/>
          <w:color w:val="002060"/>
          <w:sz w:val="24"/>
          <w:szCs w:val="24"/>
        </w:rPr>
        <w:t>DESCRIZIONE SINTETICA DEGLI INTERVENTI IN APPALTO</w:t>
      </w:r>
      <w:bookmarkEnd w:id="26"/>
    </w:p>
    <w:p w14:paraId="3D47C13E" w14:textId="427F4783" w:rsidR="006E3346" w:rsidRPr="00793A26" w:rsidRDefault="00B928F5"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I lavori previsti comprendono i</w:t>
      </w:r>
      <w:r w:rsidR="00C14CE5" w:rsidRPr="00793A26">
        <w:rPr>
          <w:rFonts w:ascii="Garamond" w:hAnsi="Garamond"/>
          <w:color w:val="002060"/>
          <w:sz w:val="24"/>
          <w:szCs w:val="24"/>
          <w:lang w:eastAsia="it-IT"/>
        </w:rPr>
        <w:t xml:space="preserve">nterventi sui fabbricati </w:t>
      </w:r>
      <w:r w:rsidRPr="003E2431">
        <w:rPr>
          <w:rFonts w:ascii="Garamond" w:hAnsi="Garamond"/>
          <w:color w:val="002060"/>
          <w:sz w:val="24"/>
          <w:szCs w:val="24"/>
          <w:lang w:eastAsia="it-IT"/>
        </w:rPr>
        <w:t>tra cui</w:t>
      </w:r>
      <w:r w:rsidR="00C14CE5" w:rsidRPr="00793A26">
        <w:rPr>
          <w:rFonts w:ascii="Garamond" w:hAnsi="Garamond"/>
          <w:color w:val="002060"/>
          <w:sz w:val="24"/>
          <w:szCs w:val="24"/>
          <w:lang w:eastAsia="it-IT"/>
        </w:rPr>
        <w:t xml:space="preserve">: opere edili e di muratura in genere, opere di impermeabilizzazione civili e per coperture, opere da tinteggiatore e verniciatore, opere da fabbro e di ferramenta, opere da lattoniere, opere da idraulico. </w:t>
      </w:r>
    </w:p>
    <w:p w14:paraId="66876936" w14:textId="27E75438" w:rsidR="00B928F5" w:rsidRPr="00793A26" w:rsidRDefault="00C14CE5" w:rsidP="003E2431">
      <w:pPr>
        <w:spacing w:before="0" w:after="0"/>
        <w:rPr>
          <w:rFonts w:ascii="Garamond" w:hAnsi="Garamond"/>
          <w:color w:val="002060"/>
          <w:sz w:val="24"/>
          <w:szCs w:val="24"/>
          <w:lang w:eastAsia="it-IT"/>
        </w:rPr>
      </w:pPr>
      <w:r w:rsidRPr="00793A26">
        <w:rPr>
          <w:rFonts w:ascii="Garamond" w:hAnsi="Garamond"/>
          <w:color w:val="002060"/>
          <w:sz w:val="24"/>
          <w:szCs w:val="24"/>
          <w:lang w:eastAsia="it-IT"/>
        </w:rPr>
        <w:t>In particolare</w:t>
      </w:r>
      <w:r w:rsidR="00793A26">
        <w:rPr>
          <w:rFonts w:ascii="Garamond" w:hAnsi="Garamond"/>
          <w:color w:val="002060"/>
          <w:sz w:val="24"/>
          <w:szCs w:val="24"/>
          <w:lang w:eastAsia="it-IT"/>
        </w:rPr>
        <w:t>,</w:t>
      </w:r>
      <w:r w:rsidRPr="00793A26">
        <w:rPr>
          <w:rFonts w:ascii="Garamond" w:hAnsi="Garamond"/>
          <w:color w:val="002060"/>
          <w:sz w:val="24"/>
          <w:szCs w:val="24"/>
          <w:lang w:eastAsia="it-IT"/>
        </w:rPr>
        <w:t xml:space="preserve"> </w:t>
      </w:r>
      <w:r w:rsidR="001F7B11">
        <w:rPr>
          <w:rFonts w:ascii="Garamond" w:hAnsi="Garamond"/>
          <w:color w:val="002060"/>
          <w:sz w:val="24"/>
          <w:szCs w:val="24"/>
          <w:lang w:eastAsia="it-IT"/>
        </w:rPr>
        <w:t xml:space="preserve">a titolo esemplificativo e non esaustivo </w:t>
      </w:r>
      <w:r w:rsidRPr="00793A26">
        <w:rPr>
          <w:rFonts w:ascii="Garamond" w:hAnsi="Garamond"/>
          <w:color w:val="002060"/>
          <w:sz w:val="24"/>
          <w:szCs w:val="24"/>
          <w:lang w:eastAsia="it-IT"/>
        </w:rPr>
        <w:t>saranno eseguite</w:t>
      </w:r>
      <w:r w:rsidR="00B928F5" w:rsidRPr="00793A26">
        <w:rPr>
          <w:rFonts w:ascii="Garamond" w:hAnsi="Garamond"/>
          <w:color w:val="002060"/>
          <w:sz w:val="24"/>
          <w:szCs w:val="24"/>
          <w:lang w:eastAsia="it-IT"/>
        </w:rPr>
        <w:t>:</w:t>
      </w:r>
      <w:r w:rsidRPr="00793A26">
        <w:rPr>
          <w:rFonts w:ascii="Garamond" w:hAnsi="Garamond"/>
          <w:color w:val="002060"/>
          <w:sz w:val="24"/>
          <w:szCs w:val="24"/>
          <w:lang w:eastAsia="it-IT"/>
        </w:rPr>
        <w:t xml:space="preserve"> </w:t>
      </w:r>
    </w:p>
    <w:p w14:paraId="755879E5" w14:textId="5E182B1F" w:rsidR="00B928F5" w:rsidRPr="00793A26" w:rsidRDefault="00C14CE5" w:rsidP="003E2431">
      <w:pPr>
        <w:pStyle w:val="Paragrafoelenco"/>
        <w:numPr>
          <w:ilvl w:val="0"/>
          <w:numId w:val="50"/>
        </w:numPr>
        <w:tabs>
          <w:tab w:val="left" w:pos="8931"/>
        </w:tabs>
        <w:ind w:left="426" w:right="662" w:hanging="426"/>
        <w:rPr>
          <w:rFonts w:ascii="Garamond" w:hAnsi="Garamond"/>
          <w:color w:val="002060"/>
          <w:sz w:val="24"/>
          <w:szCs w:val="24"/>
        </w:rPr>
      </w:pPr>
      <w:r w:rsidRPr="00793A26">
        <w:rPr>
          <w:rFonts w:ascii="Garamond" w:hAnsi="Garamond"/>
          <w:color w:val="002060"/>
          <w:sz w:val="24"/>
          <w:szCs w:val="24"/>
        </w:rPr>
        <w:t>le demolizioni di porzioni di solaio individuate nei report di ispezione e messa in sicurezza dell’impalcato</w:t>
      </w:r>
      <w:r w:rsidR="00793A26">
        <w:rPr>
          <w:rFonts w:ascii="Garamond" w:hAnsi="Garamond"/>
          <w:color w:val="002060"/>
          <w:sz w:val="24"/>
          <w:szCs w:val="24"/>
        </w:rPr>
        <w:t>;</w:t>
      </w:r>
    </w:p>
    <w:p w14:paraId="26F22D49" w14:textId="6ABB7184" w:rsidR="00B928F5" w:rsidRPr="00793A26" w:rsidRDefault="00C14CE5" w:rsidP="003E2431">
      <w:pPr>
        <w:pStyle w:val="Paragrafoelenco"/>
        <w:numPr>
          <w:ilvl w:val="0"/>
          <w:numId w:val="50"/>
        </w:numPr>
        <w:tabs>
          <w:tab w:val="left" w:pos="8931"/>
        </w:tabs>
        <w:ind w:left="426" w:right="662" w:hanging="426"/>
        <w:rPr>
          <w:rFonts w:ascii="Garamond" w:hAnsi="Garamond"/>
          <w:color w:val="002060"/>
          <w:sz w:val="24"/>
          <w:szCs w:val="24"/>
        </w:rPr>
      </w:pPr>
      <w:r w:rsidRPr="00793A26">
        <w:rPr>
          <w:rFonts w:ascii="Garamond" w:hAnsi="Garamond"/>
          <w:color w:val="002060"/>
          <w:sz w:val="24"/>
          <w:szCs w:val="24"/>
        </w:rPr>
        <w:t>il ripristino dello sfondellamento mediante una armatura di fibra di vetro pre-apprettata, e da un adesivo monocomponente a base di dispersione poliuretanica, incluso pre-trattamento delle superfici mediante primer, e inserimento di pannelli di polistirolo di idoneo spessore in sostituzione della pignatta/e, ancorati all’intradosso della soletta</w:t>
      </w:r>
      <w:r w:rsidR="00793A26">
        <w:rPr>
          <w:rFonts w:ascii="Garamond" w:hAnsi="Garamond"/>
          <w:color w:val="002060"/>
          <w:sz w:val="24"/>
          <w:szCs w:val="24"/>
        </w:rPr>
        <w:t>;</w:t>
      </w:r>
    </w:p>
    <w:p w14:paraId="4F4ECA25" w14:textId="33FEB59D" w:rsidR="00C14CE5" w:rsidRPr="00793A26" w:rsidRDefault="00C14CE5" w:rsidP="003E2431">
      <w:pPr>
        <w:pStyle w:val="Paragrafoelenco"/>
        <w:numPr>
          <w:ilvl w:val="0"/>
          <w:numId w:val="50"/>
        </w:numPr>
        <w:tabs>
          <w:tab w:val="left" w:pos="8931"/>
        </w:tabs>
        <w:ind w:left="426" w:right="662" w:hanging="426"/>
        <w:rPr>
          <w:rFonts w:ascii="Garamond" w:hAnsi="Garamond"/>
          <w:color w:val="002060"/>
          <w:sz w:val="24"/>
          <w:szCs w:val="24"/>
        </w:rPr>
      </w:pPr>
      <w:r w:rsidRPr="00793A26">
        <w:rPr>
          <w:rFonts w:ascii="Garamond" w:hAnsi="Garamond"/>
          <w:color w:val="002060"/>
          <w:sz w:val="24"/>
          <w:szCs w:val="24"/>
        </w:rPr>
        <w:t>finiture con malta bicomponente e rasatura, con verniciatura di tutte le parti murarie</w:t>
      </w:r>
      <w:r w:rsidR="00B928F5" w:rsidRPr="00793A26">
        <w:rPr>
          <w:rFonts w:ascii="Garamond" w:hAnsi="Garamond"/>
          <w:color w:val="002060"/>
          <w:sz w:val="24"/>
          <w:szCs w:val="24"/>
        </w:rPr>
        <w:t>;</w:t>
      </w:r>
    </w:p>
    <w:p w14:paraId="65E8AD7E" w14:textId="43544D50" w:rsidR="00C14CE5" w:rsidRPr="00C14CE5" w:rsidRDefault="00C14CE5" w:rsidP="00B928F5">
      <w:pPr>
        <w:pStyle w:val="Paragrafoelenco"/>
        <w:numPr>
          <w:ilvl w:val="0"/>
          <w:numId w:val="60"/>
        </w:numPr>
        <w:tabs>
          <w:tab w:val="left" w:pos="8931"/>
        </w:tabs>
        <w:spacing w:before="0" w:after="0"/>
        <w:ind w:right="662"/>
        <w:rPr>
          <w:rFonts w:ascii="Garamond" w:hAnsi="Garamond"/>
          <w:color w:val="002060"/>
          <w:sz w:val="24"/>
          <w:szCs w:val="24"/>
        </w:rPr>
      </w:pPr>
      <w:r w:rsidRPr="00793A26">
        <w:rPr>
          <w:rFonts w:ascii="Garamond" w:hAnsi="Garamond"/>
          <w:color w:val="002060"/>
          <w:sz w:val="24"/>
          <w:szCs w:val="24"/>
        </w:rPr>
        <w:t xml:space="preserve">Interventi sulle coperture e strutture delle pensiline di stazione </w:t>
      </w:r>
      <w:r w:rsidR="006E3346" w:rsidRPr="003E2431">
        <w:rPr>
          <w:rFonts w:ascii="Garamond" w:hAnsi="Garamond"/>
          <w:color w:val="002060"/>
          <w:sz w:val="24"/>
          <w:szCs w:val="24"/>
        </w:rPr>
        <w:t>tra cui</w:t>
      </w:r>
      <w:r w:rsidRPr="00793A26">
        <w:rPr>
          <w:rFonts w:ascii="Garamond" w:hAnsi="Garamond"/>
          <w:color w:val="002060"/>
          <w:sz w:val="24"/>
          <w:szCs w:val="24"/>
        </w:rPr>
        <w:t xml:space="preserve"> il ripristino e la riparazione di elementi degradati e/o mancanti, ripristino e impermeabilizzazione delle coperture e delle controsoffittature e degli scarichi, verniciatura degli elementi in acciaio o in calcestruzzo</w:t>
      </w:r>
      <w:r w:rsidR="00B928F5">
        <w:rPr>
          <w:rFonts w:ascii="Garamond" w:hAnsi="Garamond"/>
          <w:color w:val="002060"/>
          <w:sz w:val="24"/>
          <w:szCs w:val="24"/>
        </w:rPr>
        <w:t>;</w:t>
      </w:r>
    </w:p>
    <w:p w14:paraId="1F42F98F" w14:textId="7CC65738" w:rsidR="0059539B" w:rsidRPr="00B928F5" w:rsidRDefault="00C14CE5" w:rsidP="00B928F5">
      <w:pPr>
        <w:pStyle w:val="Paragrafoelenco"/>
        <w:numPr>
          <w:ilvl w:val="0"/>
          <w:numId w:val="60"/>
        </w:numPr>
        <w:tabs>
          <w:tab w:val="left" w:pos="8931"/>
        </w:tabs>
        <w:spacing w:before="0" w:after="0"/>
        <w:ind w:right="662"/>
        <w:rPr>
          <w:rFonts w:ascii="Garamond" w:hAnsi="Garamond"/>
          <w:color w:val="002060"/>
          <w:sz w:val="24"/>
          <w:szCs w:val="24"/>
        </w:rPr>
      </w:pPr>
      <w:r w:rsidRPr="00C14CE5">
        <w:rPr>
          <w:rFonts w:ascii="Garamond" w:hAnsi="Garamond"/>
          <w:color w:val="002060"/>
          <w:sz w:val="24"/>
          <w:szCs w:val="24"/>
        </w:rPr>
        <w:lastRenderedPageBreak/>
        <w:t>Opere provvisionali, apprestamenti, macchine operatrici, dispositivi individuali e collettivi in campo edile e stradale per l'operatività in ottemperanza alle norme sulla sicurezza dei cantieri</w:t>
      </w:r>
      <w:r w:rsidR="00346D2E">
        <w:rPr>
          <w:rFonts w:ascii="Garamond" w:hAnsi="Garamond"/>
          <w:color w:val="002060"/>
          <w:sz w:val="24"/>
          <w:szCs w:val="24"/>
        </w:rPr>
        <w:t>.</w:t>
      </w:r>
      <w:r w:rsidR="00A85E16" w:rsidRPr="00B928F5">
        <w:rPr>
          <w:rFonts w:ascii="Garamond" w:hAnsi="Garamond"/>
          <w:color w:val="002060"/>
          <w:sz w:val="24"/>
          <w:szCs w:val="24"/>
        </w:rPr>
        <w:t xml:space="preserve"> </w:t>
      </w:r>
    </w:p>
    <w:p w14:paraId="24711EA2" w14:textId="77777777" w:rsidR="00F51121" w:rsidRDefault="00F51121" w:rsidP="00D26212">
      <w:pPr>
        <w:tabs>
          <w:tab w:val="left" w:pos="8931"/>
        </w:tabs>
        <w:ind w:left="426" w:right="662" w:hanging="426"/>
        <w:rPr>
          <w:rFonts w:ascii="Garamond" w:hAnsi="Garamond"/>
          <w:color w:val="002060"/>
          <w:sz w:val="24"/>
          <w:szCs w:val="24"/>
        </w:rPr>
      </w:pPr>
    </w:p>
    <w:p w14:paraId="22B0FBD4" w14:textId="77777777" w:rsidR="00DA5EA3" w:rsidRPr="007530EF" w:rsidRDefault="00DE28D9" w:rsidP="00206D21">
      <w:pPr>
        <w:numPr>
          <w:ilvl w:val="0"/>
          <w:numId w:val="18"/>
        </w:numPr>
        <w:tabs>
          <w:tab w:val="left" w:pos="8931"/>
        </w:tabs>
        <w:spacing w:before="0" w:after="0"/>
        <w:ind w:left="426" w:right="662" w:hanging="426"/>
        <w:outlineLvl w:val="1"/>
        <w:rPr>
          <w:rFonts w:ascii="Garamond" w:hAnsi="Garamond"/>
          <w:b/>
          <w:color w:val="002060"/>
          <w:sz w:val="24"/>
          <w:szCs w:val="24"/>
        </w:rPr>
      </w:pPr>
      <w:bookmarkStart w:id="27" w:name="_Toc146638477"/>
      <w:r w:rsidRPr="007530EF">
        <w:rPr>
          <w:rFonts w:ascii="Garamond" w:hAnsi="Garamond"/>
          <w:b/>
          <w:color w:val="002060"/>
          <w:sz w:val="24"/>
          <w:szCs w:val="24"/>
        </w:rPr>
        <w:t>AMMONTARE DELL’APPALTO</w:t>
      </w:r>
      <w:bookmarkEnd w:id="27"/>
    </w:p>
    <w:p w14:paraId="7AB9B8B9" w14:textId="77777777" w:rsidR="00E12176" w:rsidRPr="00566B77" w:rsidRDefault="00E12176"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 xml:space="preserve">L’importo </w:t>
      </w:r>
      <w:r>
        <w:rPr>
          <w:rFonts w:ascii="Garamond" w:hAnsi="Garamond"/>
          <w:color w:val="002060"/>
          <w:sz w:val="24"/>
          <w:szCs w:val="24"/>
          <w:lang w:eastAsia="it-IT"/>
        </w:rPr>
        <w:t>complessivo dell’Appalto</w:t>
      </w:r>
      <w:r w:rsidRPr="00566B77">
        <w:rPr>
          <w:rFonts w:ascii="Garamond" w:hAnsi="Garamond"/>
          <w:color w:val="002060"/>
          <w:sz w:val="24"/>
          <w:szCs w:val="24"/>
          <w:lang w:eastAsia="it-IT"/>
        </w:rPr>
        <w:t xml:space="preserve"> posto a base di gara, oltre I.V.A. di legge, è definito come </w:t>
      </w:r>
      <w:r w:rsidRPr="00343EC2">
        <w:rPr>
          <w:rFonts w:ascii="Garamond" w:hAnsi="Garamond"/>
          <w:color w:val="002060"/>
          <w:sz w:val="24"/>
          <w:szCs w:val="24"/>
          <w:lang w:eastAsia="it-IT"/>
        </w:rPr>
        <w:t xml:space="preserve">da </w:t>
      </w:r>
      <w:r>
        <w:rPr>
          <w:rFonts w:ascii="Garamond" w:hAnsi="Garamond"/>
          <w:color w:val="002060"/>
          <w:sz w:val="24"/>
          <w:szCs w:val="24"/>
          <w:lang w:eastAsia="it-IT"/>
        </w:rPr>
        <w:t>bando di gara, ovvero lettera di invito</w:t>
      </w:r>
      <w:r w:rsidRPr="00343EC2">
        <w:rPr>
          <w:rFonts w:ascii="Garamond" w:hAnsi="Garamond"/>
          <w:color w:val="002060"/>
          <w:sz w:val="24"/>
          <w:szCs w:val="24"/>
          <w:lang w:eastAsia="it-IT"/>
        </w:rPr>
        <w:t>.</w:t>
      </w:r>
    </w:p>
    <w:p w14:paraId="41F080B3" w14:textId="6EA97C32" w:rsidR="00E12176" w:rsidRPr="00AE021D" w:rsidRDefault="00E12176" w:rsidP="003E2431">
      <w:pPr>
        <w:spacing w:before="0" w:after="0"/>
        <w:rPr>
          <w:rFonts w:ascii="Garamond" w:hAnsi="Garamond"/>
          <w:color w:val="002060"/>
          <w:sz w:val="24"/>
          <w:szCs w:val="24"/>
          <w:lang w:eastAsia="it-IT"/>
        </w:rPr>
      </w:pPr>
      <w:r w:rsidRPr="00AE021D">
        <w:rPr>
          <w:rFonts w:ascii="Garamond" w:hAnsi="Garamond"/>
          <w:color w:val="002060"/>
          <w:sz w:val="24"/>
          <w:szCs w:val="24"/>
          <w:lang w:eastAsia="it-IT"/>
        </w:rPr>
        <w:t xml:space="preserve">L’importo oggetto di offerta economica da parte </w:t>
      </w:r>
      <w:r w:rsidR="00DB2975" w:rsidRPr="00AE021D">
        <w:rPr>
          <w:rFonts w:ascii="Garamond" w:hAnsi="Garamond"/>
          <w:color w:val="002060"/>
          <w:sz w:val="24"/>
          <w:szCs w:val="24"/>
          <w:lang w:eastAsia="it-IT"/>
        </w:rPr>
        <w:t>dell’Appaltatore dovrà</w:t>
      </w:r>
      <w:r w:rsidRPr="00AE021D">
        <w:rPr>
          <w:rFonts w:ascii="Garamond" w:hAnsi="Garamond"/>
          <w:color w:val="002060"/>
          <w:sz w:val="24"/>
          <w:szCs w:val="24"/>
          <w:lang w:eastAsia="it-IT"/>
        </w:rPr>
        <w:t xml:space="preserve"> essere conforme al documento </w:t>
      </w:r>
      <w:r w:rsidRPr="00B05DD3">
        <w:rPr>
          <w:rFonts w:ascii="Garamond" w:hAnsi="Garamond"/>
          <w:color w:val="002060"/>
          <w:sz w:val="24"/>
          <w:szCs w:val="24"/>
          <w:lang w:eastAsia="it-IT"/>
        </w:rPr>
        <w:t>“VOA W 01</w:t>
      </w:r>
      <w:r w:rsidR="00793A26">
        <w:rPr>
          <w:rFonts w:ascii="Garamond" w:hAnsi="Garamond"/>
          <w:color w:val="002060"/>
          <w:sz w:val="24"/>
          <w:szCs w:val="24"/>
          <w:lang w:eastAsia="it-IT"/>
        </w:rPr>
        <w:t>b</w:t>
      </w:r>
      <w:r w:rsidRPr="00B05DD3">
        <w:rPr>
          <w:rFonts w:ascii="Garamond" w:hAnsi="Garamond"/>
          <w:color w:val="002060"/>
          <w:sz w:val="24"/>
          <w:szCs w:val="24"/>
          <w:lang w:eastAsia="it-IT"/>
        </w:rPr>
        <w:t>”</w:t>
      </w:r>
      <w:r w:rsidRPr="0000391E">
        <w:rPr>
          <w:rFonts w:ascii="Garamond" w:hAnsi="Garamond"/>
          <w:color w:val="002060"/>
          <w:sz w:val="24"/>
          <w:szCs w:val="24"/>
          <w:lang w:eastAsia="it-IT"/>
        </w:rPr>
        <w:t>.</w:t>
      </w:r>
      <w:r w:rsidRPr="00AE021D">
        <w:rPr>
          <w:rFonts w:ascii="Garamond" w:hAnsi="Garamond"/>
          <w:color w:val="002060"/>
          <w:sz w:val="24"/>
          <w:szCs w:val="24"/>
          <w:lang w:eastAsia="it-IT"/>
        </w:rPr>
        <w:t xml:space="preserve"> </w:t>
      </w:r>
    </w:p>
    <w:p w14:paraId="428637A8" w14:textId="77777777" w:rsidR="00E12176" w:rsidRPr="00C22444" w:rsidRDefault="00E12176" w:rsidP="003E2431">
      <w:pPr>
        <w:spacing w:before="0" w:after="0"/>
        <w:rPr>
          <w:rFonts w:ascii="Garamond" w:hAnsi="Garamond"/>
          <w:color w:val="002060"/>
          <w:sz w:val="24"/>
          <w:szCs w:val="24"/>
          <w:lang w:eastAsia="it-IT"/>
        </w:rPr>
      </w:pPr>
      <w:r w:rsidRPr="00AE021D">
        <w:rPr>
          <w:rFonts w:ascii="Garamond" w:hAnsi="Garamond"/>
          <w:color w:val="002060"/>
          <w:sz w:val="24"/>
          <w:szCs w:val="24"/>
          <w:lang w:eastAsia="it-IT"/>
        </w:rPr>
        <w:t>Non è soggetto al ribasso d’asta l’importo dei lavori connessi all’esecuzione delle disposizioni e agli oneri contenuti nel Piano di Sicurezza e Coordinamento (redatto ai sensi del D.lgs. n. 81/2008 e s.m.i.), che rappresenta l’importo che deve essere necessariamente destinato all’Appaltatore ai fini dell’approntamento delle misure di sicurezza nell’ambito dell’esecuzione del Contratto</w:t>
      </w:r>
      <w:r w:rsidRPr="00C22444">
        <w:rPr>
          <w:rFonts w:ascii="Garamond" w:hAnsi="Garamond"/>
          <w:color w:val="002060"/>
          <w:sz w:val="24"/>
          <w:szCs w:val="24"/>
          <w:lang w:eastAsia="it-IT"/>
        </w:rPr>
        <w:t>.</w:t>
      </w:r>
    </w:p>
    <w:p w14:paraId="3211FFB3" w14:textId="1426C005" w:rsidR="000739D8" w:rsidRPr="004E4A2F" w:rsidRDefault="00CC7692" w:rsidP="003E2431">
      <w:pPr>
        <w:spacing w:before="0" w:after="0"/>
        <w:rPr>
          <w:rFonts w:ascii="Garamond" w:hAnsi="Garamond"/>
          <w:color w:val="002060"/>
          <w:sz w:val="24"/>
          <w:szCs w:val="24"/>
          <w:lang w:eastAsia="it-IT"/>
        </w:rPr>
      </w:pPr>
      <w:r w:rsidRPr="004A3F0C">
        <w:rPr>
          <w:rFonts w:ascii="Garamond" w:hAnsi="Garamond"/>
          <w:color w:val="002060"/>
          <w:sz w:val="24"/>
          <w:szCs w:val="24"/>
          <w:lang w:eastAsia="it-IT"/>
        </w:rPr>
        <w:t xml:space="preserve">Il </w:t>
      </w:r>
      <w:r w:rsidR="00DD1387" w:rsidRPr="004A3F0C">
        <w:rPr>
          <w:rFonts w:ascii="Garamond" w:hAnsi="Garamond"/>
          <w:color w:val="002060"/>
          <w:sz w:val="24"/>
          <w:szCs w:val="24"/>
          <w:lang w:eastAsia="it-IT"/>
        </w:rPr>
        <w:t xml:space="preserve">Corrispettivo di contratto (voce PCO dell’elaborato </w:t>
      </w:r>
      <w:r w:rsidR="00FC4695" w:rsidRPr="00B05DD3">
        <w:rPr>
          <w:rFonts w:ascii="Garamond" w:hAnsi="Garamond"/>
          <w:color w:val="002060"/>
          <w:sz w:val="24"/>
          <w:szCs w:val="24"/>
          <w:lang w:eastAsia="it-IT"/>
        </w:rPr>
        <w:t>“</w:t>
      </w:r>
      <w:r w:rsidRPr="00604E48">
        <w:rPr>
          <w:rFonts w:ascii="Garamond" w:hAnsi="Garamond"/>
          <w:color w:val="002060"/>
          <w:sz w:val="24"/>
          <w:szCs w:val="24"/>
          <w:lang w:eastAsia="it-IT"/>
        </w:rPr>
        <w:t>VOA</w:t>
      </w:r>
      <w:r w:rsidR="007674AC" w:rsidRPr="00E76E6D">
        <w:rPr>
          <w:rFonts w:ascii="Garamond" w:hAnsi="Garamond"/>
          <w:color w:val="002060"/>
          <w:sz w:val="24"/>
          <w:szCs w:val="24"/>
          <w:lang w:eastAsia="it-IT"/>
        </w:rPr>
        <w:t xml:space="preserve"> </w:t>
      </w:r>
      <w:r w:rsidRPr="00254321">
        <w:rPr>
          <w:rFonts w:ascii="Garamond" w:hAnsi="Garamond"/>
          <w:color w:val="002060"/>
          <w:sz w:val="24"/>
          <w:szCs w:val="24"/>
          <w:lang w:eastAsia="it-IT"/>
        </w:rPr>
        <w:t>W</w:t>
      </w:r>
      <w:r w:rsidR="007674AC" w:rsidRPr="004A3F0C">
        <w:rPr>
          <w:rFonts w:ascii="Garamond" w:hAnsi="Garamond"/>
          <w:color w:val="002060"/>
          <w:sz w:val="24"/>
          <w:szCs w:val="24"/>
          <w:lang w:eastAsia="it-IT"/>
        </w:rPr>
        <w:t xml:space="preserve"> </w:t>
      </w:r>
      <w:r w:rsidRPr="004A3F0C">
        <w:rPr>
          <w:rFonts w:ascii="Garamond" w:hAnsi="Garamond"/>
          <w:color w:val="002060"/>
          <w:sz w:val="24"/>
          <w:szCs w:val="24"/>
          <w:lang w:eastAsia="it-IT"/>
        </w:rPr>
        <w:t>01</w:t>
      </w:r>
      <w:r w:rsidR="00793A26">
        <w:rPr>
          <w:rFonts w:ascii="Garamond" w:hAnsi="Garamond"/>
          <w:color w:val="002060"/>
          <w:sz w:val="24"/>
          <w:szCs w:val="24"/>
          <w:lang w:eastAsia="it-IT"/>
        </w:rPr>
        <w:t>b</w:t>
      </w:r>
      <w:r w:rsidR="00FC4695" w:rsidRPr="00B05DD3">
        <w:rPr>
          <w:rFonts w:ascii="Garamond" w:hAnsi="Garamond"/>
          <w:color w:val="002060"/>
          <w:sz w:val="24"/>
          <w:szCs w:val="24"/>
          <w:lang w:eastAsia="it-IT"/>
        </w:rPr>
        <w:t>”</w:t>
      </w:r>
      <w:r w:rsidR="00DD1387" w:rsidRPr="004A3F0C">
        <w:rPr>
          <w:rFonts w:ascii="Garamond" w:hAnsi="Garamond"/>
          <w:color w:val="002060"/>
          <w:sz w:val="24"/>
          <w:szCs w:val="24"/>
          <w:lang w:eastAsia="it-IT"/>
        </w:rPr>
        <w:t xml:space="preserve">) corrisponde al </w:t>
      </w:r>
      <w:r w:rsidR="0027124D">
        <w:rPr>
          <w:rFonts w:ascii="Garamond" w:hAnsi="Garamond"/>
          <w:color w:val="002060"/>
          <w:sz w:val="24"/>
          <w:szCs w:val="24"/>
          <w:lang w:eastAsia="it-IT"/>
        </w:rPr>
        <w:t>ribasso</w:t>
      </w:r>
      <w:r w:rsidR="00DD1387" w:rsidRPr="004A3F0C">
        <w:rPr>
          <w:rFonts w:ascii="Garamond" w:hAnsi="Garamond"/>
          <w:color w:val="002060"/>
          <w:sz w:val="24"/>
          <w:szCs w:val="24"/>
          <w:lang w:eastAsia="it-IT"/>
        </w:rPr>
        <w:t xml:space="preserve"> offerto dall’</w:t>
      </w:r>
      <w:r w:rsidR="00BB3E0D">
        <w:rPr>
          <w:rFonts w:ascii="Garamond" w:hAnsi="Garamond"/>
          <w:color w:val="002060"/>
          <w:sz w:val="24"/>
          <w:szCs w:val="24"/>
          <w:lang w:eastAsia="it-IT"/>
        </w:rPr>
        <w:t>Appaltatore</w:t>
      </w:r>
      <w:r w:rsidR="00DD1387" w:rsidRPr="004A3F0C">
        <w:rPr>
          <w:rFonts w:ascii="Garamond" w:hAnsi="Garamond"/>
          <w:color w:val="002060"/>
          <w:sz w:val="24"/>
          <w:szCs w:val="24"/>
          <w:lang w:eastAsia="it-IT"/>
        </w:rPr>
        <w:t xml:space="preserve"> in sede di offerta</w:t>
      </w:r>
      <w:r w:rsidR="00CC4EB2">
        <w:rPr>
          <w:rFonts w:ascii="Garamond" w:hAnsi="Garamond"/>
          <w:color w:val="002060"/>
          <w:sz w:val="24"/>
          <w:szCs w:val="24"/>
          <w:lang w:eastAsia="it-IT"/>
        </w:rPr>
        <w:t>,</w:t>
      </w:r>
      <w:r w:rsidR="00DD1387" w:rsidRPr="005914F6">
        <w:rPr>
          <w:rFonts w:ascii="Garamond" w:hAnsi="Garamond"/>
          <w:color w:val="002060"/>
          <w:sz w:val="24"/>
          <w:szCs w:val="24"/>
          <w:lang w:eastAsia="it-IT"/>
        </w:rPr>
        <w:t xml:space="preserve"> comprensivo dell’importo</w:t>
      </w:r>
      <w:r w:rsidR="00DD1387" w:rsidRPr="0035323C">
        <w:rPr>
          <w:rFonts w:ascii="Garamond" w:hAnsi="Garamond"/>
          <w:color w:val="002060"/>
          <w:sz w:val="24"/>
          <w:szCs w:val="24"/>
          <w:lang w:eastAsia="it-IT"/>
        </w:rPr>
        <w:t xml:space="preserve"> relat</w:t>
      </w:r>
      <w:r w:rsidR="00DD1387" w:rsidRPr="00C74247">
        <w:rPr>
          <w:rFonts w:ascii="Garamond" w:hAnsi="Garamond"/>
          <w:color w:val="002060"/>
          <w:sz w:val="24"/>
          <w:szCs w:val="24"/>
          <w:lang w:eastAsia="it-IT"/>
        </w:rPr>
        <w:t>ivo agli oneri per la sicurezza e la salute nel cantiere.</w:t>
      </w:r>
    </w:p>
    <w:p w14:paraId="70AA452E" w14:textId="78CBE438" w:rsidR="00A85E16" w:rsidRPr="0038436E" w:rsidRDefault="00DD1387" w:rsidP="00D26212">
      <w:pPr>
        <w:tabs>
          <w:tab w:val="left" w:pos="8931"/>
        </w:tabs>
        <w:spacing w:before="0" w:after="0"/>
        <w:ind w:left="426" w:right="662" w:hanging="426"/>
        <w:rPr>
          <w:rFonts w:ascii="Garamond" w:hAnsi="Garamond"/>
          <w:color w:val="002060"/>
          <w:sz w:val="24"/>
          <w:szCs w:val="24"/>
        </w:rPr>
      </w:pPr>
      <w:r w:rsidRPr="0038436E">
        <w:rPr>
          <w:rFonts w:ascii="Garamond" w:hAnsi="Garamond"/>
          <w:color w:val="002060"/>
          <w:sz w:val="24"/>
          <w:szCs w:val="24"/>
        </w:rPr>
        <w:tab/>
      </w:r>
    </w:p>
    <w:p w14:paraId="33C0A923" w14:textId="77777777" w:rsidR="000739D8" w:rsidRPr="007530EF" w:rsidRDefault="000739D8" w:rsidP="00206D21">
      <w:pPr>
        <w:numPr>
          <w:ilvl w:val="0"/>
          <w:numId w:val="18"/>
        </w:numPr>
        <w:tabs>
          <w:tab w:val="left" w:pos="8931"/>
        </w:tabs>
        <w:spacing w:before="0" w:after="0"/>
        <w:ind w:left="426" w:right="662" w:hanging="426"/>
        <w:outlineLvl w:val="1"/>
        <w:rPr>
          <w:rFonts w:ascii="Garamond" w:hAnsi="Garamond"/>
          <w:b/>
          <w:color w:val="002060"/>
          <w:sz w:val="24"/>
          <w:szCs w:val="24"/>
        </w:rPr>
      </w:pPr>
      <w:bookmarkStart w:id="28" w:name="_Toc146638478"/>
      <w:r w:rsidRPr="007530EF">
        <w:rPr>
          <w:rFonts w:ascii="Garamond" w:hAnsi="Garamond"/>
          <w:b/>
          <w:color w:val="002060"/>
          <w:sz w:val="24"/>
          <w:szCs w:val="24"/>
        </w:rPr>
        <w:t>CATEGORIA PREVALENTE E CATEGORIE SCORPORABILI</w:t>
      </w:r>
      <w:bookmarkEnd w:id="28"/>
    </w:p>
    <w:p w14:paraId="01256714" w14:textId="074AA9B3" w:rsidR="009F16EC" w:rsidRDefault="00560D1A" w:rsidP="003E2431">
      <w:pPr>
        <w:spacing w:before="0" w:after="0"/>
        <w:rPr>
          <w:rFonts w:ascii="Garamond" w:hAnsi="Garamond"/>
          <w:color w:val="002060"/>
          <w:sz w:val="24"/>
          <w:szCs w:val="24"/>
          <w:lang w:eastAsia="it-IT"/>
        </w:rPr>
      </w:pPr>
      <w:r w:rsidRPr="00560D1A">
        <w:rPr>
          <w:rFonts w:ascii="Garamond" w:hAnsi="Garamond"/>
          <w:color w:val="002060"/>
          <w:sz w:val="24"/>
          <w:szCs w:val="24"/>
          <w:lang w:eastAsia="it-IT"/>
        </w:rPr>
        <w:t>I lavori oggetto d’appalto sono riconducibili all</w:t>
      </w:r>
      <w:r w:rsidR="00D86112">
        <w:rPr>
          <w:rFonts w:ascii="Garamond" w:hAnsi="Garamond"/>
          <w:color w:val="002060"/>
          <w:sz w:val="24"/>
          <w:szCs w:val="24"/>
          <w:lang w:eastAsia="it-IT"/>
        </w:rPr>
        <w:t>a</w:t>
      </w:r>
      <w:r w:rsidRPr="00560D1A">
        <w:rPr>
          <w:rFonts w:ascii="Garamond" w:hAnsi="Garamond"/>
          <w:color w:val="002060"/>
          <w:sz w:val="24"/>
          <w:szCs w:val="24"/>
          <w:lang w:eastAsia="it-IT"/>
        </w:rPr>
        <w:t xml:space="preserve"> categori</w:t>
      </w:r>
      <w:r w:rsidR="00D86112">
        <w:rPr>
          <w:rFonts w:ascii="Garamond" w:hAnsi="Garamond"/>
          <w:color w:val="002060"/>
          <w:sz w:val="24"/>
          <w:szCs w:val="24"/>
          <w:lang w:eastAsia="it-IT"/>
        </w:rPr>
        <w:t>a</w:t>
      </w:r>
      <w:r w:rsidRPr="00560D1A">
        <w:rPr>
          <w:rFonts w:ascii="Garamond" w:hAnsi="Garamond"/>
          <w:color w:val="002060"/>
          <w:sz w:val="24"/>
          <w:szCs w:val="24"/>
          <w:lang w:eastAsia="it-IT"/>
        </w:rPr>
        <w:t xml:space="preserve"> di lavorazion</w:t>
      </w:r>
      <w:r w:rsidR="00D86112">
        <w:rPr>
          <w:rFonts w:ascii="Garamond" w:hAnsi="Garamond"/>
          <w:color w:val="002060"/>
          <w:sz w:val="24"/>
          <w:szCs w:val="24"/>
          <w:lang w:eastAsia="it-IT"/>
        </w:rPr>
        <w:t>e</w:t>
      </w:r>
      <w:r w:rsidRPr="00560D1A">
        <w:rPr>
          <w:rFonts w:ascii="Garamond" w:hAnsi="Garamond"/>
          <w:color w:val="002060"/>
          <w:sz w:val="24"/>
          <w:szCs w:val="24"/>
          <w:lang w:eastAsia="it-IT"/>
        </w:rPr>
        <w:t xml:space="preserve"> </w:t>
      </w:r>
      <w:r w:rsidR="000739D8" w:rsidRPr="003E2431">
        <w:rPr>
          <w:rFonts w:ascii="Garamond" w:hAnsi="Garamond"/>
          <w:b/>
          <w:bCs/>
          <w:color w:val="002060"/>
          <w:sz w:val="24"/>
          <w:szCs w:val="24"/>
          <w:lang w:eastAsia="it-IT"/>
        </w:rPr>
        <w:t>“</w:t>
      </w:r>
      <w:r w:rsidR="00346D2E" w:rsidRPr="003E2431">
        <w:rPr>
          <w:rFonts w:ascii="Garamond" w:hAnsi="Garamond"/>
          <w:b/>
          <w:bCs/>
          <w:color w:val="002060"/>
          <w:sz w:val="24"/>
          <w:szCs w:val="24"/>
          <w:lang w:eastAsia="it-IT"/>
        </w:rPr>
        <w:t>OG</w:t>
      </w:r>
      <w:r w:rsidR="00CE6988" w:rsidRPr="003E2431">
        <w:rPr>
          <w:rFonts w:ascii="Garamond" w:hAnsi="Garamond"/>
          <w:b/>
          <w:bCs/>
          <w:color w:val="002060"/>
          <w:sz w:val="24"/>
          <w:szCs w:val="24"/>
          <w:lang w:eastAsia="it-IT"/>
        </w:rPr>
        <w:t xml:space="preserve"> </w:t>
      </w:r>
      <w:r w:rsidR="00346D2E" w:rsidRPr="003E2431">
        <w:rPr>
          <w:rFonts w:ascii="Garamond" w:hAnsi="Garamond"/>
          <w:b/>
          <w:bCs/>
          <w:color w:val="002060"/>
          <w:sz w:val="24"/>
          <w:szCs w:val="24"/>
          <w:lang w:eastAsia="it-IT"/>
        </w:rPr>
        <w:t>1</w:t>
      </w:r>
      <w:r w:rsidR="00793A26" w:rsidRPr="003E2431">
        <w:rPr>
          <w:rFonts w:ascii="Garamond" w:hAnsi="Garamond"/>
          <w:b/>
          <w:bCs/>
          <w:color w:val="002060"/>
          <w:sz w:val="24"/>
          <w:szCs w:val="24"/>
          <w:lang w:eastAsia="it-IT"/>
        </w:rPr>
        <w:t xml:space="preserve"> – Edifici civili e industriali</w:t>
      </w:r>
      <w:r w:rsidR="000739D8" w:rsidRPr="003E2431">
        <w:rPr>
          <w:rFonts w:ascii="Garamond" w:hAnsi="Garamond"/>
          <w:b/>
          <w:bCs/>
          <w:color w:val="002060"/>
          <w:sz w:val="24"/>
          <w:szCs w:val="24"/>
          <w:lang w:eastAsia="it-IT"/>
        </w:rPr>
        <w:t>”</w:t>
      </w:r>
      <w:r w:rsidR="009F16EC" w:rsidRPr="003E2431">
        <w:rPr>
          <w:rFonts w:ascii="Garamond" w:hAnsi="Garamond"/>
          <w:b/>
          <w:bCs/>
          <w:color w:val="002060"/>
          <w:sz w:val="24"/>
          <w:szCs w:val="24"/>
          <w:lang w:eastAsia="it-IT"/>
        </w:rPr>
        <w:t>.</w:t>
      </w:r>
    </w:p>
    <w:p w14:paraId="7388033F" w14:textId="77777777" w:rsidR="002C7099" w:rsidRDefault="002C7099" w:rsidP="00D26212">
      <w:pPr>
        <w:tabs>
          <w:tab w:val="left" w:pos="8931"/>
        </w:tabs>
        <w:ind w:left="426" w:right="662" w:hanging="426"/>
        <w:rPr>
          <w:rFonts w:ascii="Garamond" w:hAnsi="Garamond"/>
          <w:color w:val="002060"/>
          <w:sz w:val="24"/>
          <w:szCs w:val="24"/>
        </w:rPr>
      </w:pPr>
    </w:p>
    <w:p w14:paraId="2263E02C" w14:textId="77777777" w:rsidR="009F16EC" w:rsidRDefault="009F16EC" w:rsidP="00D26212">
      <w:pPr>
        <w:tabs>
          <w:tab w:val="left" w:pos="8931"/>
        </w:tabs>
        <w:spacing w:before="0" w:after="0"/>
        <w:ind w:left="426" w:right="662" w:hanging="426"/>
        <w:rPr>
          <w:color w:val="FF0000"/>
          <w:sz w:val="28"/>
        </w:rPr>
      </w:pPr>
    </w:p>
    <w:p w14:paraId="6C9BAE0B" w14:textId="677C68CC" w:rsidR="005252A4" w:rsidRPr="00280F5A" w:rsidRDefault="0091507A" w:rsidP="00206D21">
      <w:pPr>
        <w:numPr>
          <w:ilvl w:val="0"/>
          <w:numId w:val="16"/>
        </w:numPr>
        <w:tabs>
          <w:tab w:val="left" w:pos="8931"/>
        </w:tabs>
        <w:spacing w:before="0" w:after="0"/>
        <w:ind w:left="426" w:right="662" w:hanging="426"/>
        <w:outlineLvl w:val="0"/>
        <w:rPr>
          <w:rFonts w:ascii="Garamond" w:hAnsi="Garamond"/>
          <w:b/>
          <w:color w:val="002060"/>
          <w:sz w:val="24"/>
          <w:szCs w:val="24"/>
        </w:rPr>
      </w:pPr>
      <w:bookmarkStart w:id="29" w:name="_Toc19605399"/>
      <w:bookmarkEnd w:id="29"/>
      <w:r>
        <w:rPr>
          <w:rFonts w:ascii="Garamond" w:hAnsi="Garamond"/>
          <w:b/>
          <w:color w:val="002060"/>
          <w:sz w:val="24"/>
          <w:szCs w:val="24"/>
        </w:rPr>
        <w:br w:type="page"/>
      </w:r>
      <w:bookmarkStart w:id="30" w:name="_Toc146638479"/>
      <w:r w:rsidR="005252A4" w:rsidRPr="00280F5A">
        <w:rPr>
          <w:rFonts w:ascii="Garamond" w:hAnsi="Garamond"/>
          <w:b/>
          <w:color w:val="002060"/>
          <w:sz w:val="24"/>
          <w:szCs w:val="24"/>
        </w:rPr>
        <w:lastRenderedPageBreak/>
        <w:t>D</w:t>
      </w:r>
      <w:r w:rsidR="00C33D23">
        <w:rPr>
          <w:rFonts w:ascii="Garamond" w:hAnsi="Garamond"/>
          <w:b/>
          <w:color w:val="002060"/>
          <w:sz w:val="24"/>
          <w:szCs w:val="24"/>
        </w:rPr>
        <w:t>ISCIPLINA ECONOMICA</w:t>
      </w:r>
      <w:bookmarkEnd w:id="30"/>
    </w:p>
    <w:p w14:paraId="2B70CB14" w14:textId="09380726" w:rsidR="00DE28D9" w:rsidRPr="009A143C" w:rsidRDefault="005252A4" w:rsidP="00D26212">
      <w:pPr>
        <w:tabs>
          <w:tab w:val="left" w:pos="8931"/>
        </w:tabs>
        <w:spacing w:before="0" w:after="0"/>
        <w:ind w:left="426" w:right="662" w:hanging="426"/>
        <w:rPr>
          <w:rFonts w:ascii="Garamond" w:hAnsi="Garamond"/>
          <w:color w:val="002060"/>
          <w:sz w:val="24"/>
          <w:szCs w:val="24"/>
        </w:rPr>
      </w:pPr>
      <w:r w:rsidRPr="009A143C">
        <w:rPr>
          <w:rFonts w:ascii="Garamond" w:hAnsi="Garamond"/>
          <w:color w:val="002060"/>
          <w:sz w:val="24"/>
          <w:szCs w:val="24"/>
        </w:rPr>
        <w:t xml:space="preserve">Il contratto è stipulato </w:t>
      </w:r>
      <w:r w:rsidR="00133B97" w:rsidRPr="004227AF">
        <w:rPr>
          <w:rFonts w:ascii="Garamond" w:hAnsi="Garamond"/>
          <w:color w:val="002060"/>
          <w:sz w:val="24"/>
          <w:szCs w:val="24"/>
        </w:rPr>
        <w:t>a misura</w:t>
      </w:r>
      <w:r w:rsidR="004227AF" w:rsidRPr="004227AF">
        <w:rPr>
          <w:rFonts w:ascii="Garamond" w:hAnsi="Garamond"/>
          <w:color w:val="002060"/>
          <w:sz w:val="24"/>
          <w:szCs w:val="24"/>
        </w:rPr>
        <w:t xml:space="preserve"> </w:t>
      </w:r>
      <w:r w:rsidRPr="009A143C">
        <w:rPr>
          <w:rFonts w:ascii="Garamond" w:hAnsi="Garamond"/>
          <w:color w:val="002060"/>
          <w:sz w:val="24"/>
          <w:szCs w:val="24"/>
        </w:rPr>
        <w:t xml:space="preserve">come previsto </w:t>
      </w:r>
      <w:r w:rsidR="00D35D34" w:rsidRPr="00763F1C">
        <w:rPr>
          <w:rFonts w:ascii="Garamond" w:hAnsi="Garamond"/>
          <w:color w:val="002060"/>
          <w:sz w:val="24"/>
          <w:szCs w:val="24"/>
        </w:rPr>
        <w:t xml:space="preserve">dal </w:t>
      </w:r>
      <w:r w:rsidR="00325D20" w:rsidRPr="009A143C">
        <w:rPr>
          <w:rFonts w:ascii="Garamond" w:hAnsi="Garamond"/>
          <w:color w:val="002060"/>
          <w:sz w:val="24"/>
          <w:szCs w:val="24"/>
        </w:rPr>
        <w:t xml:space="preserve">D.lgs. n. </w:t>
      </w:r>
      <w:bookmarkStart w:id="31" w:name="_Hlk138857276"/>
      <w:r w:rsidR="00580A9C" w:rsidRPr="00763F1C">
        <w:rPr>
          <w:rFonts w:ascii="Garamond" w:hAnsi="Garamond"/>
          <w:color w:val="002060"/>
          <w:sz w:val="24"/>
          <w:szCs w:val="24"/>
        </w:rPr>
        <w:t>36/2023</w:t>
      </w:r>
      <w:bookmarkEnd w:id="31"/>
      <w:r w:rsidRPr="009A143C">
        <w:rPr>
          <w:rFonts w:ascii="Garamond" w:hAnsi="Garamond"/>
          <w:color w:val="002060"/>
          <w:sz w:val="24"/>
          <w:szCs w:val="24"/>
        </w:rPr>
        <w:t>.</w:t>
      </w:r>
    </w:p>
    <w:p w14:paraId="212B8FDD" w14:textId="77777777" w:rsidR="00C0782D" w:rsidRPr="009A143C" w:rsidRDefault="00C0782D" w:rsidP="00D26212">
      <w:pPr>
        <w:tabs>
          <w:tab w:val="left" w:pos="8931"/>
        </w:tabs>
        <w:spacing w:before="0" w:after="0"/>
        <w:ind w:left="426" w:right="662" w:hanging="426"/>
        <w:rPr>
          <w:rFonts w:ascii="Garamond" w:hAnsi="Garamond"/>
          <w:color w:val="002060"/>
          <w:sz w:val="24"/>
          <w:szCs w:val="24"/>
        </w:rPr>
      </w:pPr>
    </w:p>
    <w:p w14:paraId="1F3AE3B5" w14:textId="77777777" w:rsidR="000008B7" w:rsidRPr="009A143C" w:rsidRDefault="000008B7"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32" w:name="_Toc146638480"/>
      <w:r w:rsidRPr="009A143C">
        <w:rPr>
          <w:rFonts w:ascii="Garamond" w:hAnsi="Garamond"/>
          <w:b/>
          <w:color w:val="002060"/>
          <w:sz w:val="24"/>
          <w:szCs w:val="24"/>
        </w:rPr>
        <w:t>REMUNERATIVITÀ DEI PREZZI CONTRATTUALI</w:t>
      </w:r>
      <w:bookmarkEnd w:id="32"/>
    </w:p>
    <w:p w14:paraId="313E691A" w14:textId="2CEE240F" w:rsidR="000008B7" w:rsidRPr="009A143C" w:rsidRDefault="000008B7" w:rsidP="003E2431">
      <w:pPr>
        <w:spacing w:before="0" w:after="0"/>
        <w:rPr>
          <w:rFonts w:ascii="Garamond" w:hAnsi="Garamond"/>
          <w:color w:val="002060"/>
          <w:sz w:val="24"/>
          <w:szCs w:val="24"/>
          <w:lang w:eastAsia="it-IT"/>
        </w:rPr>
      </w:pPr>
      <w:r w:rsidRPr="009A143C">
        <w:rPr>
          <w:rFonts w:ascii="Garamond" w:hAnsi="Garamond"/>
          <w:color w:val="002060"/>
          <w:sz w:val="24"/>
          <w:szCs w:val="24"/>
          <w:lang w:eastAsia="it-IT"/>
        </w:rPr>
        <w:t>I prezzi sono offerti dall’</w:t>
      </w:r>
      <w:r w:rsidR="00BB3E0D" w:rsidRPr="009A143C">
        <w:rPr>
          <w:rFonts w:ascii="Garamond" w:hAnsi="Garamond"/>
          <w:color w:val="002060"/>
          <w:sz w:val="24"/>
          <w:szCs w:val="24"/>
          <w:lang w:eastAsia="it-IT"/>
        </w:rPr>
        <w:t>Appaltatore</w:t>
      </w:r>
      <w:r w:rsidRPr="009A143C">
        <w:rPr>
          <w:rFonts w:ascii="Garamond" w:hAnsi="Garamond"/>
          <w:color w:val="002060"/>
          <w:sz w:val="24"/>
          <w:szCs w:val="24"/>
          <w:lang w:eastAsia="it-IT"/>
        </w:rPr>
        <w:t xml:space="preserve"> in base ai calcoli di sua convenienza, a suo completo rischio d’impresa. Essi sono </w:t>
      </w:r>
      <w:r w:rsidRPr="00763F1C">
        <w:rPr>
          <w:rFonts w:ascii="Garamond" w:hAnsi="Garamond"/>
          <w:color w:val="002060"/>
          <w:sz w:val="24"/>
          <w:szCs w:val="24"/>
          <w:lang w:eastAsia="it-IT"/>
        </w:rPr>
        <w:t>fissi e invariabili</w:t>
      </w:r>
      <w:r w:rsidR="00AB02BC" w:rsidRPr="003E2431">
        <w:rPr>
          <w:rFonts w:ascii="Garamond" w:hAnsi="Garamond"/>
          <w:color w:val="002060"/>
          <w:sz w:val="24"/>
          <w:szCs w:val="24"/>
          <w:lang w:eastAsia="it-IT"/>
        </w:rPr>
        <w:t xml:space="preserve">, ad eccezione di eventuale revisione dei prezzi, ove prevista in contratto, alla luce della vigente normativa di settore, </w:t>
      </w:r>
      <w:r w:rsidRPr="009A143C">
        <w:rPr>
          <w:rFonts w:ascii="Garamond" w:hAnsi="Garamond"/>
          <w:color w:val="002060"/>
          <w:sz w:val="24"/>
          <w:szCs w:val="24"/>
          <w:lang w:eastAsia="it-IT"/>
        </w:rPr>
        <w:t xml:space="preserve"> e comprendono, nel loro insieme, l’utile dell’</w:t>
      </w:r>
      <w:r w:rsidR="00BB3E0D" w:rsidRPr="009A143C">
        <w:rPr>
          <w:rFonts w:ascii="Garamond" w:hAnsi="Garamond"/>
          <w:color w:val="002060"/>
          <w:sz w:val="24"/>
          <w:szCs w:val="24"/>
          <w:lang w:eastAsia="it-IT"/>
        </w:rPr>
        <w:t>Appaltatore</w:t>
      </w:r>
      <w:r w:rsidRPr="009A143C">
        <w:rPr>
          <w:rFonts w:ascii="Garamond" w:hAnsi="Garamond"/>
          <w:color w:val="002060"/>
          <w:sz w:val="24"/>
          <w:szCs w:val="24"/>
          <w:lang w:eastAsia="it-IT"/>
        </w:rPr>
        <w:t xml:space="preserve"> oltre alla totalità delle spese, degli oneri e alee inerenti il compimento delle opere oggetto dell’appalto, secondo </w:t>
      </w:r>
      <w:r w:rsidR="00CC433D" w:rsidRPr="003E2431">
        <w:rPr>
          <w:rFonts w:ascii="Garamond" w:hAnsi="Garamond"/>
          <w:color w:val="002060"/>
          <w:sz w:val="24"/>
          <w:szCs w:val="24"/>
          <w:lang w:eastAsia="it-IT"/>
        </w:rPr>
        <w:t xml:space="preserve">le condizioni, le modalità, i termini e </w:t>
      </w:r>
      <w:r w:rsidRPr="009A143C">
        <w:rPr>
          <w:rFonts w:ascii="Garamond" w:hAnsi="Garamond"/>
          <w:color w:val="002060"/>
          <w:sz w:val="24"/>
          <w:szCs w:val="24"/>
          <w:lang w:eastAsia="it-IT"/>
        </w:rPr>
        <w:t>le prescrizioni</w:t>
      </w:r>
      <w:r w:rsidR="00CC433D" w:rsidRPr="009A143C">
        <w:rPr>
          <w:rFonts w:ascii="Garamond" w:hAnsi="Garamond"/>
          <w:color w:val="002060"/>
          <w:sz w:val="24"/>
          <w:szCs w:val="24"/>
          <w:lang w:eastAsia="it-IT"/>
        </w:rPr>
        <w:t xml:space="preserve"> </w:t>
      </w:r>
      <w:r w:rsidR="00CC433D" w:rsidRPr="003E2431">
        <w:rPr>
          <w:rFonts w:ascii="Garamond" w:hAnsi="Garamond"/>
          <w:color w:val="002060"/>
          <w:sz w:val="24"/>
          <w:szCs w:val="24"/>
          <w:lang w:eastAsia="it-IT"/>
        </w:rPr>
        <w:t xml:space="preserve">contenute nell’Appalto e nei suoi allegati, nonché negli elaborati </w:t>
      </w:r>
      <w:r w:rsidR="00CC433D" w:rsidRPr="009A143C">
        <w:rPr>
          <w:rFonts w:ascii="Garamond" w:hAnsi="Garamond"/>
          <w:color w:val="002060"/>
          <w:sz w:val="24"/>
          <w:szCs w:val="24"/>
          <w:lang w:eastAsia="it-IT"/>
        </w:rPr>
        <w:t>tecnici di progetto, ad esso allegati, riguardanti gli interventi da realizzare.</w:t>
      </w:r>
      <w:r w:rsidR="00CC433D" w:rsidRPr="009A143C" w:rsidDel="00CC433D">
        <w:rPr>
          <w:rFonts w:ascii="Garamond" w:hAnsi="Garamond"/>
          <w:color w:val="002060"/>
          <w:sz w:val="24"/>
          <w:szCs w:val="24"/>
          <w:lang w:eastAsia="it-IT"/>
        </w:rPr>
        <w:t xml:space="preserve"> </w:t>
      </w:r>
    </w:p>
    <w:p w14:paraId="4252D5D3" w14:textId="77777777" w:rsidR="00F93F7A" w:rsidRPr="00566B77" w:rsidRDefault="00F93F7A" w:rsidP="003E2431">
      <w:pPr>
        <w:spacing w:before="0" w:after="0"/>
        <w:rPr>
          <w:rFonts w:ascii="Garamond" w:hAnsi="Garamond"/>
          <w:color w:val="002060"/>
          <w:sz w:val="24"/>
          <w:szCs w:val="24"/>
          <w:lang w:eastAsia="it-IT"/>
        </w:rPr>
      </w:pPr>
      <w:r w:rsidRPr="009A143C">
        <w:rPr>
          <w:rFonts w:ascii="Garamond" w:hAnsi="Garamond"/>
          <w:color w:val="002060"/>
          <w:sz w:val="24"/>
          <w:szCs w:val="24"/>
          <w:lang w:eastAsia="it-IT"/>
        </w:rPr>
        <w:t>Resta inteso che nei prezzi offerti dall’Appaltatore dovranno essere</w:t>
      </w:r>
      <w:r w:rsidRPr="009C420F">
        <w:rPr>
          <w:rFonts w:ascii="Garamond" w:hAnsi="Garamond"/>
          <w:color w:val="002060"/>
          <w:sz w:val="24"/>
          <w:szCs w:val="24"/>
          <w:lang w:eastAsia="it-IT"/>
        </w:rPr>
        <w:t xml:space="preserve"> previsti anche tutti i costi indiretti derivanti dall’offerta stessa.</w:t>
      </w:r>
    </w:p>
    <w:p w14:paraId="7EE1CF26" w14:textId="44299A7E" w:rsidR="000008B7" w:rsidRDefault="00F93F7A"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Pertanto,</w:t>
      </w:r>
      <w:r w:rsidR="000008B7" w:rsidRPr="00566B77">
        <w:rPr>
          <w:rFonts w:ascii="Garamond" w:hAnsi="Garamond"/>
          <w:color w:val="002060"/>
          <w:sz w:val="24"/>
          <w:szCs w:val="24"/>
          <w:lang w:eastAsia="it-IT"/>
        </w:rPr>
        <w:t xml:space="preserve"> i prezzi coprono tutti gli oneri derivanti dal Contratto, salvo quelli esplicitamente stabilit</w:t>
      </w:r>
      <w:r w:rsidR="000008B7">
        <w:rPr>
          <w:rFonts w:ascii="Garamond" w:hAnsi="Garamond"/>
          <w:color w:val="002060"/>
          <w:sz w:val="24"/>
          <w:szCs w:val="24"/>
          <w:lang w:eastAsia="it-IT"/>
        </w:rPr>
        <w:t>i a carico della Committente, e</w:t>
      </w:r>
      <w:r w:rsidR="000008B7" w:rsidRPr="00566B77">
        <w:rPr>
          <w:rFonts w:ascii="Garamond" w:hAnsi="Garamond"/>
          <w:color w:val="002060"/>
          <w:sz w:val="24"/>
          <w:szCs w:val="24"/>
          <w:lang w:eastAsia="it-IT"/>
        </w:rPr>
        <w:t xml:space="preserve"> inoltre tutti quelli che, anche se non categoricamente espressi, siano necessari al perfetto compimento dei relativi lavori, prestazioni, forniture</w:t>
      </w:r>
      <w:r w:rsidR="00E77577">
        <w:rPr>
          <w:rFonts w:ascii="Garamond" w:hAnsi="Garamond"/>
          <w:color w:val="002060"/>
          <w:sz w:val="24"/>
          <w:szCs w:val="24"/>
          <w:lang w:eastAsia="it-IT"/>
        </w:rPr>
        <w:t xml:space="preserve"> e adempimenti</w:t>
      </w:r>
      <w:r w:rsidR="000008B7" w:rsidRPr="00566B77">
        <w:rPr>
          <w:rFonts w:ascii="Garamond" w:hAnsi="Garamond"/>
          <w:color w:val="002060"/>
          <w:sz w:val="24"/>
          <w:szCs w:val="24"/>
          <w:lang w:eastAsia="it-IT"/>
        </w:rPr>
        <w:t>.</w:t>
      </w:r>
    </w:p>
    <w:p w14:paraId="37D4DA4B" w14:textId="0D3548CF" w:rsidR="000008B7" w:rsidRPr="00566B77" w:rsidRDefault="000008B7" w:rsidP="003E2431">
      <w:pPr>
        <w:spacing w:before="0" w:after="0"/>
        <w:rPr>
          <w:rFonts w:ascii="Garamond" w:hAnsi="Garamond"/>
          <w:color w:val="002060"/>
          <w:sz w:val="24"/>
          <w:szCs w:val="24"/>
          <w:lang w:eastAsia="it-IT"/>
        </w:rPr>
      </w:pPr>
      <w:r>
        <w:rPr>
          <w:rFonts w:ascii="Garamond" w:hAnsi="Garamond"/>
          <w:color w:val="002060"/>
          <w:sz w:val="24"/>
          <w:szCs w:val="24"/>
          <w:lang w:eastAsia="it-IT"/>
        </w:rPr>
        <w:t>Con riferimento al complessivo prezzo offerto, determinato sulla base dei prezzi offerti dall’</w:t>
      </w:r>
      <w:r w:rsidR="00BB3E0D">
        <w:rPr>
          <w:rFonts w:ascii="Garamond" w:hAnsi="Garamond"/>
          <w:color w:val="002060"/>
          <w:sz w:val="24"/>
          <w:szCs w:val="24"/>
          <w:lang w:eastAsia="it-IT"/>
        </w:rPr>
        <w:t>Appaltatore</w:t>
      </w:r>
      <w:r>
        <w:rPr>
          <w:rFonts w:ascii="Garamond" w:hAnsi="Garamond"/>
          <w:color w:val="002060"/>
          <w:sz w:val="24"/>
          <w:szCs w:val="24"/>
          <w:lang w:eastAsia="it-IT"/>
        </w:rPr>
        <w:t>, lo stesso ne riconosce la piena remuneratività.</w:t>
      </w:r>
    </w:p>
    <w:p w14:paraId="7BC741E4" w14:textId="638447F5" w:rsidR="000008B7" w:rsidRPr="00566B77" w:rsidRDefault="000008B7"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 xml:space="preserve">Il presente Capitolato, nei successivi paragrafi, descriverà </w:t>
      </w:r>
      <w:r>
        <w:rPr>
          <w:rFonts w:ascii="Garamond" w:hAnsi="Garamond"/>
          <w:color w:val="002060"/>
          <w:sz w:val="24"/>
          <w:szCs w:val="24"/>
          <w:lang w:eastAsia="it-IT"/>
        </w:rPr>
        <w:t xml:space="preserve">le spese e </w:t>
      </w:r>
      <w:r w:rsidRPr="00566B77">
        <w:rPr>
          <w:rFonts w:ascii="Garamond" w:hAnsi="Garamond"/>
          <w:color w:val="002060"/>
          <w:sz w:val="24"/>
          <w:szCs w:val="24"/>
          <w:lang w:eastAsia="it-IT"/>
        </w:rPr>
        <w:t>gli oneri a carico dell’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Ad ogni modo, a titolo esemplificativo e non esaustivo, sono ricompresi nel corrispettivo d’appalto:</w:t>
      </w:r>
    </w:p>
    <w:p w14:paraId="2637AF15" w14:textId="28D72C30" w:rsidR="000008B7" w:rsidRPr="00EC10C0" w:rsidRDefault="000008B7" w:rsidP="00EC10C0">
      <w:pPr>
        <w:numPr>
          <w:ilvl w:val="0"/>
          <w:numId w:val="23"/>
        </w:numPr>
        <w:spacing w:before="0" w:after="0"/>
        <w:ind w:left="284" w:hanging="284"/>
        <w:rPr>
          <w:rFonts w:ascii="Garamond" w:hAnsi="Garamond"/>
          <w:bCs/>
          <w:color w:val="002060"/>
          <w:sz w:val="24"/>
          <w:szCs w:val="24"/>
        </w:rPr>
      </w:pPr>
      <w:r w:rsidRPr="00566B77">
        <w:rPr>
          <w:rFonts w:ascii="Garamond" w:hAnsi="Garamond"/>
          <w:b/>
          <w:color w:val="002060"/>
          <w:sz w:val="24"/>
          <w:szCs w:val="24"/>
        </w:rPr>
        <w:t>per le spese generali</w:t>
      </w:r>
      <w:r w:rsidRPr="00EC10C0">
        <w:rPr>
          <w:rFonts w:ascii="Garamond" w:hAnsi="Garamond"/>
          <w:bCs/>
          <w:color w:val="002060"/>
          <w:sz w:val="24"/>
          <w:szCs w:val="24"/>
        </w:rPr>
        <w:t>: spese per impianto di cantiere, personale fisso di cantiere, i costi di gestione, gli oneri e le indennità, gli oneri per polizze fidejussorie e assicurative, oneri finanziari, spese fisse di sede</w:t>
      </w:r>
      <w:r w:rsidR="00D379DE" w:rsidRPr="00EC10C0">
        <w:rPr>
          <w:rFonts w:ascii="Garamond" w:hAnsi="Garamond"/>
          <w:bCs/>
          <w:color w:val="002060"/>
          <w:sz w:val="24"/>
          <w:szCs w:val="24"/>
        </w:rPr>
        <w:t>, meglio dettagliati nell’elaborato “VOA W 03”, che l’Appaltatore compila e valorizza in fase di offerta secondo le proprie necessità</w:t>
      </w:r>
      <w:r w:rsidRPr="00EC10C0">
        <w:rPr>
          <w:rFonts w:ascii="Garamond" w:hAnsi="Garamond"/>
          <w:bCs/>
          <w:color w:val="002060"/>
          <w:sz w:val="24"/>
          <w:szCs w:val="24"/>
        </w:rPr>
        <w:t>;</w:t>
      </w:r>
    </w:p>
    <w:p w14:paraId="414477CB" w14:textId="6A95ECFE" w:rsidR="000008B7" w:rsidRPr="00EC10C0" w:rsidRDefault="000008B7" w:rsidP="00EC10C0">
      <w:pPr>
        <w:numPr>
          <w:ilvl w:val="0"/>
          <w:numId w:val="23"/>
        </w:numPr>
        <w:spacing w:before="0" w:after="0"/>
        <w:ind w:left="284" w:hanging="284"/>
        <w:rPr>
          <w:rFonts w:ascii="Garamond" w:hAnsi="Garamond"/>
          <w:bCs/>
          <w:color w:val="002060"/>
          <w:sz w:val="24"/>
          <w:szCs w:val="24"/>
        </w:rPr>
      </w:pPr>
      <w:r w:rsidRPr="00566B77">
        <w:rPr>
          <w:rFonts w:ascii="Garamond" w:hAnsi="Garamond"/>
          <w:b/>
          <w:color w:val="002060"/>
          <w:sz w:val="24"/>
          <w:szCs w:val="24"/>
        </w:rPr>
        <w:t>per gli operai</w:t>
      </w:r>
      <w:r w:rsidRPr="00EC10C0">
        <w:rPr>
          <w:rFonts w:ascii="Garamond" w:hAnsi="Garamond"/>
          <w:bCs/>
          <w:color w:val="002060"/>
          <w:sz w:val="24"/>
          <w:szCs w:val="24"/>
        </w:rPr>
        <w:t>: ogni spesa per fornire gli operai di attrezzi ed utensili del mestiere nonché le quote per le assicurazioni sociali e polizze; l’</w:t>
      </w:r>
      <w:r w:rsidR="00BB3E0D" w:rsidRPr="00EC10C0">
        <w:rPr>
          <w:rFonts w:ascii="Garamond" w:hAnsi="Garamond"/>
          <w:bCs/>
          <w:color w:val="002060"/>
          <w:sz w:val="24"/>
          <w:szCs w:val="24"/>
        </w:rPr>
        <w:t>Appaltatore</w:t>
      </w:r>
      <w:r w:rsidRPr="00EC10C0">
        <w:rPr>
          <w:rFonts w:ascii="Garamond" w:hAnsi="Garamond"/>
          <w:bCs/>
          <w:color w:val="002060"/>
          <w:sz w:val="24"/>
          <w:szCs w:val="24"/>
        </w:rPr>
        <w:t>, con la firma del Contratto, riconosce di aver tenuto conto e di essere remunerato per qualsiasi onere relativo alla corresponsione di paghe, premi, indennità, rimborsi e somministrazioni non previsti e comunque eccedenti quanto stabilito dai contratti collettivi di lavoro, avendo pienamente valutato il costo effettivo della manodopera anche in base alle condizioni ambientali nonché per ogni onere riferito al lavoro straordinario, festivo e notturno che fosse necessario per l’esecuzione dei lavori;</w:t>
      </w:r>
    </w:p>
    <w:p w14:paraId="7AB4854D" w14:textId="036633D7" w:rsidR="000008B7" w:rsidRPr="00EC10C0" w:rsidRDefault="000008B7" w:rsidP="00EC10C0">
      <w:pPr>
        <w:numPr>
          <w:ilvl w:val="0"/>
          <w:numId w:val="23"/>
        </w:numPr>
        <w:spacing w:before="0" w:after="0"/>
        <w:ind w:left="284" w:hanging="284"/>
        <w:rPr>
          <w:rFonts w:ascii="Garamond" w:hAnsi="Garamond"/>
          <w:b/>
          <w:color w:val="002060"/>
          <w:sz w:val="24"/>
          <w:szCs w:val="24"/>
        </w:rPr>
      </w:pPr>
      <w:r w:rsidRPr="00566B77">
        <w:rPr>
          <w:rFonts w:ascii="Garamond" w:hAnsi="Garamond"/>
          <w:b/>
          <w:color w:val="002060"/>
          <w:sz w:val="24"/>
          <w:szCs w:val="24"/>
        </w:rPr>
        <w:lastRenderedPageBreak/>
        <w:t>per i materiali</w:t>
      </w:r>
      <w:r w:rsidRPr="00EC10C0">
        <w:rPr>
          <w:rFonts w:ascii="Garamond" w:hAnsi="Garamond"/>
          <w:bCs/>
          <w:color w:val="002060"/>
          <w:sz w:val="24"/>
          <w:szCs w:val="24"/>
        </w:rPr>
        <w:t>: ogni spesa per la fornitura, i trasporti, i cali</w:t>
      </w:r>
      <w:r w:rsidR="00381277" w:rsidRPr="00EC10C0">
        <w:rPr>
          <w:rFonts w:ascii="Garamond" w:hAnsi="Garamond"/>
          <w:bCs/>
          <w:color w:val="002060"/>
          <w:sz w:val="24"/>
          <w:szCs w:val="24"/>
        </w:rPr>
        <w:t>,</w:t>
      </w:r>
      <w:r w:rsidRPr="00EC10C0">
        <w:rPr>
          <w:rFonts w:ascii="Garamond" w:hAnsi="Garamond"/>
          <w:bCs/>
          <w:color w:val="002060"/>
          <w:sz w:val="24"/>
          <w:szCs w:val="24"/>
        </w:rPr>
        <w:t xml:space="preserve"> le perdite, gli sprechi, ecc., nessuna eccettuata, per darli e piè d’opera in qualsiasi luogo, anche se fuori dalla sede stradale, nonché le eventuali contingency al fine di prevedere potenziali incrementi del costo delle materie prime per tutta la durata dei lavori</w:t>
      </w:r>
      <w:r w:rsidR="00CC433D" w:rsidRPr="00EC10C0">
        <w:rPr>
          <w:rFonts w:ascii="Garamond" w:hAnsi="Garamond"/>
          <w:bCs/>
          <w:color w:val="002060"/>
          <w:sz w:val="24"/>
          <w:szCs w:val="24"/>
        </w:rPr>
        <w:t>, con la sola esclusione di quanto eventualmente previsto dal bando di gara; ogni spesa relativa al conferimento a discarica del materiale di risulta per le quantità eccedenti il recupero ammissibile nell’ambito delle attività assegnate</w:t>
      </w:r>
      <w:r w:rsidRPr="00EC10C0">
        <w:rPr>
          <w:rFonts w:ascii="Garamond" w:hAnsi="Garamond"/>
          <w:bCs/>
          <w:color w:val="002060"/>
          <w:sz w:val="24"/>
          <w:szCs w:val="24"/>
        </w:rPr>
        <w:t>;</w:t>
      </w:r>
    </w:p>
    <w:p w14:paraId="7A6AE403" w14:textId="77777777" w:rsidR="000008B7" w:rsidRPr="00EC10C0" w:rsidRDefault="000008B7" w:rsidP="00EC10C0">
      <w:pPr>
        <w:numPr>
          <w:ilvl w:val="0"/>
          <w:numId w:val="23"/>
        </w:numPr>
        <w:spacing w:before="0" w:after="0"/>
        <w:ind w:left="284" w:hanging="284"/>
        <w:rPr>
          <w:rFonts w:ascii="Garamond" w:hAnsi="Garamond"/>
          <w:bCs/>
          <w:color w:val="002060"/>
          <w:sz w:val="24"/>
          <w:szCs w:val="24"/>
        </w:rPr>
      </w:pPr>
      <w:r w:rsidRPr="00566B77">
        <w:rPr>
          <w:rFonts w:ascii="Garamond" w:hAnsi="Garamond"/>
          <w:b/>
          <w:color w:val="002060"/>
          <w:sz w:val="24"/>
          <w:szCs w:val="24"/>
        </w:rPr>
        <w:t>per i mezzi d’opera</w:t>
      </w:r>
      <w:r w:rsidRPr="00EC10C0">
        <w:rPr>
          <w:rFonts w:ascii="Garamond" w:hAnsi="Garamond"/>
          <w:bCs/>
          <w:color w:val="002060"/>
          <w:sz w:val="24"/>
          <w:szCs w:val="24"/>
        </w:rPr>
        <w:t xml:space="preserve">: ogni spesa per dare a piè d’opera i macchinari ed i mezzi d’opera pronti al loro uso; </w:t>
      </w:r>
    </w:p>
    <w:p w14:paraId="71BA4FD5" w14:textId="43FC63D0" w:rsidR="000008B7" w:rsidRPr="00EC10C0" w:rsidRDefault="000008B7" w:rsidP="00EC10C0">
      <w:pPr>
        <w:numPr>
          <w:ilvl w:val="0"/>
          <w:numId w:val="23"/>
        </w:numPr>
        <w:spacing w:before="0" w:after="0"/>
        <w:ind w:left="284" w:hanging="284"/>
        <w:rPr>
          <w:rFonts w:ascii="Garamond" w:hAnsi="Garamond"/>
          <w:bCs/>
          <w:color w:val="002060"/>
          <w:sz w:val="24"/>
          <w:szCs w:val="24"/>
        </w:rPr>
      </w:pPr>
      <w:r w:rsidRPr="00566B77">
        <w:rPr>
          <w:rFonts w:ascii="Garamond" w:hAnsi="Garamond"/>
          <w:b/>
          <w:color w:val="002060"/>
          <w:sz w:val="24"/>
          <w:szCs w:val="24"/>
        </w:rPr>
        <w:t>per i lavori</w:t>
      </w:r>
      <w:r w:rsidRPr="00EC10C0">
        <w:rPr>
          <w:rFonts w:ascii="Garamond" w:hAnsi="Garamond"/>
          <w:bCs/>
          <w:color w:val="002060"/>
          <w:sz w:val="24"/>
          <w:szCs w:val="24"/>
        </w:rPr>
        <w:t xml:space="preserve">: tutte le spese per i mezzi d’opera e le opere provvisionali, nessuna esclusa, </w:t>
      </w:r>
      <w:r w:rsidR="00C72FEC" w:rsidRPr="00EC10C0">
        <w:rPr>
          <w:rFonts w:ascii="Garamond" w:hAnsi="Garamond"/>
          <w:bCs/>
          <w:color w:val="002060"/>
          <w:sz w:val="24"/>
          <w:szCs w:val="24"/>
        </w:rPr>
        <w:t>tra cui, a titolo esemplificativo e non esaustivo, la messa a disposizione e utilizzo di aree esterne alla sede autostradale adibite a cantiere operativo per il ricovero mezzi e materiali</w:t>
      </w:r>
      <w:r w:rsidR="00D379DE" w:rsidRPr="00EC10C0">
        <w:rPr>
          <w:rFonts w:ascii="Garamond" w:hAnsi="Garamond"/>
          <w:bCs/>
          <w:color w:val="002060"/>
          <w:sz w:val="24"/>
          <w:szCs w:val="24"/>
        </w:rPr>
        <w:t>,</w:t>
      </w:r>
      <w:r w:rsidR="00C72FEC" w:rsidRPr="00EC10C0">
        <w:rPr>
          <w:rFonts w:ascii="Garamond" w:hAnsi="Garamond"/>
          <w:bCs/>
          <w:color w:val="002060"/>
          <w:sz w:val="24"/>
          <w:szCs w:val="24"/>
        </w:rPr>
        <w:t xml:space="preserve"> la salvaguardia del manto di asfalto durante le lavorazioni anche attraverso la stesa di presidi atti a proteggere la superficie</w:t>
      </w:r>
      <w:r w:rsidR="00D379DE" w:rsidRPr="00EC10C0">
        <w:rPr>
          <w:rFonts w:ascii="Garamond" w:hAnsi="Garamond"/>
          <w:bCs/>
          <w:color w:val="002060"/>
          <w:sz w:val="24"/>
          <w:szCs w:val="24"/>
        </w:rPr>
        <w:t>,</w:t>
      </w:r>
      <w:r w:rsidR="00C72FEC" w:rsidRPr="00EC10C0">
        <w:rPr>
          <w:rFonts w:ascii="Garamond" w:hAnsi="Garamond"/>
          <w:bCs/>
          <w:color w:val="002060"/>
          <w:sz w:val="24"/>
          <w:szCs w:val="24"/>
        </w:rPr>
        <w:t xml:space="preserve"> </w:t>
      </w:r>
      <w:r w:rsidR="00D379DE" w:rsidRPr="00EC10C0">
        <w:rPr>
          <w:rFonts w:ascii="Garamond" w:hAnsi="Garamond"/>
          <w:bCs/>
          <w:color w:val="002060"/>
          <w:sz w:val="24"/>
          <w:szCs w:val="24"/>
        </w:rPr>
        <w:t>,</w:t>
      </w:r>
      <w:r w:rsidR="00C72FEC" w:rsidRPr="00EC10C0">
        <w:rPr>
          <w:rFonts w:ascii="Garamond" w:hAnsi="Garamond"/>
          <w:bCs/>
          <w:color w:val="002060"/>
          <w:sz w:val="24"/>
          <w:szCs w:val="24"/>
        </w:rPr>
        <w:t xml:space="preserve"> gli oneri derivanti dalla gestione delle polveri prodotte durante le lavorazioni attraverso l’utilizzo di mezzi di abbattimento (per esempio cannoni fog, ventolini, nebulizzatori, ecc.)</w:t>
      </w:r>
      <w:r w:rsidR="00D379DE" w:rsidRPr="00EC10C0">
        <w:rPr>
          <w:rFonts w:ascii="Garamond" w:hAnsi="Garamond"/>
          <w:bCs/>
          <w:color w:val="002060"/>
          <w:sz w:val="24"/>
          <w:szCs w:val="24"/>
        </w:rPr>
        <w:t>,</w:t>
      </w:r>
      <w:r w:rsidR="002368DA" w:rsidRPr="00EC10C0">
        <w:rPr>
          <w:rFonts w:ascii="Garamond" w:hAnsi="Garamond"/>
          <w:bCs/>
          <w:color w:val="002060"/>
          <w:sz w:val="24"/>
          <w:szCs w:val="24"/>
        </w:rPr>
        <w:t xml:space="preserve"> gli oneri derivanti dalle mitigazioni degli impatti ambientali del cantiere (quali ad es. barriere acustiche, barriere al trasporto solido nelle acque, inerbimenti, ecc.) </w:t>
      </w:r>
      <w:r w:rsidR="00C72FEC" w:rsidRPr="00EC10C0">
        <w:rPr>
          <w:rFonts w:ascii="Garamond" w:hAnsi="Garamond"/>
          <w:bCs/>
          <w:color w:val="002060"/>
          <w:sz w:val="24"/>
          <w:szCs w:val="24"/>
        </w:rPr>
        <w:t xml:space="preserve"> </w:t>
      </w:r>
      <w:r w:rsidRPr="00EC10C0">
        <w:rPr>
          <w:rFonts w:ascii="Garamond" w:hAnsi="Garamond"/>
          <w:bCs/>
          <w:color w:val="002060"/>
          <w:sz w:val="24"/>
          <w:szCs w:val="24"/>
        </w:rPr>
        <w:t xml:space="preserve">e quanto altro occorra per dare </w:t>
      </w:r>
      <w:r w:rsidR="00F93F7A" w:rsidRPr="00EC10C0">
        <w:rPr>
          <w:rFonts w:ascii="Garamond" w:hAnsi="Garamond"/>
          <w:bCs/>
          <w:color w:val="002060"/>
          <w:sz w:val="24"/>
          <w:szCs w:val="24"/>
        </w:rPr>
        <w:t>il lavoro</w:t>
      </w:r>
      <w:r w:rsidRPr="00EC10C0">
        <w:rPr>
          <w:rFonts w:ascii="Garamond" w:hAnsi="Garamond"/>
          <w:bCs/>
          <w:color w:val="002060"/>
          <w:sz w:val="24"/>
          <w:szCs w:val="24"/>
        </w:rPr>
        <w:t xml:space="preserve"> compiuto a perfetta regola d’arte, intendendosi nei prezzi stessi compreso ogni compenso per gli oneri tutti che l’</w:t>
      </w:r>
      <w:r w:rsidR="00BB3E0D" w:rsidRPr="00EC10C0">
        <w:rPr>
          <w:rFonts w:ascii="Garamond" w:hAnsi="Garamond"/>
          <w:bCs/>
          <w:color w:val="002060"/>
          <w:sz w:val="24"/>
          <w:szCs w:val="24"/>
        </w:rPr>
        <w:t>Appaltatore</w:t>
      </w:r>
      <w:r w:rsidRPr="00EC10C0">
        <w:rPr>
          <w:rFonts w:ascii="Garamond" w:hAnsi="Garamond"/>
          <w:bCs/>
          <w:color w:val="002060"/>
          <w:sz w:val="24"/>
          <w:szCs w:val="24"/>
        </w:rPr>
        <w:t xml:space="preserve"> dovrà sostenere a tale scopo.</w:t>
      </w:r>
    </w:p>
    <w:p w14:paraId="13958B41" w14:textId="07ABE407" w:rsidR="000008B7" w:rsidRPr="00566B77" w:rsidRDefault="000008B7"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In relazione alla riconosciuta remuneratività</w:t>
      </w:r>
      <w:r w:rsidR="00D47029">
        <w:rPr>
          <w:rFonts w:ascii="Garamond" w:hAnsi="Garamond"/>
          <w:color w:val="002060"/>
          <w:sz w:val="24"/>
          <w:szCs w:val="24"/>
          <w:lang w:eastAsia="it-IT"/>
        </w:rPr>
        <w:t xml:space="preserve"> </w:t>
      </w:r>
      <w:r w:rsidRPr="004227AF">
        <w:rPr>
          <w:rFonts w:ascii="Garamond" w:hAnsi="Garamond"/>
          <w:color w:val="002060"/>
          <w:sz w:val="24"/>
          <w:szCs w:val="24"/>
          <w:lang w:eastAsia="it-IT"/>
        </w:rPr>
        <w:t>del complessivo dei singoli prezzi anche essi offerti</w:t>
      </w:r>
      <w:r w:rsidRPr="00566B77">
        <w:rPr>
          <w:rFonts w:ascii="Garamond" w:hAnsi="Garamond"/>
          <w:color w:val="002060"/>
          <w:sz w:val="24"/>
          <w:szCs w:val="24"/>
          <w:lang w:eastAsia="it-IT"/>
        </w:rPr>
        <w:t>, nessuna domanda potrà essere avanzata in ordine alla pretesa non remuneratività dei medesimi, qualunque possa essere la causa che l’abbia determinata.</w:t>
      </w:r>
    </w:p>
    <w:p w14:paraId="6B0BED3D" w14:textId="77777777" w:rsidR="00AE335D" w:rsidRPr="00280F5A" w:rsidRDefault="00AE335D" w:rsidP="00D26212">
      <w:pPr>
        <w:tabs>
          <w:tab w:val="left" w:pos="8931"/>
        </w:tabs>
        <w:spacing w:before="0" w:after="0"/>
        <w:ind w:left="426" w:right="662" w:hanging="426"/>
        <w:rPr>
          <w:rFonts w:ascii="Garamond" w:hAnsi="Garamond"/>
          <w:color w:val="002060"/>
          <w:sz w:val="24"/>
          <w:szCs w:val="24"/>
        </w:rPr>
      </w:pPr>
    </w:p>
    <w:p w14:paraId="3452AD21" w14:textId="7D026B67" w:rsidR="00045D99" w:rsidRPr="00280F5A" w:rsidRDefault="00045D99"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33" w:name="_Toc146638481"/>
      <w:r>
        <w:rPr>
          <w:rFonts w:ascii="Garamond" w:hAnsi="Garamond"/>
          <w:b/>
          <w:color w:val="002060"/>
          <w:sz w:val="24"/>
          <w:szCs w:val="24"/>
        </w:rPr>
        <w:t>LAVORI A MISURA</w:t>
      </w:r>
      <w:bookmarkEnd w:id="33"/>
      <w:r w:rsidR="00133B97">
        <w:rPr>
          <w:rFonts w:ascii="Garamond" w:hAnsi="Garamond"/>
          <w:b/>
          <w:color w:val="002060"/>
          <w:sz w:val="24"/>
          <w:szCs w:val="24"/>
        </w:rPr>
        <w:t xml:space="preserve"> </w:t>
      </w:r>
    </w:p>
    <w:p w14:paraId="62C8AC9E" w14:textId="77777777" w:rsidR="00045D99" w:rsidRPr="004777F0" w:rsidRDefault="00045D99" w:rsidP="003E2431">
      <w:pPr>
        <w:spacing w:before="0" w:after="0"/>
        <w:rPr>
          <w:rFonts w:ascii="Garamond" w:hAnsi="Garamond"/>
          <w:color w:val="002060"/>
          <w:sz w:val="24"/>
          <w:szCs w:val="24"/>
        </w:rPr>
      </w:pPr>
      <w:r w:rsidRPr="004777F0">
        <w:rPr>
          <w:rFonts w:ascii="Garamond" w:hAnsi="Garamond"/>
          <w:color w:val="002060"/>
          <w:sz w:val="24"/>
          <w:szCs w:val="24"/>
        </w:rPr>
        <w:t>Per le prestazioni “a misura”, l’importo convenuto può variare in aumento o in diminuzione, secondo la quantità effettiva dei lavori eseguiti fermo restando quanto previsto dalla normativa in materia.</w:t>
      </w:r>
    </w:p>
    <w:p w14:paraId="47931D3D" w14:textId="2A13F51C" w:rsidR="00045D99" w:rsidRPr="00763F1C" w:rsidRDefault="00045D99" w:rsidP="003E2431">
      <w:pPr>
        <w:spacing w:before="0" w:after="0"/>
        <w:rPr>
          <w:rFonts w:ascii="Garamond" w:hAnsi="Garamond"/>
          <w:color w:val="002060"/>
          <w:sz w:val="24"/>
          <w:szCs w:val="24"/>
          <w:lang w:eastAsia="it-IT"/>
        </w:rPr>
      </w:pPr>
      <w:r w:rsidRPr="004777F0">
        <w:rPr>
          <w:rFonts w:ascii="Garamond" w:hAnsi="Garamond"/>
          <w:color w:val="002060"/>
          <w:sz w:val="24"/>
          <w:szCs w:val="24"/>
          <w:lang w:eastAsia="it-IT"/>
        </w:rPr>
        <w:t>Per le prestazioni “a misura”, i documenti contrattuali fissano i prezzi</w:t>
      </w:r>
      <w:r w:rsidRPr="00763F1C">
        <w:rPr>
          <w:rFonts w:ascii="Garamond" w:hAnsi="Garamond"/>
          <w:color w:val="002060"/>
          <w:sz w:val="24"/>
          <w:szCs w:val="24"/>
          <w:lang w:eastAsia="it-IT"/>
        </w:rPr>
        <w:t xml:space="preserve"> </w:t>
      </w:r>
      <w:r w:rsidR="00734284" w:rsidRPr="00763F1C">
        <w:rPr>
          <w:rFonts w:ascii="Garamond" w:hAnsi="Garamond"/>
          <w:color w:val="002060"/>
          <w:sz w:val="24"/>
          <w:szCs w:val="24"/>
          <w:lang w:eastAsia="it-IT"/>
        </w:rPr>
        <w:t xml:space="preserve">invariabili, </w:t>
      </w:r>
      <w:r w:rsidR="00734284" w:rsidRPr="003E2431">
        <w:rPr>
          <w:rFonts w:ascii="Garamond" w:hAnsi="Garamond"/>
          <w:color w:val="002060"/>
          <w:sz w:val="24"/>
          <w:szCs w:val="24"/>
          <w:lang w:eastAsia="it-IT"/>
        </w:rPr>
        <w:t>ad eccezione di eventuale revisione dei prezzi, ove prevista in contratto, alla luce della vigente normativa di settore</w:t>
      </w:r>
      <w:r w:rsidR="004E12CB" w:rsidRPr="003E2431">
        <w:rPr>
          <w:rFonts w:ascii="Garamond" w:hAnsi="Garamond"/>
          <w:color w:val="002060"/>
          <w:sz w:val="24"/>
          <w:szCs w:val="24"/>
          <w:lang w:eastAsia="it-IT"/>
        </w:rPr>
        <w:t xml:space="preserve"> </w:t>
      </w:r>
      <w:r w:rsidRPr="004777F0">
        <w:rPr>
          <w:rFonts w:ascii="Garamond" w:hAnsi="Garamond"/>
          <w:color w:val="002060"/>
          <w:sz w:val="24"/>
          <w:szCs w:val="24"/>
          <w:lang w:eastAsia="it-IT"/>
        </w:rPr>
        <w:t>per l’unità di misura</w:t>
      </w:r>
      <w:r w:rsidR="00D379DE" w:rsidRPr="00D379DE">
        <w:rPr>
          <w:rFonts w:ascii="Garamond" w:hAnsi="Garamond"/>
          <w:color w:val="002060"/>
          <w:sz w:val="24"/>
          <w:szCs w:val="24"/>
        </w:rPr>
        <w:t xml:space="preserve"> </w:t>
      </w:r>
      <w:bookmarkStart w:id="34" w:name="_Hlk72418644"/>
      <w:r w:rsidR="00D379DE" w:rsidRPr="0091576E">
        <w:rPr>
          <w:rFonts w:ascii="Garamond" w:hAnsi="Garamond"/>
          <w:color w:val="002060"/>
          <w:sz w:val="24"/>
        </w:rPr>
        <w:t>sulla base del ribasso medio unico percentuale offerto dall’</w:t>
      </w:r>
      <w:bookmarkEnd w:id="34"/>
      <w:r w:rsidR="00D379DE">
        <w:rPr>
          <w:rFonts w:ascii="Garamond" w:hAnsi="Garamond"/>
          <w:color w:val="002060"/>
          <w:sz w:val="24"/>
        </w:rPr>
        <w:t>Appaltatore</w:t>
      </w:r>
      <w:r w:rsidRPr="004777F0">
        <w:rPr>
          <w:rFonts w:ascii="Garamond" w:hAnsi="Garamond"/>
          <w:color w:val="002060"/>
          <w:sz w:val="24"/>
          <w:szCs w:val="24"/>
          <w:lang w:eastAsia="it-IT"/>
        </w:rPr>
        <w:t>.</w:t>
      </w:r>
    </w:p>
    <w:p w14:paraId="71D57FF4" w14:textId="755E973B" w:rsidR="00045D99" w:rsidRPr="00280F5A" w:rsidRDefault="00045D99" w:rsidP="003E2431">
      <w:pPr>
        <w:spacing w:before="0" w:after="0"/>
        <w:rPr>
          <w:rFonts w:ascii="Garamond" w:hAnsi="Garamond"/>
          <w:color w:val="002060"/>
          <w:sz w:val="24"/>
          <w:szCs w:val="24"/>
          <w:lang w:eastAsia="it-IT"/>
        </w:rPr>
      </w:pPr>
      <w:r w:rsidRPr="004777F0">
        <w:rPr>
          <w:rFonts w:ascii="Garamond" w:hAnsi="Garamond"/>
          <w:color w:val="002060"/>
          <w:sz w:val="24"/>
          <w:szCs w:val="24"/>
          <w:lang w:eastAsia="it-IT"/>
        </w:rPr>
        <w:t>La misurazione e la valutazione dei lavori “a misura” sono effettuate secondo le specificazioni date nelle norme del capitolato speciale e nell’enunciazione delle singole voci in elenco; in linea generale sono utilizzate per la valutazione dei lavori</w:t>
      </w:r>
      <w:r w:rsidRPr="00280F5A">
        <w:rPr>
          <w:rFonts w:ascii="Garamond" w:hAnsi="Garamond"/>
          <w:color w:val="002060"/>
          <w:sz w:val="24"/>
          <w:szCs w:val="24"/>
          <w:lang w:eastAsia="it-IT"/>
        </w:rPr>
        <w:t xml:space="preserve"> le dimensioni nette delle opere eseguite rilevate </w:t>
      </w:r>
      <w:r w:rsidRPr="003E2431">
        <w:rPr>
          <w:rFonts w:ascii="Garamond" w:hAnsi="Garamond"/>
          <w:i/>
          <w:iCs/>
          <w:color w:val="002060"/>
          <w:sz w:val="24"/>
          <w:szCs w:val="24"/>
          <w:lang w:eastAsia="it-IT"/>
        </w:rPr>
        <w:t>in loco</w:t>
      </w:r>
      <w:r w:rsidRPr="00280F5A">
        <w:rPr>
          <w:rFonts w:ascii="Garamond" w:hAnsi="Garamond"/>
          <w:color w:val="002060"/>
          <w:sz w:val="24"/>
          <w:szCs w:val="24"/>
          <w:lang w:eastAsia="it-IT"/>
        </w:rPr>
        <w:t xml:space="preserve">, senza che </w:t>
      </w:r>
      <w:r w:rsidRPr="00280F5A">
        <w:rPr>
          <w:rFonts w:ascii="Garamond" w:hAnsi="Garamond"/>
          <w:color w:val="002060"/>
          <w:sz w:val="24"/>
          <w:szCs w:val="24"/>
          <w:lang w:eastAsia="it-IT"/>
        </w:rPr>
        <w:lastRenderedPageBreak/>
        <w:t>l’</w:t>
      </w:r>
      <w:r w:rsidR="00BB3E0D">
        <w:rPr>
          <w:rFonts w:ascii="Garamond" w:hAnsi="Garamond"/>
          <w:color w:val="002060"/>
          <w:sz w:val="24"/>
          <w:szCs w:val="24"/>
          <w:lang w:eastAsia="it-IT"/>
        </w:rPr>
        <w:t>Appaltatore</w:t>
      </w:r>
      <w:r w:rsidRPr="00280F5A">
        <w:rPr>
          <w:rFonts w:ascii="Garamond" w:hAnsi="Garamond"/>
          <w:color w:val="002060"/>
          <w:sz w:val="24"/>
          <w:szCs w:val="24"/>
          <w:lang w:eastAsia="it-IT"/>
        </w:rPr>
        <w:t xml:space="preserve"> possa far valere criteri di misurazione o coefficiente moltiplicatori che modifichino le quantità realmente poste in opera.</w:t>
      </w:r>
    </w:p>
    <w:p w14:paraId="269AA8D5" w14:textId="77777777" w:rsidR="00045D99" w:rsidRPr="00280F5A" w:rsidRDefault="00045D99" w:rsidP="003E2431">
      <w:pPr>
        <w:spacing w:before="0" w:after="0"/>
        <w:rPr>
          <w:rFonts w:ascii="Garamond" w:hAnsi="Garamond"/>
          <w:color w:val="002060"/>
          <w:sz w:val="24"/>
          <w:szCs w:val="24"/>
          <w:lang w:eastAsia="it-IT"/>
        </w:rPr>
      </w:pPr>
      <w:r w:rsidRPr="00280F5A">
        <w:rPr>
          <w:rFonts w:ascii="Garamond" w:hAnsi="Garamond"/>
          <w:color w:val="002060"/>
          <w:sz w:val="24"/>
          <w:szCs w:val="24"/>
          <w:lang w:eastAsia="it-IT"/>
        </w:rPr>
        <w:t>Non sono comunque riconosciuti nella valutazione delle opere migliorie e/o aumenti dimensionali di alcun genere non rispondenti ai disegni di progetto se non saranno preventivamente autorizzati dal Direttore dei lavori.</w:t>
      </w:r>
    </w:p>
    <w:p w14:paraId="164BAA28" w14:textId="77777777" w:rsidR="00045D99" w:rsidRDefault="00045D99" w:rsidP="00D379DE">
      <w:pPr>
        <w:spacing w:before="0" w:after="0"/>
        <w:rPr>
          <w:rFonts w:ascii="Garamond" w:hAnsi="Garamond"/>
          <w:color w:val="002060"/>
          <w:sz w:val="24"/>
          <w:szCs w:val="24"/>
          <w:lang w:eastAsia="it-IT"/>
        </w:rPr>
      </w:pPr>
      <w:r w:rsidRPr="00280F5A">
        <w:rPr>
          <w:rFonts w:ascii="Garamond" w:hAnsi="Garamond"/>
          <w:color w:val="002060"/>
          <w:sz w:val="24"/>
          <w:szCs w:val="24"/>
          <w:lang w:eastAsia="it-IT"/>
        </w:rPr>
        <w:t xml:space="preserve">Nel corrispettivo per l’esecuzione dei lavori “a misura” s’intende sempre compresa ogni spesa occorrente per dare l’opera compiuta sotto le condizioni stabilite dal presente capitolato e secondo i tipi indicati e previsti negli atti </w:t>
      </w:r>
      <w:r w:rsidRPr="004777F0">
        <w:rPr>
          <w:rFonts w:ascii="Garamond" w:hAnsi="Garamond"/>
          <w:color w:val="002060"/>
          <w:sz w:val="24"/>
          <w:szCs w:val="24"/>
          <w:lang w:eastAsia="it-IT"/>
        </w:rPr>
        <w:t>progettuali.</w:t>
      </w:r>
    </w:p>
    <w:p w14:paraId="00B98B76" w14:textId="102B96A3" w:rsidR="00D379DE" w:rsidRPr="003E2431" w:rsidRDefault="00D379DE" w:rsidP="003E2431">
      <w:pPr>
        <w:rPr>
          <w:rFonts w:ascii="Garamond" w:hAnsi="Garamond"/>
          <w:color w:val="002060"/>
          <w:sz w:val="24"/>
        </w:rPr>
      </w:pPr>
      <w:r w:rsidRPr="007A6E14">
        <w:rPr>
          <w:rFonts w:ascii="Garamond" w:hAnsi="Garamond"/>
          <w:color w:val="002060"/>
          <w:sz w:val="24"/>
        </w:rPr>
        <w:t xml:space="preserve">La contabilizzazione delle opere “a misura” avverrà con l’applicazione </w:t>
      </w:r>
      <w:r w:rsidRPr="004F6E84">
        <w:rPr>
          <w:rFonts w:ascii="Garamond" w:hAnsi="Garamond"/>
          <w:color w:val="002060"/>
          <w:sz w:val="24"/>
          <w:szCs w:val="24"/>
        </w:rPr>
        <w:t>del ribasso unico percentuale offerto dall’</w:t>
      </w:r>
      <w:r>
        <w:rPr>
          <w:rFonts w:ascii="Garamond" w:hAnsi="Garamond"/>
          <w:color w:val="002060"/>
          <w:sz w:val="24"/>
          <w:szCs w:val="24"/>
        </w:rPr>
        <w:t>Appaltatore</w:t>
      </w:r>
      <w:r w:rsidRPr="004F6E84">
        <w:rPr>
          <w:rFonts w:ascii="Garamond" w:hAnsi="Garamond"/>
          <w:color w:val="002060"/>
          <w:sz w:val="24"/>
          <w:szCs w:val="24"/>
        </w:rPr>
        <w:t xml:space="preserve"> ai prezzi di cui agli Elenchi contrattuali,</w:t>
      </w:r>
      <w:r w:rsidRPr="007A6E14">
        <w:rPr>
          <w:rFonts w:ascii="Garamond" w:hAnsi="Garamond"/>
          <w:color w:val="002060"/>
          <w:sz w:val="24"/>
        </w:rPr>
        <w:t xml:space="preserve"> applicati alle quantità effettivamente eseguite e misurate, nei limiti concessi dal </w:t>
      </w:r>
      <w:r>
        <w:rPr>
          <w:rFonts w:ascii="Garamond" w:hAnsi="Garamond"/>
          <w:color w:val="002060"/>
          <w:sz w:val="24"/>
        </w:rPr>
        <w:t>C</w:t>
      </w:r>
      <w:r w:rsidRPr="007A6E14">
        <w:rPr>
          <w:rFonts w:ascii="Garamond" w:hAnsi="Garamond"/>
          <w:color w:val="002060"/>
          <w:sz w:val="24"/>
        </w:rPr>
        <w:t>ontratto, ovvero dalla normativa vigente al momento dell’offerta.</w:t>
      </w:r>
    </w:p>
    <w:p w14:paraId="6FCB6B8A" w14:textId="6451F3AB" w:rsidR="00045D99" w:rsidRDefault="00045D99" w:rsidP="003E2431">
      <w:pPr>
        <w:spacing w:before="0" w:after="0"/>
        <w:rPr>
          <w:rFonts w:ascii="Garamond" w:hAnsi="Garamond"/>
          <w:color w:val="002060"/>
          <w:sz w:val="24"/>
          <w:szCs w:val="24"/>
          <w:lang w:eastAsia="it-IT"/>
        </w:rPr>
      </w:pPr>
      <w:r w:rsidRPr="004777F0">
        <w:rPr>
          <w:rFonts w:ascii="Garamond" w:hAnsi="Garamond"/>
          <w:color w:val="002060"/>
          <w:sz w:val="24"/>
          <w:szCs w:val="24"/>
          <w:lang w:eastAsia="it-IT"/>
        </w:rPr>
        <w:t>I prezzi medesimi si intendono offerti dall'</w:t>
      </w:r>
      <w:r w:rsidR="00BB3E0D" w:rsidRPr="004777F0">
        <w:rPr>
          <w:rFonts w:ascii="Garamond" w:hAnsi="Garamond"/>
          <w:color w:val="002060"/>
          <w:sz w:val="24"/>
          <w:szCs w:val="24"/>
          <w:lang w:eastAsia="it-IT"/>
        </w:rPr>
        <w:t>Appaltatore</w:t>
      </w:r>
      <w:r w:rsidRPr="004777F0">
        <w:rPr>
          <w:rFonts w:ascii="Garamond" w:hAnsi="Garamond"/>
          <w:color w:val="002060"/>
          <w:sz w:val="24"/>
          <w:szCs w:val="24"/>
          <w:lang w:eastAsia="it-IT"/>
        </w:rPr>
        <w:t xml:space="preserve"> in base ai calcoli di sua convenienza, a suo completo rischio d’impresa. Essi sono fissi e invariabili</w:t>
      </w:r>
      <w:r w:rsidR="00C11682" w:rsidRPr="004777F0">
        <w:rPr>
          <w:rFonts w:ascii="Garamond" w:hAnsi="Garamond"/>
          <w:color w:val="002060"/>
          <w:sz w:val="24"/>
          <w:szCs w:val="24"/>
          <w:lang w:eastAsia="it-IT"/>
        </w:rPr>
        <w:t>,</w:t>
      </w:r>
      <w:r w:rsidR="00C11682" w:rsidRPr="00FF0FF0">
        <w:rPr>
          <w:rFonts w:ascii="Garamond" w:hAnsi="Garamond"/>
          <w:color w:val="002060"/>
          <w:sz w:val="24"/>
          <w:szCs w:val="24"/>
          <w:lang w:eastAsia="it-IT"/>
        </w:rPr>
        <w:t xml:space="preserve"> ad eccezione di eventuale revisione dei prezzi, ove prevista in contratto, alla luce della vigente normativa di settore</w:t>
      </w:r>
      <w:r w:rsidRPr="004777F0">
        <w:rPr>
          <w:rFonts w:ascii="Garamond" w:hAnsi="Garamond"/>
          <w:color w:val="002060"/>
          <w:sz w:val="24"/>
          <w:szCs w:val="24"/>
          <w:lang w:eastAsia="it-IT"/>
        </w:rPr>
        <w:t>.</w:t>
      </w:r>
    </w:p>
    <w:p w14:paraId="437331EE" w14:textId="77777777" w:rsidR="004227AF" w:rsidRDefault="004227AF" w:rsidP="00FF0FF0">
      <w:pPr>
        <w:tabs>
          <w:tab w:val="left" w:pos="8931"/>
        </w:tabs>
        <w:spacing w:before="0" w:after="0"/>
        <w:ind w:right="662"/>
        <w:rPr>
          <w:rFonts w:ascii="Garamond" w:hAnsi="Garamond"/>
          <w:color w:val="002060"/>
          <w:sz w:val="24"/>
          <w:szCs w:val="24"/>
        </w:rPr>
      </w:pPr>
    </w:p>
    <w:p w14:paraId="3BA15EE0" w14:textId="08121DCB" w:rsidR="00265019" w:rsidRPr="004A3F0C" w:rsidRDefault="00265019"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35" w:name="_Toc12005443"/>
      <w:bookmarkStart w:id="36" w:name="_Toc15289644"/>
      <w:bookmarkStart w:id="37" w:name="_Toc146638482"/>
      <w:r w:rsidRPr="004A3F0C">
        <w:rPr>
          <w:rFonts w:ascii="Garamond" w:hAnsi="Garamond"/>
          <w:b/>
          <w:color w:val="002060"/>
          <w:sz w:val="24"/>
          <w:szCs w:val="24"/>
        </w:rPr>
        <w:t>SPESE GENERALI DELL’</w:t>
      </w:r>
      <w:r w:rsidR="00BB3E0D">
        <w:rPr>
          <w:rFonts w:ascii="Garamond" w:hAnsi="Garamond"/>
          <w:b/>
          <w:color w:val="002060"/>
          <w:sz w:val="24"/>
          <w:szCs w:val="24"/>
        </w:rPr>
        <w:t>A</w:t>
      </w:r>
      <w:r w:rsidR="007260F5">
        <w:rPr>
          <w:rFonts w:ascii="Garamond" w:hAnsi="Garamond"/>
          <w:b/>
          <w:color w:val="002060"/>
          <w:sz w:val="24"/>
          <w:szCs w:val="24"/>
        </w:rPr>
        <w:t>PPALTATORE</w:t>
      </w:r>
      <w:bookmarkEnd w:id="35"/>
      <w:bookmarkEnd w:id="36"/>
      <w:bookmarkEnd w:id="37"/>
    </w:p>
    <w:p w14:paraId="38C18899" w14:textId="7DA1BEB9" w:rsidR="00265019" w:rsidRPr="00BB6633" w:rsidRDefault="00265019" w:rsidP="003E2431">
      <w:pPr>
        <w:spacing w:before="0" w:after="0"/>
        <w:rPr>
          <w:rFonts w:ascii="Garamond" w:hAnsi="Garamond"/>
          <w:color w:val="002060"/>
          <w:sz w:val="24"/>
          <w:szCs w:val="24"/>
          <w:lang w:eastAsia="it-IT"/>
        </w:rPr>
      </w:pPr>
      <w:r w:rsidRPr="00BB6633">
        <w:rPr>
          <w:rFonts w:ascii="Garamond" w:hAnsi="Garamond"/>
          <w:color w:val="002060"/>
          <w:sz w:val="24"/>
          <w:szCs w:val="24"/>
          <w:lang w:eastAsia="it-IT"/>
        </w:rPr>
        <w:t>Sono a carico dell’</w:t>
      </w:r>
      <w:r w:rsidR="00BB3E0D">
        <w:rPr>
          <w:rFonts w:ascii="Garamond" w:hAnsi="Garamond"/>
          <w:color w:val="002060"/>
          <w:sz w:val="24"/>
          <w:szCs w:val="24"/>
          <w:lang w:eastAsia="it-IT"/>
        </w:rPr>
        <w:t>Appaltatore</w:t>
      </w:r>
      <w:r>
        <w:rPr>
          <w:rFonts w:ascii="Garamond" w:hAnsi="Garamond"/>
          <w:color w:val="002060"/>
          <w:sz w:val="24"/>
          <w:szCs w:val="24"/>
          <w:lang w:eastAsia="it-IT"/>
        </w:rPr>
        <w:t>,</w:t>
      </w:r>
      <w:r w:rsidRPr="00BB6633">
        <w:rPr>
          <w:rFonts w:ascii="Garamond" w:hAnsi="Garamond"/>
          <w:color w:val="002060"/>
          <w:sz w:val="24"/>
          <w:szCs w:val="24"/>
          <w:lang w:eastAsia="it-IT"/>
        </w:rPr>
        <w:t xml:space="preserve"> e compresi nelle spese generali</w:t>
      </w:r>
      <w:r>
        <w:rPr>
          <w:rFonts w:ascii="Garamond" w:hAnsi="Garamond"/>
          <w:color w:val="002060"/>
          <w:sz w:val="24"/>
          <w:szCs w:val="24"/>
          <w:lang w:eastAsia="it-IT"/>
        </w:rPr>
        <w:t>,</w:t>
      </w:r>
      <w:r w:rsidRPr="00BB6633">
        <w:rPr>
          <w:rFonts w:ascii="Garamond" w:hAnsi="Garamond"/>
          <w:color w:val="002060"/>
          <w:sz w:val="24"/>
          <w:szCs w:val="24"/>
          <w:lang w:eastAsia="it-IT"/>
        </w:rPr>
        <w:t xml:space="preserve"> gli oneri e obblighi generali e particolari, nessuno escluso od eccettuato, per le attività/servizi/lavori/prestazioni/oneri e obblighi, secondo quanto necessario ad eseguire l’opera come previsto dal Contratto, dal PE, dal CSA, dal PSC e dal Capitolato Ambientale, e negli atti agli stessi allegati e/o richiamati, nonché </w:t>
      </w:r>
      <w:r>
        <w:rPr>
          <w:rFonts w:ascii="Garamond" w:hAnsi="Garamond"/>
          <w:color w:val="002060"/>
          <w:sz w:val="24"/>
          <w:szCs w:val="24"/>
          <w:lang w:eastAsia="it-IT"/>
        </w:rPr>
        <w:t>dai documenti</w:t>
      </w:r>
      <w:r w:rsidRPr="00BB6633">
        <w:rPr>
          <w:rFonts w:ascii="Garamond" w:hAnsi="Garamond"/>
          <w:color w:val="002060"/>
          <w:sz w:val="24"/>
          <w:szCs w:val="24"/>
          <w:lang w:eastAsia="it-IT"/>
        </w:rPr>
        <w:t xml:space="preserve"> redatti dall’</w:t>
      </w:r>
      <w:r w:rsidR="00BB3E0D">
        <w:rPr>
          <w:rFonts w:ascii="Garamond" w:hAnsi="Garamond"/>
          <w:color w:val="002060"/>
          <w:sz w:val="24"/>
          <w:szCs w:val="24"/>
          <w:lang w:eastAsia="it-IT"/>
        </w:rPr>
        <w:t>Appaltatore</w:t>
      </w:r>
      <w:r w:rsidRPr="00BB6633">
        <w:rPr>
          <w:rFonts w:ascii="Garamond" w:hAnsi="Garamond"/>
          <w:color w:val="002060"/>
          <w:sz w:val="24"/>
          <w:szCs w:val="24"/>
          <w:lang w:eastAsia="it-IT"/>
        </w:rPr>
        <w:t xml:space="preserve">. </w:t>
      </w:r>
    </w:p>
    <w:p w14:paraId="73A22B86" w14:textId="01F78733" w:rsidR="00265019" w:rsidRPr="00903530" w:rsidRDefault="00265019"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Gli oneri e obblighi generali e particolari dell’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sopra citati sono, indicativamente, esplicitati, in </w:t>
      </w:r>
      <w:r w:rsidRPr="00903530">
        <w:rPr>
          <w:rFonts w:ascii="Garamond" w:hAnsi="Garamond"/>
          <w:color w:val="002060"/>
          <w:sz w:val="24"/>
          <w:szCs w:val="24"/>
          <w:lang w:eastAsia="it-IT"/>
        </w:rPr>
        <w:t>via esemplificativa e non esaustiva, nel presente Capitolato in relazione alle modalità esecutive dei lavori</w:t>
      </w:r>
      <w:r w:rsidR="00931D4F" w:rsidRPr="00903530">
        <w:rPr>
          <w:rFonts w:ascii="Garamond" w:hAnsi="Garamond"/>
          <w:color w:val="002060"/>
          <w:sz w:val="24"/>
          <w:szCs w:val="24"/>
          <w:lang w:eastAsia="it-IT"/>
        </w:rPr>
        <w:t xml:space="preserve">, di cui in particolare al capitolo </w:t>
      </w:r>
      <w:r w:rsidR="009C420F" w:rsidRPr="00903530">
        <w:rPr>
          <w:rFonts w:ascii="Garamond" w:hAnsi="Garamond"/>
          <w:color w:val="002060"/>
          <w:sz w:val="24"/>
          <w:szCs w:val="24"/>
          <w:lang w:eastAsia="it-IT"/>
        </w:rPr>
        <w:t>7</w:t>
      </w:r>
      <w:r w:rsidR="00931D4F" w:rsidRPr="00903530">
        <w:rPr>
          <w:rFonts w:ascii="Garamond" w:hAnsi="Garamond"/>
          <w:color w:val="002060"/>
          <w:sz w:val="24"/>
          <w:szCs w:val="24"/>
          <w:lang w:eastAsia="it-IT"/>
        </w:rPr>
        <w:t>, nonché in relazione all’ambito HSE, di cui al capitolo 5</w:t>
      </w:r>
      <w:r w:rsidRPr="00903530">
        <w:rPr>
          <w:rFonts w:ascii="Garamond" w:hAnsi="Garamond"/>
          <w:color w:val="002060"/>
          <w:sz w:val="24"/>
          <w:szCs w:val="24"/>
          <w:lang w:eastAsia="it-IT"/>
        </w:rPr>
        <w:t>.</w:t>
      </w:r>
    </w:p>
    <w:p w14:paraId="42B21563" w14:textId="737B8E75" w:rsidR="00263133" w:rsidRPr="003E2431" w:rsidRDefault="00265019"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In via generale, sono da considerarsi compresi e compensati nelle spese generali, tutti gli obblighi e oneri che l’</w:t>
      </w:r>
      <w:r w:rsidR="00BB3E0D" w:rsidRPr="00903530">
        <w:rPr>
          <w:rFonts w:ascii="Garamond" w:hAnsi="Garamond"/>
          <w:color w:val="002060"/>
          <w:sz w:val="24"/>
          <w:szCs w:val="24"/>
          <w:lang w:eastAsia="it-IT"/>
        </w:rPr>
        <w:t>Appaltatore</w:t>
      </w:r>
      <w:r w:rsidRPr="00903530">
        <w:rPr>
          <w:rFonts w:ascii="Garamond" w:hAnsi="Garamond"/>
          <w:color w:val="002060"/>
          <w:sz w:val="24"/>
          <w:szCs w:val="24"/>
          <w:lang w:eastAsia="it-IT"/>
        </w:rPr>
        <w:t xml:space="preserve"> ha considerato in sede di offerta anche se non esplicitamente elencate nel CSA</w:t>
      </w:r>
      <w:r w:rsidR="001F01F5" w:rsidRPr="00903530">
        <w:rPr>
          <w:rFonts w:ascii="Garamond" w:hAnsi="Garamond"/>
          <w:color w:val="002060"/>
          <w:sz w:val="24"/>
          <w:szCs w:val="24"/>
          <w:lang w:eastAsia="it-IT"/>
        </w:rPr>
        <w:t>, in Contratto</w:t>
      </w:r>
      <w:r w:rsidRPr="00903530">
        <w:rPr>
          <w:rFonts w:ascii="Garamond" w:hAnsi="Garamond"/>
          <w:color w:val="002060"/>
          <w:sz w:val="24"/>
          <w:szCs w:val="24"/>
          <w:lang w:eastAsia="it-IT"/>
        </w:rPr>
        <w:t xml:space="preserve"> o nel documento “VOA W 01</w:t>
      </w:r>
      <w:r w:rsidR="00D379DE">
        <w:rPr>
          <w:rFonts w:ascii="Garamond" w:hAnsi="Garamond"/>
          <w:color w:val="002060"/>
          <w:sz w:val="24"/>
          <w:szCs w:val="24"/>
          <w:lang w:eastAsia="it-IT"/>
        </w:rPr>
        <w:t>b</w:t>
      </w:r>
      <w:r w:rsidRPr="00903530">
        <w:rPr>
          <w:rFonts w:ascii="Garamond" w:hAnsi="Garamond"/>
          <w:color w:val="002060"/>
          <w:sz w:val="24"/>
          <w:szCs w:val="24"/>
          <w:lang w:eastAsia="it-IT"/>
        </w:rPr>
        <w:t>”, nonché tutti i possibili oneri che possano derivare dalle proprie scelte organizzative</w:t>
      </w:r>
      <w:bookmarkStart w:id="38" w:name="_Hlk63432903"/>
      <w:r w:rsidR="00263133" w:rsidRPr="003E2431">
        <w:rPr>
          <w:rFonts w:ascii="Garamond" w:hAnsi="Garamond"/>
          <w:color w:val="002060"/>
          <w:sz w:val="24"/>
          <w:szCs w:val="24"/>
          <w:lang w:eastAsia="it-IT"/>
        </w:rPr>
        <w:t xml:space="preserve">, oltreché </w:t>
      </w:r>
      <w:r w:rsidR="00931D4F" w:rsidRPr="003E2431">
        <w:rPr>
          <w:rFonts w:ascii="Garamond" w:hAnsi="Garamond"/>
          <w:color w:val="002060"/>
          <w:sz w:val="24"/>
          <w:szCs w:val="24"/>
          <w:lang w:eastAsia="it-IT"/>
        </w:rPr>
        <w:t>gl</w:t>
      </w:r>
      <w:r w:rsidR="00263133" w:rsidRPr="003E2431">
        <w:rPr>
          <w:rFonts w:ascii="Garamond" w:hAnsi="Garamond"/>
          <w:color w:val="002060"/>
          <w:sz w:val="24"/>
          <w:szCs w:val="24"/>
          <w:lang w:eastAsia="it-IT"/>
        </w:rPr>
        <w:t>i</w:t>
      </w:r>
      <w:r w:rsidR="00931D4F" w:rsidRPr="003E2431">
        <w:rPr>
          <w:rFonts w:ascii="Garamond" w:hAnsi="Garamond"/>
          <w:color w:val="002060"/>
          <w:sz w:val="24"/>
          <w:szCs w:val="24"/>
          <w:lang w:eastAsia="it-IT"/>
        </w:rPr>
        <w:t xml:space="preserve"> eventuali</w:t>
      </w:r>
      <w:r w:rsidR="00263133" w:rsidRPr="003E2431">
        <w:rPr>
          <w:rFonts w:ascii="Garamond" w:hAnsi="Garamond"/>
          <w:color w:val="002060"/>
          <w:sz w:val="24"/>
          <w:szCs w:val="24"/>
          <w:lang w:eastAsia="it-IT"/>
        </w:rPr>
        <w:t xml:space="preserve"> costi gestionali ed organizzativi legati all’adozione delle misure di contenimento della diffusione del Covid-19 nei cantieri, anche in relazione a eventuali impatti sulla produzione.</w:t>
      </w:r>
    </w:p>
    <w:p w14:paraId="44EB5C1E" w14:textId="77777777" w:rsidR="00263133" w:rsidRPr="003E2431" w:rsidRDefault="00263133"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In particolare, per quanto attiene a detti costi gestionali e organizzativi, questi sono da intendersi correlati:</w:t>
      </w:r>
    </w:p>
    <w:p w14:paraId="1439CCFC" w14:textId="77777777" w:rsidR="00263133" w:rsidRPr="00026D51" w:rsidRDefault="00263133" w:rsidP="00073B0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026D51">
        <w:rPr>
          <w:rFonts w:ascii="Garamond" w:hAnsi="Garamond"/>
          <w:color w:val="002060"/>
          <w:sz w:val="24"/>
          <w:szCs w:val="24"/>
        </w:rPr>
        <w:lastRenderedPageBreak/>
        <w:t>all'adozione delle misure di contenimento riferiti alle maestranze, quali a titolo esemplificativo e non esaustivo, il raggiungimento del luogo di lavoro, la misurazione della temperatura all’accesso al cantiere, la disinfezione di mezzi/attrezzature prima dell’inizio del turno, l’accesso ai servizi mensa e spogliatoi, comprensive delle spese generali</w:t>
      </w:r>
      <w:r>
        <w:rPr>
          <w:rFonts w:ascii="Garamond" w:hAnsi="Garamond"/>
          <w:color w:val="002060"/>
          <w:sz w:val="24"/>
          <w:szCs w:val="24"/>
        </w:rPr>
        <w:t>, ecc.</w:t>
      </w:r>
      <w:r w:rsidRPr="00026D51">
        <w:rPr>
          <w:rFonts w:ascii="Garamond" w:hAnsi="Garamond"/>
          <w:color w:val="002060"/>
          <w:sz w:val="24"/>
          <w:szCs w:val="24"/>
        </w:rPr>
        <w:t>;</w:t>
      </w:r>
    </w:p>
    <w:p w14:paraId="2F6C9AA2" w14:textId="79F3F451" w:rsidR="00265019" w:rsidRPr="00263133" w:rsidRDefault="00263133" w:rsidP="00073B0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026D51">
        <w:rPr>
          <w:rFonts w:ascii="Garamond" w:hAnsi="Garamond"/>
          <w:color w:val="002060"/>
          <w:sz w:val="24"/>
          <w:szCs w:val="24"/>
        </w:rPr>
        <w:t>ai costi indiretti</w:t>
      </w:r>
      <w:r>
        <w:rPr>
          <w:rFonts w:ascii="Garamond" w:hAnsi="Garamond"/>
          <w:color w:val="002060"/>
          <w:sz w:val="24"/>
          <w:szCs w:val="24"/>
        </w:rPr>
        <w:t xml:space="preserve">, </w:t>
      </w:r>
      <w:r w:rsidRPr="00026D51">
        <w:rPr>
          <w:rFonts w:ascii="Garamond" w:hAnsi="Garamond"/>
          <w:color w:val="002060"/>
          <w:sz w:val="24"/>
          <w:szCs w:val="24"/>
        </w:rPr>
        <w:t xml:space="preserve"> quali a titolo esemplificativo e non esaustivo</w:t>
      </w:r>
      <w:r>
        <w:rPr>
          <w:rFonts w:ascii="Garamond" w:hAnsi="Garamond"/>
          <w:color w:val="002060"/>
          <w:sz w:val="24"/>
          <w:szCs w:val="24"/>
        </w:rPr>
        <w:t>, la</w:t>
      </w:r>
      <w:r w:rsidRPr="00026D51">
        <w:rPr>
          <w:rFonts w:ascii="Garamond" w:hAnsi="Garamond"/>
          <w:color w:val="002060"/>
          <w:sz w:val="24"/>
          <w:szCs w:val="24"/>
        </w:rPr>
        <w:t xml:space="preserve"> definizione di procedure e linee guida anti-contagio, </w:t>
      </w:r>
      <w:r>
        <w:rPr>
          <w:rFonts w:ascii="Garamond" w:hAnsi="Garamond"/>
          <w:color w:val="002060"/>
          <w:sz w:val="24"/>
          <w:szCs w:val="24"/>
        </w:rPr>
        <w:t xml:space="preserve">il </w:t>
      </w:r>
      <w:r w:rsidRPr="00026D51">
        <w:rPr>
          <w:rFonts w:ascii="Garamond" w:hAnsi="Garamond"/>
          <w:color w:val="002060"/>
          <w:sz w:val="24"/>
          <w:szCs w:val="24"/>
        </w:rPr>
        <w:t xml:space="preserve">materiale e </w:t>
      </w:r>
      <w:r>
        <w:rPr>
          <w:rFonts w:ascii="Garamond" w:hAnsi="Garamond"/>
          <w:color w:val="002060"/>
          <w:sz w:val="24"/>
          <w:szCs w:val="24"/>
        </w:rPr>
        <w:t xml:space="preserve">il </w:t>
      </w:r>
      <w:r w:rsidRPr="00026D51">
        <w:rPr>
          <w:rFonts w:ascii="Garamond" w:hAnsi="Garamond"/>
          <w:color w:val="002060"/>
          <w:sz w:val="24"/>
          <w:szCs w:val="24"/>
        </w:rPr>
        <w:t>personale necessario alla distribuzione delle informative</w:t>
      </w:r>
      <w:r>
        <w:rPr>
          <w:rFonts w:ascii="Garamond" w:hAnsi="Garamond"/>
          <w:color w:val="002060"/>
          <w:sz w:val="24"/>
          <w:szCs w:val="24"/>
        </w:rPr>
        <w:t xml:space="preserve"> e</w:t>
      </w:r>
      <w:r w:rsidRPr="00026D51">
        <w:rPr>
          <w:rFonts w:ascii="Garamond" w:hAnsi="Garamond"/>
          <w:color w:val="002060"/>
          <w:sz w:val="24"/>
          <w:szCs w:val="24"/>
        </w:rPr>
        <w:t xml:space="preserve"> alla formazione</w:t>
      </w:r>
      <w:r>
        <w:rPr>
          <w:rFonts w:ascii="Garamond" w:hAnsi="Garamond"/>
          <w:color w:val="002060"/>
          <w:sz w:val="24"/>
          <w:szCs w:val="24"/>
        </w:rPr>
        <w:t>,</w:t>
      </w:r>
      <w:r w:rsidRPr="00026D51">
        <w:rPr>
          <w:rFonts w:ascii="Garamond" w:hAnsi="Garamond"/>
          <w:color w:val="002060"/>
          <w:sz w:val="24"/>
          <w:szCs w:val="24"/>
        </w:rPr>
        <w:t xml:space="preserve"> </w:t>
      </w:r>
      <w:r>
        <w:rPr>
          <w:rFonts w:ascii="Garamond" w:hAnsi="Garamond"/>
          <w:color w:val="002060"/>
          <w:sz w:val="24"/>
          <w:szCs w:val="24"/>
        </w:rPr>
        <w:t>l’a</w:t>
      </w:r>
      <w:r w:rsidRPr="00026D51">
        <w:rPr>
          <w:rFonts w:ascii="Garamond" w:hAnsi="Garamond"/>
          <w:color w:val="002060"/>
          <w:sz w:val="24"/>
          <w:szCs w:val="24"/>
        </w:rPr>
        <w:t>ssistenza a fornitori, trasportatori, subappaltatori e chiunque a vario titolo debba accedere alle aree di cantiere</w:t>
      </w:r>
      <w:r>
        <w:rPr>
          <w:rFonts w:ascii="Garamond" w:hAnsi="Garamond"/>
          <w:color w:val="002060"/>
          <w:sz w:val="24"/>
          <w:szCs w:val="24"/>
        </w:rPr>
        <w:t>,</w:t>
      </w:r>
      <w:r w:rsidRPr="00026D51">
        <w:rPr>
          <w:rFonts w:ascii="Garamond" w:hAnsi="Garamond"/>
          <w:color w:val="002060"/>
          <w:sz w:val="24"/>
          <w:szCs w:val="24"/>
        </w:rPr>
        <w:t xml:space="preserve"> </w:t>
      </w:r>
      <w:r>
        <w:rPr>
          <w:rFonts w:ascii="Garamond" w:hAnsi="Garamond"/>
          <w:color w:val="002060"/>
          <w:sz w:val="24"/>
          <w:szCs w:val="24"/>
        </w:rPr>
        <w:t>la v</w:t>
      </w:r>
      <w:r w:rsidRPr="00026D51">
        <w:rPr>
          <w:rFonts w:ascii="Garamond" w:hAnsi="Garamond"/>
          <w:color w:val="002060"/>
          <w:sz w:val="24"/>
          <w:szCs w:val="24"/>
        </w:rPr>
        <w:t xml:space="preserve">erifica dell’applicazione delle misure anti-contagio e della loro efficacia, </w:t>
      </w:r>
      <w:r>
        <w:rPr>
          <w:rFonts w:ascii="Garamond" w:hAnsi="Garamond"/>
          <w:color w:val="002060"/>
          <w:sz w:val="24"/>
          <w:szCs w:val="24"/>
        </w:rPr>
        <w:t xml:space="preserve">la </w:t>
      </w:r>
      <w:r w:rsidRPr="00026D51">
        <w:rPr>
          <w:rFonts w:ascii="Garamond" w:hAnsi="Garamond"/>
          <w:color w:val="002060"/>
          <w:sz w:val="24"/>
          <w:szCs w:val="24"/>
        </w:rPr>
        <w:t>gestione delle procedure, ivi incluso il personale indiretto, anche di sede, per la definizione dei contratti specifici con fornitori, subappaltatori, società specializzate, a vario titolo coinvolte nella gestione dell’emergenza (per esempio società di pulizie, fornitori di dispositivi di protezione, trasportatori, ecc.)</w:t>
      </w:r>
      <w:r>
        <w:rPr>
          <w:rFonts w:ascii="Garamond" w:hAnsi="Garamond"/>
          <w:color w:val="002060"/>
          <w:sz w:val="24"/>
          <w:szCs w:val="24"/>
        </w:rPr>
        <w:t>, la g</w:t>
      </w:r>
      <w:r w:rsidRPr="00026D51">
        <w:rPr>
          <w:rFonts w:ascii="Garamond" w:hAnsi="Garamond"/>
          <w:color w:val="002060"/>
          <w:sz w:val="24"/>
          <w:szCs w:val="24"/>
        </w:rPr>
        <w:t>estione dello stato di emergenza conseguente al rilevamento di un caso positivo Covid-19, ecc.</w:t>
      </w:r>
      <w:bookmarkEnd w:id="38"/>
    </w:p>
    <w:p w14:paraId="74750281" w14:textId="57AE3F3F" w:rsidR="00265019" w:rsidRDefault="00265019"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 xml:space="preserve">Per quanto concerne </w:t>
      </w:r>
      <w:r w:rsidRPr="003E2431">
        <w:rPr>
          <w:rFonts w:ascii="Garamond" w:hAnsi="Garamond"/>
          <w:b/>
          <w:bCs/>
          <w:color w:val="002060"/>
          <w:sz w:val="24"/>
          <w:szCs w:val="24"/>
          <w:lang w:eastAsia="it-IT"/>
        </w:rPr>
        <w:t>le spese generali, inerenti ai lavori oggetto del presente Appalto, le stesse corrispondono all’incidenza indicata dall’</w:t>
      </w:r>
      <w:r w:rsidR="00BB3E0D" w:rsidRPr="003E2431">
        <w:rPr>
          <w:rFonts w:ascii="Garamond" w:hAnsi="Garamond"/>
          <w:b/>
          <w:bCs/>
          <w:color w:val="002060"/>
          <w:sz w:val="24"/>
          <w:szCs w:val="24"/>
          <w:lang w:eastAsia="it-IT"/>
        </w:rPr>
        <w:t>Appaltatore</w:t>
      </w:r>
      <w:r w:rsidRPr="003E2431">
        <w:rPr>
          <w:rFonts w:ascii="Garamond" w:hAnsi="Garamond"/>
          <w:b/>
          <w:bCs/>
          <w:color w:val="002060"/>
          <w:sz w:val="24"/>
          <w:szCs w:val="24"/>
          <w:lang w:eastAsia="it-IT"/>
        </w:rPr>
        <w:t xml:space="preserve"> in sede di gara nell’elaborato “VOA W 01</w:t>
      </w:r>
      <w:r w:rsidR="00EF4CEF">
        <w:rPr>
          <w:rFonts w:ascii="Garamond" w:hAnsi="Garamond"/>
          <w:b/>
          <w:bCs/>
          <w:color w:val="002060"/>
          <w:sz w:val="24"/>
          <w:szCs w:val="24"/>
          <w:lang w:eastAsia="it-IT"/>
        </w:rPr>
        <w:t>b</w:t>
      </w:r>
      <w:r w:rsidRPr="003E2431">
        <w:rPr>
          <w:rFonts w:ascii="Garamond" w:hAnsi="Garamond"/>
          <w:b/>
          <w:bCs/>
          <w:color w:val="002060"/>
          <w:sz w:val="24"/>
          <w:szCs w:val="24"/>
          <w:lang w:eastAsia="it-IT"/>
        </w:rPr>
        <w:t>”</w:t>
      </w:r>
      <w:r w:rsidR="00EF4CEF">
        <w:rPr>
          <w:rFonts w:ascii="Garamond" w:hAnsi="Garamond"/>
          <w:b/>
          <w:bCs/>
          <w:color w:val="002060"/>
          <w:sz w:val="24"/>
          <w:szCs w:val="24"/>
          <w:lang w:eastAsia="it-IT"/>
        </w:rPr>
        <w:t xml:space="preserve"> e determinato analiticamente nell’elaborato “VOA W 03”</w:t>
      </w:r>
      <w:r w:rsidRPr="003E2431">
        <w:rPr>
          <w:rFonts w:ascii="Garamond" w:hAnsi="Garamond"/>
          <w:b/>
          <w:bCs/>
          <w:color w:val="002060"/>
          <w:sz w:val="24"/>
          <w:szCs w:val="24"/>
          <w:lang w:eastAsia="it-IT"/>
        </w:rPr>
        <w:t>.</w:t>
      </w:r>
    </w:p>
    <w:p w14:paraId="47EDFDE8" w14:textId="448E0AB6" w:rsidR="00265019" w:rsidRPr="00566B77" w:rsidRDefault="00265019"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 xml:space="preserve">Il </w:t>
      </w:r>
      <w:r w:rsidRPr="006F5335">
        <w:rPr>
          <w:rFonts w:ascii="Garamond" w:hAnsi="Garamond"/>
          <w:color w:val="002060"/>
          <w:sz w:val="24"/>
          <w:szCs w:val="24"/>
          <w:lang w:eastAsia="it-IT"/>
        </w:rPr>
        <w:t>documento “</w:t>
      </w:r>
      <w:r w:rsidRPr="00674267">
        <w:rPr>
          <w:rFonts w:ascii="Garamond" w:hAnsi="Garamond"/>
          <w:color w:val="002060"/>
          <w:sz w:val="24"/>
          <w:szCs w:val="24"/>
          <w:lang w:eastAsia="it-IT"/>
        </w:rPr>
        <w:t>VOA W 0</w:t>
      </w:r>
      <w:r w:rsidR="00EF4CEF">
        <w:rPr>
          <w:rFonts w:ascii="Garamond" w:hAnsi="Garamond"/>
          <w:color w:val="002060"/>
          <w:sz w:val="24"/>
          <w:szCs w:val="24"/>
          <w:lang w:eastAsia="it-IT"/>
        </w:rPr>
        <w:t>3</w:t>
      </w:r>
      <w:r w:rsidRPr="00674267">
        <w:rPr>
          <w:rFonts w:ascii="Garamond" w:hAnsi="Garamond"/>
          <w:color w:val="002060"/>
          <w:sz w:val="24"/>
          <w:szCs w:val="24"/>
          <w:lang w:eastAsia="it-IT"/>
        </w:rPr>
        <w:t>”</w:t>
      </w:r>
      <w:r w:rsidRPr="006F5335">
        <w:rPr>
          <w:rFonts w:ascii="Garamond" w:hAnsi="Garamond"/>
          <w:color w:val="002060"/>
          <w:sz w:val="24"/>
          <w:szCs w:val="24"/>
          <w:lang w:eastAsia="it-IT"/>
        </w:rPr>
        <w:t xml:space="preserve"> identifica</w:t>
      </w:r>
      <w:r w:rsidRPr="00566B77">
        <w:rPr>
          <w:rFonts w:ascii="Garamond" w:hAnsi="Garamond"/>
          <w:color w:val="002060"/>
          <w:sz w:val="24"/>
          <w:szCs w:val="24"/>
          <w:lang w:eastAsia="it-IT"/>
        </w:rPr>
        <w:t xml:space="preserve"> le così dette spese generali </w:t>
      </w:r>
      <w:r w:rsidR="0059054B" w:rsidRPr="00566B77">
        <w:rPr>
          <w:rFonts w:ascii="Garamond" w:hAnsi="Garamond"/>
          <w:color w:val="002060"/>
          <w:sz w:val="24"/>
          <w:szCs w:val="24"/>
          <w:lang w:eastAsia="it-IT"/>
        </w:rPr>
        <w:t>dell’Appalto; pertanto,</w:t>
      </w:r>
      <w:r w:rsidRPr="00566B77">
        <w:rPr>
          <w:rFonts w:ascii="Garamond" w:hAnsi="Garamond"/>
          <w:color w:val="002060"/>
          <w:sz w:val="24"/>
          <w:szCs w:val="24"/>
          <w:lang w:eastAsia="it-IT"/>
        </w:rPr>
        <w:t xml:space="preserve"> le stesse non potranno costituire oggetto di richiesta di adeguamento, ristoro o indennizzo nessuna ulteriore voce non prevista in sede di offerta e successivamente quantificata dall'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come da capoverso precedente.</w:t>
      </w:r>
    </w:p>
    <w:p w14:paraId="10328E9E" w14:textId="0EA8A20C" w:rsidR="00265019" w:rsidRPr="00566B77" w:rsidRDefault="00265019"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nell’ambito della propria offerta, indipendentemente dallo loro allocazione, valuta e tiene conto di tutti i costi diretti (esecuzione dell’opera) e indiretti (esecuzione e gestione dell’opera) per l’esecuzione dei lavori tutti. Dichiara, pertanto, di aver ben chiaro l’obiettivo proprio nonché tutte le disposizioni e obbligazioni nei confronti della Committente e di tenere in debita considerazione tutti gli effetti (costi) prodotti dagli stessi. </w:t>
      </w:r>
    </w:p>
    <w:p w14:paraId="7E95F4FF" w14:textId="183DD464" w:rsidR="00265019" w:rsidRPr="00566B77" w:rsidRDefault="00265019" w:rsidP="003E2431">
      <w:pPr>
        <w:spacing w:before="0" w:after="0"/>
        <w:rPr>
          <w:rFonts w:ascii="Garamond" w:hAnsi="Garamond"/>
          <w:color w:val="002060"/>
          <w:sz w:val="24"/>
          <w:szCs w:val="24"/>
          <w:lang w:eastAsia="it-IT"/>
        </w:rPr>
      </w:pPr>
      <w:r w:rsidRPr="003E2431">
        <w:rPr>
          <w:rFonts w:ascii="Garamond" w:hAnsi="Garamond"/>
          <w:b/>
          <w:bCs/>
          <w:color w:val="002060"/>
          <w:sz w:val="24"/>
          <w:szCs w:val="24"/>
          <w:lang w:eastAsia="it-IT"/>
        </w:rPr>
        <w:t>Di conseguenza le spese generali sono da ritenersi oggetto di approfondita valutazione in sede di offerta</w:t>
      </w:r>
      <w:r w:rsidRPr="00566B77">
        <w:rPr>
          <w:rFonts w:ascii="Garamond" w:hAnsi="Garamond"/>
          <w:color w:val="002060"/>
          <w:sz w:val="24"/>
          <w:szCs w:val="24"/>
          <w:lang w:eastAsia="it-IT"/>
        </w:rPr>
        <w:t xml:space="preserve"> in cui, per ognuno degli oneri oggetto del presente capitolato</w:t>
      </w:r>
      <w:r w:rsidR="00F36927">
        <w:rPr>
          <w:rFonts w:ascii="Garamond" w:hAnsi="Garamond"/>
          <w:color w:val="002060"/>
          <w:sz w:val="24"/>
          <w:szCs w:val="24"/>
          <w:lang w:eastAsia="it-IT"/>
        </w:rPr>
        <w:t>, del progetto</w:t>
      </w:r>
      <w:r>
        <w:rPr>
          <w:rFonts w:ascii="Garamond" w:hAnsi="Garamond"/>
          <w:color w:val="002060"/>
          <w:sz w:val="24"/>
          <w:szCs w:val="24"/>
          <w:lang w:eastAsia="it-IT"/>
        </w:rPr>
        <w:t xml:space="preserve"> nonché</w:t>
      </w:r>
      <w:r w:rsidRPr="00566B77">
        <w:rPr>
          <w:rFonts w:ascii="Garamond" w:hAnsi="Garamond"/>
          <w:color w:val="002060"/>
          <w:sz w:val="24"/>
          <w:szCs w:val="24"/>
          <w:lang w:eastAsia="it-IT"/>
        </w:rPr>
        <w:t xml:space="preserve"> del </w:t>
      </w:r>
      <w:r w:rsidR="001F01F5">
        <w:rPr>
          <w:rFonts w:ascii="Garamond" w:hAnsi="Garamond"/>
          <w:color w:val="002060"/>
          <w:sz w:val="24"/>
          <w:szCs w:val="24"/>
          <w:lang w:eastAsia="it-IT"/>
        </w:rPr>
        <w:t>Contratto</w:t>
      </w:r>
      <w:r w:rsidR="001F01F5" w:rsidRPr="00566B77">
        <w:rPr>
          <w:rFonts w:ascii="Garamond" w:hAnsi="Garamond"/>
          <w:color w:val="002060"/>
          <w:sz w:val="24"/>
          <w:szCs w:val="24"/>
          <w:lang w:eastAsia="it-IT"/>
        </w:rPr>
        <w:t xml:space="preserve"> </w:t>
      </w:r>
      <w:r w:rsidRPr="00566B77">
        <w:rPr>
          <w:rFonts w:ascii="Garamond" w:hAnsi="Garamond"/>
          <w:color w:val="002060"/>
          <w:sz w:val="24"/>
          <w:szCs w:val="24"/>
          <w:lang w:eastAsia="it-IT"/>
        </w:rPr>
        <w:t xml:space="preserve">nella sua interezza, è stato considerato un costo complessivo come esplicitato in calce all’allegato </w:t>
      </w:r>
      <w:r>
        <w:rPr>
          <w:rFonts w:ascii="Garamond" w:hAnsi="Garamond"/>
          <w:color w:val="002060"/>
          <w:sz w:val="24"/>
          <w:szCs w:val="24"/>
          <w:lang w:eastAsia="it-IT"/>
        </w:rPr>
        <w:t>“</w:t>
      </w:r>
      <w:r w:rsidRPr="00211635">
        <w:rPr>
          <w:rFonts w:ascii="Garamond" w:hAnsi="Garamond"/>
          <w:color w:val="002060"/>
          <w:sz w:val="24"/>
          <w:szCs w:val="24"/>
          <w:lang w:eastAsia="it-IT"/>
        </w:rPr>
        <w:t>VOA W 0</w:t>
      </w:r>
      <w:r w:rsidR="00EF4CEF">
        <w:rPr>
          <w:rFonts w:ascii="Garamond" w:hAnsi="Garamond"/>
          <w:color w:val="002060"/>
          <w:sz w:val="24"/>
          <w:szCs w:val="24"/>
          <w:lang w:eastAsia="it-IT"/>
        </w:rPr>
        <w:t>3</w:t>
      </w:r>
      <w:r>
        <w:rPr>
          <w:rFonts w:ascii="Garamond" w:hAnsi="Garamond"/>
          <w:color w:val="002060"/>
          <w:sz w:val="24"/>
          <w:szCs w:val="24"/>
          <w:lang w:eastAsia="it-IT"/>
        </w:rPr>
        <w:t>”</w:t>
      </w:r>
      <w:r w:rsidRPr="00566B77">
        <w:rPr>
          <w:rFonts w:ascii="Garamond" w:hAnsi="Garamond"/>
          <w:color w:val="002060"/>
          <w:sz w:val="24"/>
          <w:szCs w:val="24"/>
          <w:lang w:eastAsia="it-IT"/>
        </w:rPr>
        <w:t>.</w:t>
      </w:r>
    </w:p>
    <w:p w14:paraId="59E4E447" w14:textId="1E5233E6" w:rsidR="00265019" w:rsidRPr="00566B77" w:rsidRDefault="00265019"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A mezzo della propria offerta quindi 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si assume ogni rischio in caso di incapienza, dell’aliquota di spese generali ivi determinata, rispetto alle previsioni, costituendo altresì il limite massimo del rimborso e/o ripianamento e/o risarcimento a qualsiasi titolo reclamati dall</w:t>
      </w:r>
      <w:r>
        <w:rPr>
          <w:rFonts w:ascii="Garamond" w:hAnsi="Garamond"/>
          <w:color w:val="002060"/>
          <w:sz w:val="24"/>
          <w:szCs w:val="24"/>
          <w:lang w:eastAsia="it-IT"/>
        </w:rPr>
        <w:t>’</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da valutarsi con riferimento alla natura delle voci esposte, ovvero se costi variabili o fissi; in caso di mancata </w:t>
      </w:r>
      <w:r w:rsidRPr="00566B77">
        <w:rPr>
          <w:rFonts w:ascii="Garamond" w:hAnsi="Garamond"/>
          <w:color w:val="002060"/>
          <w:sz w:val="24"/>
          <w:szCs w:val="24"/>
          <w:lang w:eastAsia="it-IT"/>
        </w:rPr>
        <w:lastRenderedPageBreak/>
        <w:t>individuazione della natura dei costi esposti (fissi/variabili) tale ripartizione avverrà a cura del Committente.</w:t>
      </w:r>
    </w:p>
    <w:p w14:paraId="3D166B8F" w14:textId="0875BB0E" w:rsidR="00265019" w:rsidRPr="003E2431" w:rsidRDefault="00265019" w:rsidP="003E2431">
      <w:pPr>
        <w:suppressAutoHyphens w:val="0"/>
        <w:spacing w:before="0" w:after="0"/>
        <w:rPr>
          <w:rFonts w:ascii="Garamond" w:hAnsi="Garamond" w:cs="Times New Roman"/>
          <w:b/>
          <w:color w:val="002060"/>
          <w:sz w:val="24"/>
          <w:u w:val="single"/>
          <w:lang w:eastAsia="it-IT"/>
        </w:rPr>
      </w:pPr>
      <w:r w:rsidRPr="003E2431">
        <w:rPr>
          <w:rFonts w:ascii="Garamond" w:hAnsi="Garamond" w:cs="Times New Roman"/>
          <w:b/>
          <w:color w:val="002060"/>
          <w:sz w:val="24"/>
          <w:u w:val="single"/>
          <w:lang w:eastAsia="it-IT"/>
        </w:rPr>
        <w:t>Gli oneri e obblighi generali e particolari dell’</w:t>
      </w:r>
      <w:r w:rsidR="00BB3E0D" w:rsidRPr="003E2431">
        <w:rPr>
          <w:rFonts w:ascii="Garamond" w:hAnsi="Garamond" w:cs="Times New Roman"/>
          <w:b/>
          <w:color w:val="002060"/>
          <w:sz w:val="24"/>
          <w:u w:val="single"/>
          <w:lang w:eastAsia="it-IT"/>
        </w:rPr>
        <w:t>Appaltatore</w:t>
      </w:r>
      <w:r w:rsidRPr="003E2431">
        <w:rPr>
          <w:rFonts w:ascii="Garamond" w:hAnsi="Garamond" w:cs="Times New Roman"/>
          <w:b/>
          <w:color w:val="002060"/>
          <w:sz w:val="24"/>
          <w:u w:val="single"/>
          <w:lang w:eastAsia="it-IT"/>
        </w:rPr>
        <w:t xml:space="preserve"> sopra citati sono stati</w:t>
      </w:r>
      <w:r w:rsidR="001F01F5" w:rsidRPr="003E2431">
        <w:rPr>
          <w:rFonts w:ascii="Garamond" w:hAnsi="Garamond" w:cs="Times New Roman"/>
          <w:b/>
          <w:color w:val="002060"/>
          <w:sz w:val="24"/>
          <w:u w:val="single"/>
          <w:lang w:eastAsia="it-IT"/>
        </w:rPr>
        <w:t>,</w:t>
      </w:r>
      <w:r w:rsidRPr="003E2431">
        <w:rPr>
          <w:rFonts w:ascii="Garamond" w:hAnsi="Garamond" w:cs="Times New Roman"/>
          <w:b/>
          <w:color w:val="002060"/>
          <w:sz w:val="24"/>
          <w:u w:val="single"/>
          <w:lang w:eastAsia="it-IT"/>
        </w:rPr>
        <w:t xml:space="preserve"> indicativamente, esplicitati, in via esemplificativa e non esaustiva, nel presente capitolato in relazione alle modalità esecutive dei lavori.</w:t>
      </w:r>
    </w:p>
    <w:p w14:paraId="574ED0E6" w14:textId="77777777" w:rsidR="00D26212" w:rsidRDefault="00D26212" w:rsidP="00FF0FF0">
      <w:pPr>
        <w:tabs>
          <w:tab w:val="left" w:pos="8931"/>
        </w:tabs>
        <w:spacing w:before="0" w:after="0"/>
        <w:ind w:right="662"/>
        <w:rPr>
          <w:rFonts w:ascii="Garamond" w:hAnsi="Garamond"/>
          <w:color w:val="002060"/>
          <w:sz w:val="24"/>
          <w:szCs w:val="24"/>
        </w:rPr>
      </w:pPr>
    </w:p>
    <w:p w14:paraId="63A85D3D" w14:textId="77777777" w:rsidR="007459AC" w:rsidRPr="00280F5A" w:rsidRDefault="007459AC"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39" w:name="_Toc146638483"/>
      <w:r>
        <w:rPr>
          <w:rFonts w:ascii="Garamond" w:hAnsi="Garamond"/>
          <w:b/>
          <w:color w:val="002060"/>
          <w:sz w:val="24"/>
          <w:szCs w:val="24"/>
        </w:rPr>
        <w:t>MANODOPERA</w:t>
      </w:r>
      <w:bookmarkEnd w:id="39"/>
    </w:p>
    <w:p w14:paraId="4D0DC9EC" w14:textId="7E0A5841" w:rsidR="0073700B" w:rsidRDefault="007459AC" w:rsidP="003E2431">
      <w:pPr>
        <w:spacing w:before="0" w:after="0"/>
        <w:rPr>
          <w:rFonts w:ascii="Garamond" w:hAnsi="Garamond"/>
          <w:color w:val="002060"/>
          <w:sz w:val="24"/>
          <w:szCs w:val="24"/>
          <w:lang w:eastAsia="it-IT"/>
        </w:rPr>
      </w:pPr>
      <w:r w:rsidRPr="00280F5A">
        <w:rPr>
          <w:rFonts w:ascii="Garamond" w:hAnsi="Garamond"/>
          <w:color w:val="002060"/>
          <w:sz w:val="24"/>
          <w:szCs w:val="24"/>
          <w:lang w:eastAsia="it-IT"/>
        </w:rPr>
        <w:t>L’incidenza dei costi per la manodopera valutati dalla Committente con riferimento a</w:t>
      </w:r>
      <w:r>
        <w:rPr>
          <w:rFonts w:ascii="Garamond" w:hAnsi="Garamond"/>
          <w:color w:val="002060"/>
          <w:sz w:val="24"/>
          <w:szCs w:val="24"/>
          <w:lang w:eastAsia="it-IT"/>
        </w:rPr>
        <w:t xml:space="preserve">lle opere in progetto </w:t>
      </w:r>
      <w:r w:rsidR="00C92730">
        <w:rPr>
          <w:rFonts w:ascii="Garamond" w:hAnsi="Garamond"/>
          <w:color w:val="002060"/>
          <w:sz w:val="24"/>
          <w:szCs w:val="24"/>
          <w:lang w:eastAsia="it-IT"/>
        </w:rPr>
        <w:t>ammonta a</w:t>
      </w:r>
      <w:r w:rsidR="00C92730" w:rsidRPr="00280F5A">
        <w:rPr>
          <w:rFonts w:ascii="Garamond" w:hAnsi="Garamond"/>
          <w:color w:val="002060"/>
          <w:sz w:val="24"/>
          <w:szCs w:val="24"/>
          <w:lang w:eastAsia="it-IT"/>
        </w:rPr>
        <w:t xml:space="preserve"> </w:t>
      </w:r>
      <w:r w:rsidR="007260F5" w:rsidRPr="00D5521B">
        <w:rPr>
          <w:rFonts w:ascii="Garamond" w:hAnsi="Garamond"/>
          <w:color w:val="002060"/>
          <w:sz w:val="24"/>
          <w:szCs w:val="24"/>
          <w:lang w:eastAsia="it-IT"/>
        </w:rPr>
        <w:t>euro</w:t>
      </w:r>
      <w:r w:rsidR="003B455A">
        <w:rPr>
          <w:rFonts w:ascii="Garamond" w:hAnsi="Garamond"/>
          <w:color w:val="002060"/>
          <w:sz w:val="24"/>
          <w:szCs w:val="24"/>
          <w:lang w:eastAsia="it-IT"/>
        </w:rPr>
        <w:t xml:space="preserve"> € 295.200,00.</w:t>
      </w:r>
    </w:p>
    <w:p w14:paraId="250837A1" w14:textId="77777777" w:rsidR="00C92730" w:rsidRDefault="00C92730" w:rsidP="00D26212">
      <w:pPr>
        <w:tabs>
          <w:tab w:val="left" w:pos="8931"/>
        </w:tabs>
        <w:spacing w:before="0" w:after="0"/>
        <w:ind w:left="426" w:right="662" w:hanging="426"/>
        <w:rPr>
          <w:rFonts w:ascii="Garamond" w:hAnsi="Garamond"/>
          <w:color w:val="002060"/>
          <w:sz w:val="24"/>
          <w:szCs w:val="24"/>
        </w:rPr>
      </w:pPr>
    </w:p>
    <w:p w14:paraId="474AED9C" w14:textId="77777777" w:rsidR="007459AC" w:rsidRPr="00263133" w:rsidRDefault="007459AC"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40" w:name="_Toc146638484"/>
      <w:r w:rsidRPr="00263133">
        <w:rPr>
          <w:rFonts w:ascii="Garamond" w:hAnsi="Garamond"/>
          <w:b/>
          <w:color w:val="002060"/>
          <w:sz w:val="24"/>
          <w:szCs w:val="24"/>
        </w:rPr>
        <w:t>LAVORI NOTTURNI, FESTIVI ED IN TURNI</w:t>
      </w:r>
      <w:bookmarkEnd w:id="40"/>
    </w:p>
    <w:p w14:paraId="208A5683" w14:textId="6F027BFA" w:rsidR="0073700B" w:rsidRPr="00814F86" w:rsidRDefault="0073700B" w:rsidP="003E2431">
      <w:pPr>
        <w:spacing w:before="0" w:after="0"/>
        <w:rPr>
          <w:rFonts w:ascii="Garamond" w:hAnsi="Garamond"/>
          <w:color w:val="002060"/>
          <w:sz w:val="24"/>
          <w:szCs w:val="24"/>
          <w:lang w:eastAsia="it-IT"/>
        </w:rPr>
      </w:pPr>
      <w:r w:rsidRPr="00814F86">
        <w:rPr>
          <w:rFonts w:ascii="Garamond" w:hAnsi="Garamond"/>
          <w:color w:val="002060"/>
          <w:sz w:val="24"/>
          <w:szCs w:val="24"/>
          <w:lang w:eastAsia="it-IT"/>
        </w:rPr>
        <w:t>L’importo lavori remunera all’</w:t>
      </w:r>
      <w:r w:rsidR="00BB3E0D">
        <w:rPr>
          <w:rFonts w:ascii="Garamond" w:hAnsi="Garamond"/>
          <w:color w:val="002060"/>
          <w:sz w:val="24"/>
          <w:szCs w:val="24"/>
          <w:lang w:eastAsia="it-IT"/>
        </w:rPr>
        <w:t>Appaltatore</w:t>
      </w:r>
      <w:r w:rsidRPr="00814F86">
        <w:rPr>
          <w:rFonts w:ascii="Garamond" w:hAnsi="Garamond"/>
          <w:color w:val="002060"/>
          <w:sz w:val="24"/>
          <w:szCs w:val="24"/>
          <w:lang w:eastAsia="it-IT"/>
        </w:rPr>
        <w:t xml:space="preserve"> tutti gli oneri collegati all’esecuzione delle opere nei tempi prescritti dal Diagramma dei Lavori Contrattuale e dal Contratto di Appalto, anche in periodo notturno e/o festivo e/o in doppi/tripli turni lavorativi.</w:t>
      </w:r>
      <w:r w:rsidR="004C16E6">
        <w:rPr>
          <w:rFonts w:ascii="Garamond" w:hAnsi="Garamond"/>
          <w:color w:val="002060"/>
          <w:sz w:val="24"/>
          <w:szCs w:val="24"/>
          <w:lang w:eastAsia="it-IT"/>
        </w:rPr>
        <w:t xml:space="preserve"> </w:t>
      </w:r>
      <w:r w:rsidR="00276228">
        <w:rPr>
          <w:rFonts w:ascii="Garamond" w:hAnsi="Garamond"/>
          <w:color w:val="002060"/>
          <w:sz w:val="24"/>
          <w:szCs w:val="24"/>
          <w:lang w:eastAsia="it-IT"/>
        </w:rPr>
        <w:t xml:space="preserve"> </w:t>
      </w:r>
      <w:r w:rsidR="004C16E6" w:rsidRPr="00C81300">
        <w:rPr>
          <w:rFonts w:ascii="Garamond" w:hAnsi="Garamond"/>
          <w:color w:val="002060"/>
          <w:sz w:val="24"/>
          <w:szCs w:val="24"/>
          <w:lang w:eastAsia="it-IT"/>
        </w:rPr>
        <w:t>In seguito ad ordinanze e prescrizioni di Enti Terzi, inclusa la Direzione di Tronco competente, e in particolare per quanto concerne le opere interferenti con l’esercizio dell’Autostrada, l’Appaltatore ha l’obbligo di prestare servizio anche in periodo notturno e/o festivo e/o in doppi/tripli turni lavorativi secondo le disposizioni di volta in volta impartite</w:t>
      </w:r>
      <w:r w:rsidR="00286FD7" w:rsidRPr="00C81300">
        <w:rPr>
          <w:rFonts w:ascii="Garamond" w:hAnsi="Garamond"/>
          <w:color w:val="002060"/>
          <w:sz w:val="24"/>
          <w:szCs w:val="24"/>
          <w:lang w:eastAsia="it-IT"/>
        </w:rPr>
        <w:t>.</w:t>
      </w:r>
    </w:p>
    <w:p w14:paraId="76259516" w14:textId="3675B5D1" w:rsidR="0073700B" w:rsidRPr="00566B77" w:rsidRDefault="0073700B"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 xml:space="preserve">Tutti gli oneri correlati sono </w:t>
      </w:r>
      <w:r w:rsidRPr="009C420F">
        <w:rPr>
          <w:rFonts w:ascii="Garamond" w:hAnsi="Garamond"/>
          <w:color w:val="002060"/>
          <w:sz w:val="24"/>
          <w:szCs w:val="24"/>
          <w:lang w:eastAsia="it-IT"/>
        </w:rPr>
        <w:t>considerati ne</w:t>
      </w:r>
      <w:r w:rsidR="009C420F">
        <w:rPr>
          <w:rFonts w:ascii="Garamond" w:hAnsi="Garamond"/>
          <w:color w:val="002060"/>
          <w:sz w:val="24"/>
          <w:szCs w:val="24"/>
          <w:lang w:eastAsia="it-IT"/>
        </w:rPr>
        <w:t>i prezzi</w:t>
      </w:r>
      <w:r w:rsidRPr="00566B77">
        <w:rPr>
          <w:rFonts w:ascii="Garamond" w:hAnsi="Garamond"/>
          <w:color w:val="002060"/>
          <w:sz w:val="24"/>
          <w:szCs w:val="24"/>
          <w:lang w:eastAsia="it-IT"/>
        </w:rPr>
        <w:t xml:space="preserve"> di appalto e pertanto nessuna richiesta di ristoro e/o indennizzo potrà essere formulata dall’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w:t>
      </w:r>
    </w:p>
    <w:p w14:paraId="1AD5615C" w14:textId="6FC332A5" w:rsidR="0073700B" w:rsidRDefault="0073700B"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Si precisa che il lavoro in turni, festivo o notturno, potrà essere discontinuo o ridotto a causa delle esigenze della Stazione Appaltante</w:t>
      </w:r>
      <w:r w:rsidR="00C176F8">
        <w:rPr>
          <w:rFonts w:ascii="Garamond" w:hAnsi="Garamond"/>
          <w:color w:val="002060"/>
          <w:sz w:val="24"/>
          <w:szCs w:val="24"/>
          <w:lang w:eastAsia="it-IT"/>
        </w:rPr>
        <w:t xml:space="preserve"> e/o di Enti Terzi</w:t>
      </w:r>
      <w:r w:rsidR="00402A04">
        <w:rPr>
          <w:rFonts w:ascii="Garamond" w:hAnsi="Garamond"/>
          <w:color w:val="002060"/>
          <w:sz w:val="24"/>
          <w:szCs w:val="24"/>
          <w:lang w:eastAsia="it-IT"/>
        </w:rPr>
        <w:t>, inclusa la Direzione di Tronco</w:t>
      </w:r>
      <w:r w:rsidRPr="00566B77">
        <w:rPr>
          <w:rFonts w:ascii="Garamond" w:hAnsi="Garamond"/>
          <w:color w:val="002060"/>
          <w:sz w:val="24"/>
          <w:szCs w:val="24"/>
          <w:lang w:eastAsia="it-IT"/>
        </w:rPr>
        <w:t>, e ciò non costituirà motivo di alcuna richiesta di ristoro e/o indennizzo da parte dell’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w:t>
      </w:r>
    </w:p>
    <w:p w14:paraId="24160FAB" w14:textId="77777777" w:rsidR="00A85E16" w:rsidRPr="00280F5A" w:rsidRDefault="00A85E16" w:rsidP="00D26212">
      <w:pPr>
        <w:tabs>
          <w:tab w:val="left" w:pos="8931"/>
        </w:tabs>
        <w:spacing w:before="0" w:after="0"/>
        <w:ind w:left="426" w:right="662" w:hanging="426"/>
        <w:rPr>
          <w:rFonts w:ascii="Garamond" w:hAnsi="Garamond"/>
          <w:color w:val="FF0000"/>
          <w:sz w:val="24"/>
          <w:szCs w:val="24"/>
        </w:rPr>
      </w:pPr>
    </w:p>
    <w:p w14:paraId="5BE0B847" w14:textId="11E4B503" w:rsidR="0073700B" w:rsidRPr="00280F5A" w:rsidRDefault="00402A04"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41" w:name="_Toc146638485"/>
      <w:r>
        <w:rPr>
          <w:rFonts w:ascii="Garamond" w:hAnsi="Garamond"/>
          <w:b/>
          <w:color w:val="002060"/>
          <w:sz w:val="24"/>
          <w:szCs w:val="24"/>
        </w:rPr>
        <w:t>COSTI</w:t>
      </w:r>
      <w:r w:rsidRPr="00280F5A">
        <w:rPr>
          <w:rFonts w:ascii="Garamond" w:hAnsi="Garamond"/>
          <w:b/>
          <w:color w:val="002060"/>
          <w:sz w:val="24"/>
          <w:szCs w:val="24"/>
        </w:rPr>
        <w:t xml:space="preserve"> </w:t>
      </w:r>
      <w:r w:rsidR="0073700B" w:rsidRPr="00280F5A">
        <w:rPr>
          <w:rFonts w:ascii="Garamond" w:hAnsi="Garamond"/>
          <w:b/>
          <w:color w:val="002060"/>
          <w:sz w:val="24"/>
          <w:szCs w:val="24"/>
        </w:rPr>
        <w:t>DELLA SICUREZZA</w:t>
      </w:r>
      <w:bookmarkEnd w:id="41"/>
      <w:r w:rsidR="007E7790">
        <w:rPr>
          <w:rFonts w:ascii="Garamond" w:hAnsi="Garamond"/>
          <w:b/>
          <w:color w:val="002060"/>
          <w:sz w:val="24"/>
          <w:szCs w:val="24"/>
        </w:rPr>
        <w:t xml:space="preserve"> </w:t>
      </w:r>
    </w:p>
    <w:p w14:paraId="54C97273" w14:textId="1709C5DD" w:rsidR="00AF617A" w:rsidRDefault="00AF617A" w:rsidP="003E2431">
      <w:pPr>
        <w:spacing w:before="0" w:after="0"/>
        <w:rPr>
          <w:rFonts w:ascii="Garamond" w:hAnsi="Garamond"/>
          <w:color w:val="002060"/>
          <w:sz w:val="24"/>
          <w:szCs w:val="24"/>
          <w:lang w:eastAsia="it-IT"/>
        </w:rPr>
      </w:pPr>
      <w:r w:rsidRPr="00D20B3D">
        <w:rPr>
          <w:rFonts w:ascii="Garamond" w:hAnsi="Garamond"/>
          <w:color w:val="002060"/>
          <w:sz w:val="24"/>
          <w:szCs w:val="24"/>
          <w:lang w:eastAsia="it-IT"/>
        </w:rPr>
        <w:t>La contabilizzazione de</w:t>
      </w:r>
      <w:r w:rsidR="007E7790">
        <w:rPr>
          <w:rFonts w:ascii="Garamond" w:hAnsi="Garamond"/>
          <w:color w:val="002060"/>
          <w:sz w:val="24"/>
          <w:szCs w:val="24"/>
          <w:lang w:eastAsia="it-IT"/>
        </w:rPr>
        <w:t xml:space="preserve">i costi </w:t>
      </w:r>
      <w:r w:rsidRPr="00D20B3D">
        <w:rPr>
          <w:rFonts w:ascii="Garamond" w:hAnsi="Garamond"/>
          <w:color w:val="002060"/>
          <w:sz w:val="24"/>
          <w:szCs w:val="24"/>
          <w:lang w:eastAsia="it-IT"/>
        </w:rPr>
        <w:t>per la sicurezza è effettuata dalla Direzione Lavori sulla base del preventivo assenso espresso dal Coordinatore per la Sicurezza in fase Esecutiva, ove nominato, in funzione dell’effettivo avanzamento delle voci contabili, di cui al Computo metrico allegato al Piano di Sicurezza e Coordinamento, e ricompresa nei processi di redazione dei SAL e dei SIL.</w:t>
      </w:r>
      <w:r w:rsidR="00653608">
        <w:rPr>
          <w:rFonts w:ascii="Garamond" w:hAnsi="Garamond"/>
          <w:color w:val="002060"/>
          <w:sz w:val="24"/>
          <w:szCs w:val="24"/>
          <w:lang w:eastAsia="it-IT"/>
        </w:rPr>
        <w:t xml:space="preserve"> </w:t>
      </w:r>
      <w:r w:rsidRPr="00D20B3D">
        <w:rPr>
          <w:rFonts w:ascii="Garamond" w:hAnsi="Garamond"/>
          <w:color w:val="002060"/>
          <w:sz w:val="24"/>
          <w:szCs w:val="24"/>
          <w:lang w:eastAsia="it-IT"/>
        </w:rPr>
        <w:t>La contabilizzazione delle singole voci dei costi della sicu</w:t>
      </w:r>
      <w:r w:rsidR="00276228">
        <w:rPr>
          <w:rFonts w:ascii="Garamond" w:hAnsi="Garamond"/>
          <w:color w:val="002060"/>
          <w:sz w:val="24"/>
          <w:szCs w:val="24"/>
          <w:lang w:eastAsia="it-IT"/>
        </w:rPr>
        <w:t>rezza è effettuata</w:t>
      </w:r>
      <w:r w:rsidR="00EF4CEF">
        <w:rPr>
          <w:rFonts w:ascii="Garamond" w:hAnsi="Garamond"/>
          <w:color w:val="002060"/>
          <w:sz w:val="24"/>
          <w:szCs w:val="24"/>
          <w:lang w:eastAsia="it-IT"/>
        </w:rPr>
        <w:t xml:space="preserve"> a misura</w:t>
      </w:r>
      <w:r w:rsidR="00276228">
        <w:rPr>
          <w:rFonts w:ascii="Garamond" w:hAnsi="Garamond"/>
          <w:color w:val="002060"/>
          <w:sz w:val="24"/>
          <w:szCs w:val="24"/>
          <w:lang w:eastAsia="it-IT"/>
        </w:rPr>
        <w:t xml:space="preserve"> </w:t>
      </w:r>
      <w:r w:rsidR="000B3748" w:rsidRPr="00474DF9">
        <w:rPr>
          <w:rFonts w:ascii="Garamond" w:hAnsi="Garamond"/>
          <w:color w:val="002060"/>
          <w:sz w:val="24"/>
          <w:szCs w:val="24"/>
          <w:lang w:eastAsia="it-IT"/>
        </w:rPr>
        <w:t>secondo quanto indicato nel Piano di Sicurezza e Coordinamento</w:t>
      </w:r>
      <w:r w:rsidRPr="00D20B3D">
        <w:rPr>
          <w:rFonts w:ascii="Garamond" w:hAnsi="Garamond"/>
          <w:color w:val="002060"/>
          <w:sz w:val="24"/>
          <w:szCs w:val="24"/>
          <w:lang w:eastAsia="it-IT"/>
        </w:rPr>
        <w:t>. Gli avanzamenti delle voci a corpo sono eseguiti in percentuale secondo gli stati di avanzamento rapportati all’importo contrattuale</w:t>
      </w:r>
      <w:r w:rsidR="0006645E">
        <w:rPr>
          <w:rFonts w:ascii="Garamond" w:hAnsi="Garamond"/>
          <w:color w:val="002060"/>
          <w:sz w:val="24"/>
          <w:szCs w:val="24"/>
          <w:lang w:eastAsia="it-IT"/>
        </w:rPr>
        <w:t>.</w:t>
      </w:r>
    </w:p>
    <w:p w14:paraId="2DFE9988" w14:textId="77777777" w:rsidR="00EF4CEF" w:rsidRDefault="00EF4CEF" w:rsidP="00FF0FF0">
      <w:pPr>
        <w:tabs>
          <w:tab w:val="left" w:pos="8931"/>
        </w:tabs>
        <w:spacing w:before="0" w:after="0"/>
        <w:ind w:right="662"/>
        <w:rPr>
          <w:rFonts w:ascii="Garamond" w:hAnsi="Garamond"/>
          <w:color w:val="002060"/>
          <w:sz w:val="24"/>
          <w:szCs w:val="24"/>
        </w:rPr>
      </w:pPr>
    </w:p>
    <w:p w14:paraId="17F4FCA2" w14:textId="77777777" w:rsidR="0073700B" w:rsidRPr="00C00C1E" w:rsidRDefault="0073700B"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42" w:name="_Toc9496725"/>
      <w:bookmarkStart w:id="43" w:name="_Toc12005447"/>
      <w:bookmarkStart w:id="44" w:name="_Toc15289648"/>
      <w:bookmarkStart w:id="45" w:name="_Toc146638486"/>
      <w:r w:rsidRPr="00C00C1E">
        <w:rPr>
          <w:rFonts w:ascii="Garamond" w:hAnsi="Garamond"/>
          <w:b/>
          <w:color w:val="002060"/>
          <w:sz w:val="24"/>
          <w:szCs w:val="24"/>
        </w:rPr>
        <w:lastRenderedPageBreak/>
        <w:t>CONTABILIZZAZIONE E LIQUIDAZIONE DEI LAVORI</w:t>
      </w:r>
      <w:bookmarkEnd w:id="42"/>
      <w:bookmarkEnd w:id="43"/>
      <w:bookmarkEnd w:id="44"/>
      <w:bookmarkEnd w:id="45"/>
    </w:p>
    <w:p w14:paraId="27138044" w14:textId="7792290B" w:rsidR="0073700B" w:rsidRPr="004A3F0C" w:rsidRDefault="0073700B" w:rsidP="003E2431">
      <w:pPr>
        <w:spacing w:before="0" w:after="0"/>
        <w:rPr>
          <w:rFonts w:ascii="Garamond" w:hAnsi="Garamond"/>
          <w:color w:val="002060"/>
          <w:sz w:val="24"/>
          <w:szCs w:val="24"/>
          <w:lang w:eastAsia="it-IT"/>
        </w:rPr>
      </w:pPr>
      <w:r w:rsidRPr="004A3F0C">
        <w:rPr>
          <w:rFonts w:ascii="Garamond" w:hAnsi="Garamond"/>
          <w:color w:val="002060"/>
          <w:sz w:val="24"/>
          <w:szCs w:val="24"/>
          <w:lang w:eastAsia="it-IT"/>
        </w:rPr>
        <w:t>La contabilizzazione delle opere “a misura” avverrà con l’applicazione dei prezzi unitari di competenza, offerti dall’</w:t>
      </w:r>
      <w:r w:rsidR="00BB3E0D">
        <w:rPr>
          <w:rFonts w:ascii="Garamond" w:hAnsi="Garamond"/>
          <w:color w:val="002060"/>
          <w:sz w:val="24"/>
          <w:szCs w:val="24"/>
          <w:lang w:eastAsia="it-IT"/>
        </w:rPr>
        <w:t>Appaltatore</w:t>
      </w:r>
      <w:r w:rsidRPr="004A3F0C">
        <w:rPr>
          <w:rFonts w:ascii="Garamond" w:hAnsi="Garamond"/>
          <w:color w:val="002060"/>
          <w:sz w:val="24"/>
          <w:szCs w:val="24"/>
          <w:lang w:eastAsia="it-IT"/>
        </w:rPr>
        <w:t>, applicati alle quantità effettivamente eseguite e misurate, nei limiti concessi dal contratto, ovvero dalla normativa vigente al momento dell’offerta.</w:t>
      </w:r>
    </w:p>
    <w:p w14:paraId="322C684D" w14:textId="77777777" w:rsidR="0073700B" w:rsidRDefault="0073700B" w:rsidP="00D26212">
      <w:pPr>
        <w:tabs>
          <w:tab w:val="left" w:pos="8931"/>
        </w:tabs>
        <w:spacing w:before="0" w:after="0"/>
        <w:ind w:left="426" w:right="662" w:hanging="426"/>
        <w:rPr>
          <w:rFonts w:ascii="Garamond" w:hAnsi="Garamond"/>
          <w:color w:val="002060"/>
          <w:sz w:val="24"/>
          <w:szCs w:val="24"/>
        </w:rPr>
      </w:pPr>
    </w:p>
    <w:p w14:paraId="6CAA2344" w14:textId="77777777" w:rsidR="0073700B" w:rsidRPr="004A3F0C" w:rsidRDefault="0073700B"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46" w:name="_Toc8291196"/>
      <w:bookmarkStart w:id="47" w:name="_Toc9496726"/>
      <w:bookmarkStart w:id="48" w:name="_Toc12005448"/>
      <w:bookmarkStart w:id="49" w:name="_Toc15289649"/>
      <w:bookmarkStart w:id="50" w:name="_Toc146638487"/>
      <w:r w:rsidRPr="004A3F0C">
        <w:rPr>
          <w:rFonts w:ascii="Garamond" w:hAnsi="Garamond"/>
          <w:b/>
          <w:color w:val="002060"/>
          <w:sz w:val="24"/>
          <w:szCs w:val="24"/>
        </w:rPr>
        <w:t>VALUTAZIONE DEI MANUFATTI E DEI MATERIALI A PIÉ D’OPERA</w:t>
      </w:r>
      <w:bookmarkEnd w:id="46"/>
      <w:bookmarkEnd w:id="47"/>
      <w:bookmarkEnd w:id="48"/>
      <w:bookmarkEnd w:id="49"/>
      <w:bookmarkEnd w:id="50"/>
    </w:p>
    <w:p w14:paraId="151CF424" w14:textId="0DD023BE" w:rsidR="001207E8" w:rsidRDefault="0073700B" w:rsidP="003E2431">
      <w:pPr>
        <w:spacing w:before="0" w:after="0"/>
        <w:rPr>
          <w:rFonts w:ascii="Garamond" w:hAnsi="Garamond"/>
          <w:color w:val="002060"/>
          <w:sz w:val="24"/>
          <w:szCs w:val="24"/>
          <w:lang w:eastAsia="it-IT"/>
        </w:rPr>
      </w:pPr>
      <w:r w:rsidRPr="00566B77">
        <w:rPr>
          <w:rFonts w:ascii="Garamond" w:hAnsi="Garamond"/>
          <w:color w:val="002060"/>
          <w:sz w:val="24"/>
          <w:szCs w:val="24"/>
          <w:lang w:eastAsia="it-IT"/>
        </w:rPr>
        <w:t>Non sono valutati, a</w:t>
      </w:r>
      <w:r w:rsidR="009030DB">
        <w:rPr>
          <w:rFonts w:ascii="Garamond" w:hAnsi="Garamond"/>
          <w:color w:val="002060"/>
          <w:sz w:val="24"/>
          <w:szCs w:val="24"/>
          <w:lang w:eastAsia="it-IT"/>
        </w:rPr>
        <w:t>i fini contabili, i manufatti e</w:t>
      </w:r>
      <w:r w:rsidRPr="00566B77">
        <w:rPr>
          <w:rFonts w:ascii="Garamond" w:hAnsi="Garamond"/>
          <w:color w:val="002060"/>
          <w:sz w:val="24"/>
          <w:szCs w:val="24"/>
          <w:lang w:eastAsia="it-IT"/>
        </w:rPr>
        <w:t xml:space="preserve"> i materiali a piè d’opera, ancorché accettati </w:t>
      </w:r>
      <w:r w:rsidR="009030DB">
        <w:rPr>
          <w:rFonts w:ascii="Garamond" w:hAnsi="Garamond"/>
          <w:color w:val="002060"/>
          <w:sz w:val="24"/>
          <w:szCs w:val="24"/>
          <w:lang w:eastAsia="it-IT"/>
        </w:rPr>
        <w:t xml:space="preserve">in cantiere </w:t>
      </w:r>
      <w:r w:rsidRPr="00566B77">
        <w:rPr>
          <w:rFonts w:ascii="Garamond" w:hAnsi="Garamond"/>
          <w:color w:val="002060"/>
          <w:sz w:val="24"/>
          <w:szCs w:val="24"/>
          <w:lang w:eastAsia="it-IT"/>
        </w:rPr>
        <w:t>dalla Direzione lavori</w:t>
      </w:r>
      <w:r w:rsidR="0043787B">
        <w:rPr>
          <w:rFonts w:ascii="Garamond" w:hAnsi="Garamond"/>
          <w:color w:val="002060"/>
          <w:sz w:val="24"/>
          <w:szCs w:val="24"/>
          <w:lang w:eastAsia="it-IT"/>
        </w:rPr>
        <w:t>.</w:t>
      </w:r>
      <w:r w:rsidR="00F665E7">
        <w:rPr>
          <w:rFonts w:ascii="Garamond" w:hAnsi="Garamond"/>
          <w:color w:val="002060"/>
          <w:sz w:val="24"/>
          <w:szCs w:val="24"/>
          <w:lang w:eastAsia="it-IT"/>
        </w:rPr>
        <w:t xml:space="preserve"> </w:t>
      </w:r>
    </w:p>
    <w:p w14:paraId="6CF34E2F" w14:textId="77777777" w:rsidR="00276228" w:rsidRPr="00921FF6" w:rsidRDefault="00276228" w:rsidP="00D26212">
      <w:pPr>
        <w:tabs>
          <w:tab w:val="left" w:pos="8931"/>
        </w:tabs>
        <w:spacing w:before="0" w:after="0"/>
        <w:ind w:left="426" w:right="662" w:hanging="426"/>
        <w:rPr>
          <w:rFonts w:ascii="Garamond" w:hAnsi="Garamond"/>
          <w:color w:val="FF0000"/>
          <w:sz w:val="24"/>
          <w:szCs w:val="24"/>
        </w:rPr>
      </w:pPr>
    </w:p>
    <w:p w14:paraId="4C2EDF8C" w14:textId="77777777" w:rsidR="0073700B" w:rsidRPr="004A3F0C" w:rsidRDefault="0073700B" w:rsidP="00206D21">
      <w:pPr>
        <w:numPr>
          <w:ilvl w:val="0"/>
          <w:numId w:val="22"/>
        </w:numPr>
        <w:tabs>
          <w:tab w:val="left" w:pos="8931"/>
        </w:tabs>
        <w:spacing w:before="0" w:after="0"/>
        <w:ind w:left="426" w:right="662" w:hanging="426"/>
        <w:outlineLvl w:val="1"/>
        <w:rPr>
          <w:rFonts w:ascii="Garamond" w:hAnsi="Garamond"/>
          <w:b/>
          <w:color w:val="002060"/>
          <w:sz w:val="24"/>
          <w:szCs w:val="24"/>
        </w:rPr>
      </w:pPr>
      <w:bookmarkStart w:id="51" w:name="_Toc8291197"/>
      <w:bookmarkStart w:id="52" w:name="_Toc9496727"/>
      <w:bookmarkStart w:id="53" w:name="_Toc12005449"/>
      <w:bookmarkStart w:id="54" w:name="_Toc15289650"/>
      <w:bookmarkStart w:id="55" w:name="_Toc146638488"/>
      <w:r w:rsidRPr="004A3F0C">
        <w:rPr>
          <w:rFonts w:ascii="Garamond" w:hAnsi="Garamond"/>
          <w:b/>
          <w:color w:val="002060"/>
          <w:sz w:val="24"/>
          <w:szCs w:val="24"/>
        </w:rPr>
        <w:t>PAGAMENTI IN ACCONTO E A SALDO</w:t>
      </w:r>
      <w:bookmarkEnd w:id="51"/>
      <w:bookmarkEnd w:id="52"/>
      <w:bookmarkEnd w:id="53"/>
      <w:bookmarkEnd w:id="54"/>
      <w:bookmarkEnd w:id="55"/>
    </w:p>
    <w:p w14:paraId="3D42DB98" w14:textId="77777777" w:rsidR="0073700B" w:rsidRPr="00B80077" w:rsidRDefault="0073700B" w:rsidP="003E2431">
      <w:pPr>
        <w:spacing w:before="0" w:after="0"/>
        <w:rPr>
          <w:rFonts w:ascii="Garamond" w:hAnsi="Garamond"/>
          <w:color w:val="002060"/>
          <w:sz w:val="24"/>
          <w:szCs w:val="24"/>
          <w:lang w:eastAsia="it-IT"/>
        </w:rPr>
      </w:pPr>
      <w:r w:rsidRPr="00B80077">
        <w:rPr>
          <w:rFonts w:ascii="Garamond" w:hAnsi="Garamond"/>
          <w:color w:val="002060"/>
          <w:sz w:val="24"/>
          <w:szCs w:val="24"/>
          <w:lang w:eastAsia="it-IT"/>
        </w:rPr>
        <w:t xml:space="preserve">I pagamenti </w:t>
      </w:r>
      <w:r w:rsidR="009030DB" w:rsidRPr="00B80077">
        <w:rPr>
          <w:rFonts w:ascii="Garamond" w:hAnsi="Garamond"/>
          <w:color w:val="002060"/>
          <w:sz w:val="24"/>
          <w:szCs w:val="24"/>
          <w:lang w:eastAsia="it-IT"/>
        </w:rPr>
        <w:t>saranno</w:t>
      </w:r>
      <w:r w:rsidRPr="00B80077">
        <w:rPr>
          <w:rFonts w:ascii="Garamond" w:hAnsi="Garamond"/>
          <w:color w:val="002060"/>
          <w:sz w:val="24"/>
          <w:szCs w:val="24"/>
          <w:lang w:eastAsia="it-IT"/>
        </w:rPr>
        <w:t xml:space="preserve"> erogati così come disciplinato in Contratto e nel Codice dei Contratti.</w:t>
      </w:r>
    </w:p>
    <w:p w14:paraId="48EF38F9" w14:textId="37B9F03A" w:rsidR="0073700B" w:rsidRPr="00E26DFB" w:rsidRDefault="0073700B" w:rsidP="003E2431">
      <w:pPr>
        <w:spacing w:before="0" w:after="0"/>
        <w:rPr>
          <w:rFonts w:ascii="Garamond" w:hAnsi="Garamond"/>
          <w:color w:val="002060"/>
          <w:sz w:val="24"/>
          <w:szCs w:val="24"/>
          <w:lang w:eastAsia="it-IT"/>
        </w:rPr>
      </w:pPr>
      <w:r w:rsidRPr="00B80077">
        <w:rPr>
          <w:rFonts w:ascii="Garamond" w:hAnsi="Garamond"/>
          <w:color w:val="002060"/>
          <w:sz w:val="24"/>
          <w:szCs w:val="24"/>
          <w:lang w:eastAsia="it-IT"/>
        </w:rPr>
        <w:t>L’</w:t>
      </w:r>
      <w:r w:rsidR="00BB3E0D" w:rsidRPr="00B80077">
        <w:rPr>
          <w:rFonts w:ascii="Garamond" w:hAnsi="Garamond"/>
          <w:color w:val="002060"/>
          <w:sz w:val="24"/>
          <w:szCs w:val="24"/>
          <w:lang w:eastAsia="it-IT"/>
        </w:rPr>
        <w:t>Appaltatore</w:t>
      </w:r>
      <w:r w:rsidRPr="00B80077">
        <w:rPr>
          <w:rFonts w:ascii="Garamond" w:hAnsi="Garamond"/>
          <w:color w:val="002060"/>
          <w:sz w:val="24"/>
          <w:szCs w:val="24"/>
          <w:lang w:eastAsia="it-IT"/>
        </w:rPr>
        <w:t xml:space="preserve"> prende atto che il pagamento dei corrispettivi effettuati dalla Committenza per le prestazioni oggetto del contratto, è subordinato all’acquisizione della documentazione unica di </w:t>
      </w:r>
      <w:r w:rsidRPr="00E26DFB">
        <w:rPr>
          <w:rFonts w:ascii="Garamond" w:hAnsi="Garamond"/>
          <w:color w:val="002060"/>
          <w:sz w:val="24"/>
          <w:szCs w:val="24"/>
          <w:lang w:eastAsia="it-IT"/>
        </w:rPr>
        <w:t xml:space="preserve">regolarità contributiva dell’affidatario e di tutti i subappaltatori. </w:t>
      </w:r>
    </w:p>
    <w:p w14:paraId="1C6991BC" w14:textId="416D1D31" w:rsidR="0073700B" w:rsidRPr="00674267" w:rsidRDefault="0073700B" w:rsidP="003E2431">
      <w:pPr>
        <w:spacing w:before="0" w:after="0"/>
        <w:rPr>
          <w:rFonts w:ascii="Garamond" w:hAnsi="Garamond"/>
          <w:color w:val="002060"/>
          <w:sz w:val="24"/>
          <w:szCs w:val="24"/>
          <w:lang w:eastAsia="it-IT"/>
        </w:rPr>
      </w:pPr>
      <w:r w:rsidRPr="00E26DFB">
        <w:rPr>
          <w:rFonts w:ascii="Garamond" w:hAnsi="Garamond"/>
          <w:color w:val="002060"/>
          <w:sz w:val="24"/>
          <w:szCs w:val="24"/>
          <w:lang w:eastAsia="it-IT"/>
        </w:rPr>
        <w:t xml:space="preserve">In caso di irregolarità riscontrata sul documento unico di regolarità contributiva si applicano le disposizioni di cui all’art. </w:t>
      </w:r>
      <w:r w:rsidR="00853EA2">
        <w:rPr>
          <w:rFonts w:ascii="Garamond" w:hAnsi="Garamond"/>
          <w:color w:val="002060"/>
          <w:sz w:val="24"/>
          <w:szCs w:val="24"/>
          <w:lang w:eastAsia="it-IT"/>
        </w:rPr>
        <w:t>11</w:t>
      </w:r>
      <w:r w:rsidRPr="00E26DFB">
        <w:rPr>
          <w:rFonts w:ascii="Garamond" w:hAnsi="Garamond"/>
          <w:color w:val="002060"/>
          <w:sz w:val="24"/>
          <w:szCs w:val="24"/>
          <w:lang w:eastAsia="it-IT"/>
        </w:rPr>
        <w:t xml:space="preserve"> comma </w:t>
      </w:r>
      <w:r w:rsidR="00853EA2">
        <w:rPr>
          <w:rFonts w:ascii="Garamond" w:hAnsi="Garamond"/>
          <w:color w:val="002060"/>
          <w:sz w:val="24"/>
          <w:szCs w:val="24"/>
          <w:lang w:eastAsia="it-IT"/>
        </w:rPr>
        <w:t>6</w:t>
      </w:r>
      <w:r w:rsidRPr="00E26DFB">
        <w:rPr>
          <w:rFonts w:ascii="Garamond" w:hAnsi="Garamond"/>
          <w:color w:val="002060"/>
          <w:sz w:val="24"/>
          <w:szCs w:val="24"/>
          <w:lang w:eastAsia="it-IT"/>
        </w:rPr>
        <w:t xml:space="preserve"> del Codice dei contratti.</w:t>
      </w:r>
    </w:p>
    <w:p w14:paraId="190894A5" w14:textId="23F44662" w:rsidR="0073700B" w:rsidRPr="00FD7EC9" w:rsidRDefault="0073700B" w:rsidP="003E2431">
      <w:pPr>
        <w:spacing w:before="0" w:after="0"/>
        <w:rPr>
          <w:rFonts w:ascii="Garamond" w:hAnsi="Garamond"/>
          <w:color w:val="002060"/>
          <w:sz w:val="24"/>
          <w:szCs w:val="24"/>
          <w:lang w:eastAsia="it-IT"/>
        </w:rPr>
      </w:pPr>
      <w:r w:rsidRPr="00674267">
        <w:rPr>
          <w:rFonts w:ascii="Garamond" w:hAnsi="Garamond"/>
          <w:color w:val="002060"/>
          <w:sz w:val="24"/>
          <w:szCs w:val="24"/>
          <w:lang w:eastAsia="it-IT"/>
        </w:rPr>
        <w:t>Il pagamento all’</w:t>
      </w:r>
      <w:r w:rsidR="00BB3E0D">
        <w:rPr>
          <w:rFonts w:ascii="Garamond" w:hAnsi="Garamond"/>
          <w:color w:val="002060"/>
          <w:sz w:val="24"/>
          <w:szCs w:val="24"/>
          <w:lang w:eastAsia="it-IT"/>
        </w:rPr>
        <w:t>Appaltatore</w:t>
      </w:r>
      <w:r w:rsidRPr="00674267">
        <w:rPr>
          <w:rFonts w:ascii="Garamond" w:hAnsi="Garamond"/>
          <w:color w:val="002060"/>
          <w:sz w:val="24"/>
          <w:szCs w:val="24"/>
          <w:lang w:eastAsia="it-IT"/>
        </w:rPr>
        <w:t xml:space="preserve"> delle somme accantonate non è effettuato sino a quando non sia stato accertato che gli obblighi predetti sono stati integralmente adempiuti. In caso di crediti insufficienti allo scopo, si procede all’escussione del</w:t>
      </w:r>
      <w:r w:rsidRPr="00FD7EC9">
        <w:rPr>
          <w:rFonts w:ascii="Garamond" w:hAnsi="Garamond"/>
          <w:color w:val="002060"/>
          <w:sz w:val="24"/>
          <w:szCs w:val="24"/>
          <w:lang w:eastAsia="it-IT"/>
        </w:rPr>
        <w:t>la garanzia fideiussoria.</w:t>
      </w:r>
    </w:p>
    <w:p w14:paraId="2A7939A7" w14:textId="01C76C64" w:rsidR="00E34598" w:rsidRPr="00820B9E" w:rsidRDefault="00E34598" w:rsidP="003E2431">
      <w:pPr>
        <w:spacing w:before="0" w:after="0"/>
        <w:rPr>
          <w:rFonts w:ascii="Garamond" w:hAnsi="Garamond"/>
          <w:color w:val="002060"/>
          <w:sz w:val="24"/>
          <w:szCs w:val="24"/>
          <w:lang w:eastAsia="it-IT"/>
        </w:rPr>
      </w:pPr>
      <w:r w:rsidRPr="00FD7EC9">
        <w:rPr>
          <w:rFonts w:ascii="Garamond" w:hAnsi="Garamond"/>
          <w:color w:val="002060"/>
          <w:sz w:val="24"/>
          <w:szCs w:val="24"/>
          <w:lang w:eastAsia="it-IT"/>
        </w:rPr>
        <w:t>L’emissione del conto finale è regolata dalle disposizioni di cui all’</w:t>
      </w:r>
      <w:r w:rsidR="00E21A58" w:rsidRPr="00763F1C">
        <w:rPr>
          <w:rFonts w:ascii="Garamond" w:hAnsi="Garamond"/>
          <w:color w:val="002060"/>
          <w:sz w:val="24"/>
          <w:szCs w:val="24"/>
          <w:lang w:eastAsia="it-IT"/>
        </w:rPr>
        <w:t>allegato II.14</w:t>
      </w:r>
      <w:r w:rsidR="00FD7EC9" w:rsidRPr="00763F1C">
        <w:rPr>
          <w:rFonts w:ascii="Garamond" w:hAnsi="Garamond"/>
          <w:color w:val="002060"/>
          <w:sz w:val="24"/>
          <w:szCs w:val="24"/>
          <w:lang w:eastAsia="it-IT"/>
        </w:rPr>
        <w:t xml:space="preserve"> </w:t>
      </w:r>
      <w:r w:rsidRPr="00FD7EC9">
        <w:rPr>
          <w:rFonts w:ascii="Garamond" w:hAnsi="Garamond"/>
          <w:color w:val="002060"/>
          <w:sz w:val="24"/>
          <w:szCs w:val="24"/>
          <w:lang w:eastAsia="it-IT"/>
        </w:rPr>
        <w:t>art. 1</w:t>
      </w:r>
      <w:r w:rsidR="00FD7EC9" w:rsidRPr="00763F1C">
        <w:rPr>
          <w:rFonts w:ascii="Garamond" w:hAnsi="Garamond"/>
          <w:color w:val="002060"/>
          <w:sz w:val="24"/>
          <w:szCs w:val="24"/>
          <w:lang w:eastAsia="it-IT"/>
        </w:rPr>
        <w:t>2</w:t>
      </w:r>
      <w:r w:rsidRPr="00FD7EC9">
        <w:rPr>
          <w:rFonts w:ascii="Garamond" w:hAnsi="Garamond"/>
          <w:color w:val="002060"/>
          <w:sz w:val="24"/>
          <w:szCs w:val="24"/>
          <w:lang w:eastAsia="it-IT"/>
        </w:rPr>
        <w:t xml:space="preserve"> comma 1</w:t>
      </w:r>
      <w:r w:rsidR="00FD7EC9" w:rsidRPr="00763F1C">
        <w:rPr>
          <w:rFonts w:ascii="Garamond" w:hAnsi="Garamond"/>
          <w:color w:val="002060"/>
          <w:sz w:val="24"/>
          <w:szCs w:val="24"/>
          <w:lang w:eastAsia="it-IT"/>
        </w:rPr>
        <w:t>, lett.</w:t>
      </w:r>
      <w:r w:rsidRPr="00FD7EC9">
        <w:rPr>
          <w:rFonts w:ascii="Garamond" w:hAnsi="Garamond"/>
          <w:color w:val="002060"/>
          <w:sz w:val="24"/>
          <w:szCs w:val="24"/>
          <w:lang w:eastAsia="it-IT"/>
        </w:rPr>
        <w:t>e</w:t>
      </w:r>
      <w:r w:rsidR="00FD7EC9" w:rsidRPr="00763F1C">
        <w:rPr>
          <w:rFonts w:ascii="Garamond" w:hAnsi="Garamond"/>
          <w:color w:val="002060"/>
          <w:sz w:val="24"/>
          <w:szCs w:val="24"/>
          <w:lang w:eastAsia="it-IT"/>
        </w:rPr>
        <w:t>)</w:t>
      </w:r>
      <w:r w:rsidRPr="00FD7EC9">
        <w:rPr>
          <w:rFonts w:ascii="Garamond" w:hAnsi="Garamond"/>
          <w:color w:val="002060"/>
          <w:sz w:val="24"/>
          <w:szCs w:val="24"/>
          <w:lang w:eastAsia="it-IT"/>
        </w:rPr>
        <w:t xml:space="preserve"> del</w:t>
      </w:r>
      <w:r w:rsidR="00FD7EC9" w:rsidRPr="00763F1C">
        <w:rPr>
          <w:rFonts w:ascii="Garamond" w:hAnsi="Garamond"/>
          <w:color w:val="002060"/>
          <w:sz w:val="24"/>
          <w:szCs w:val="24"/>
          <w:lang w:eastAsia="it-IT"/>
        </w:rPr>
        <w:t xml:space="preserve"> Codice dei contratti</w:t>
      </w:r>
      <w:r w:rsidRPr="00FD7EC9">
        <w:rPr>
          <w:rFonts w:ascii="Garamond" w:hAnsi="Garamond"/>
          <w:color w:val="002060"/>
          <w:sz w:val="24"/>
          <w:szCs w:val="24"/>
          <w:lang w:eastAsia="it-IT"/>
        </w:rPr>
        <w:t xml:space="preserve"> nonché</w:t>
      </w:r>
      <w:r w:rsidRPr="00820B9E">
        <w:rPr>
          <w:rFonts w:ascii="Garamond" w:hAnsi="Garamond"/>
          <w:color w:val="002060"/>
          <w:sz w:val="24"/>
          <w:szCs w:val="24"/>
          <w:lang w:eastAsia="it-IT"/>
        </w:rPr>
        <w:t xml:space="preserve"> dalle previsioni contrattuali, previa positiva verifica di tutti gli adempimenti di Contratto da parte dell’Appaltatore, tra cui, a titolo esemplificativo e non esaustivo:</w:t>
      </w:r>
    </w:p>
    <w:p w14:paraId="07A58720" w14:textId="77777777" w:rsidR="00E34598" w:rsidRPr="00820B9E" w:rsidRDefault="00E34598" w:rsidP="00AF3AC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820B9E">
        <w:rPr>
          <w:rFonts w:ascii="Garamond" w:hAnsi="Garamond"/>
          <w:color w:val="002060"/>
          <w:sz w:val="24"/>
          <w:szCs w:val="24"/>
        </w:rPr>
        <w:t>consegna delle certificazioni connesse alle lavorazioni previste (es: dispositivi di sicurezza, impianti, etc…)</w:t>
      </w:r>
    </w:p>
    <w:p w14:paraId="743D86BA" w14:textId="77777777" w:rsidR="00E34598" w:rsidRPr="00D35615" w:rsidRDefault="00E34598" w:rsidP="00AF3AC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820B9E">
        <w:rPr>
          <w:rFonts w:ascii="Garamond" w:hAnsi="Garamond"/>
          <w:color w:val="002060"/>
          <w:sz w:val="24"/>
          <w:szCs w:val="24"/>
        </w:rPr>
        <w:t>completa risoluzione delle NC rilevate in sede di ultimazione lavori;</w:t>
      </w:r>
    </w:p>
    <w:p w14:paraId="77667EEF" w14:textId="77777777" w:rsidR="00E34598" w:rsidRPr="00820B9E" w:rsidRDefault="00E34598" w:rsidP="00AF3AC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820B9E">
        <w:rPr>
          <w:rFonts w:ascii="Garamond" w:hAnsi="Garamond"/>
          <w:color w:val="002060"/>
          <w:sz w:val="24"/>
          <w:szCs w:val="24"/>
        </w:rPr>
        <w:t xml:space="preserve">consegna della totalità degli </w:t>
      </w:r>
      <w:r w:rsidRPr="00AF3AC0">
        <w:rPr>
          <w:rFonts w:ascii="Garamond" w:hAnsi="Garamond"/>
          <w:color w:val="002060"/>
          <w:sz w:val="24"/>
          <w:szCs w:val="24"/>
        </w:rPr>
        <w:t>as built</w:t>
      </w:r>
      <w:r w:rsidRPr="00820B9E">
        <w:rPr>
          <w:rFonts w:ascii="Garamond" w:hAnsi="Garamond"/>
          <w:color w:val="002060"/>
          <w:sz w:val="24"/>
          <w:szCs w:val="24"/>
        </w:rPr>
        <w:t>;</w:t>
      </w:r>
    </w:p>
    <w:p w14:paraId="32209049" w14:textId="77777777" w:rsidR="00E34598" w:rsidRPr="00820B9E" w:rsidRDefault="00E34598" w:rsidP="00AF3AC0">
      <w:pPr>
        <w:pStyle w:val="Paragrafoelenco"/>
        <w:numPr>
          <w:ilvl w:val="0"/>
          <w:numId w:val="45"/>
        </w:numPr>
        <w:suppressAutoHyphens w:val="0"/>
        <w:spacing w:before="0" w:after="0"/>
        <w:ind w:left="284" w:hanging="284"/>
        <w:contextualSpacing/>
        <w:rPr>
          <w:rFonts w:ascii="Garamond" w:hAnsi="Garamond"/>
          <w:color w:val="002060"/>
          <w:sz w:val="24"/>
          <w:szCs w:val="24"/>
        </w:rPr>
      </w:pPr>
      <w:r w:rsidRPr="00820B9E">
        <w:rPr>
          <w:rFonts w:ascii="Garamond" w:hAnsi="Garamond"/>
          <w:color w:val="002060"/>
          <w:sz w:val="24"/>
          <w:szCs w:val="24"/>
        </w:rPr>
        <w:t>consegna di tutta la documentazione di qualità.</w:t>
      </w:r>
    </w:p>
    <w:p w14:paraId="6D3CD02D" w14:textId="77777777" w:rsidR="00E34598" w:rsidRPr="00674267" w:rsidRDefault="00E34598" w:rsidP="00D26212">
      <w:pPr>
        <w:tabs>
          <w:tab w:val="left" w:pos="8931"/>
        </w:tabs>
        <w:spacing w:before="0" w:after="0"/>
        <w:ind w:left="426" w:right="662" w:hanging="426"/>
        <w:rPr>
          <w:rFonts w:ascii="Garamond" w:hAnsi="Garamond"/>
          <w:color w:val="002060"/>
          <w:sz w:val="24"/>
          <w:szCs w:val="24"/>
          <w:lang w:eastAsia="it-IT"/>
        </w:rPr>
      </w:pPr>
    </w:p>
    <w:p w14:paraId="793B2C05" w14:textId="77777777" w:rsidR="009D74DF" w:rsidRPr="00280F5A" w:rsidRDefault="009D74DF" w:rsidP="00D26212">
      <w:pPr>
        <w:tabs>
          <w:tab w:val="left" w:pos="8931"/>
        </w:tabs>
        <w:spacing w:before="0" w:after="0"/>
        <w:ind w:left="426" w:right="662" w:hanging="426"/>
        <w:rPr>
          <w:rFonts w:ascii="Garamond" w:hAnsi="Garamond"/>
          <w:b/>
          <w:color w:val="002060"/>
          <w:sz w:val="24"/>
          <w:szCs w:val="24"/>
        </w:rPr>
      </w:pPr>
    </w:p>
    <w:p w14:paraId="6E14B0DA" w14:textId="09539B60" w:rsidR="00BA2C02" w:rsidRPr="003236DF" w:rsidRDefault="0091507A" w:rsidP="00206D21">
      <w:pPr>
        <w:numPr>
          <w:ilvl w:val="0"/>
          <w:numId w:val="16"/>
        </w:numPr>
        <w:tabs>
          <w:tab w:val="left" w:pos="8931"/>
        </w:tabs>
        <w:spacing w:before="0" w:after="0"/>
        <w:ind w:left="426" w:right="662" w:hanging="426"/>
        <w:outlineLvl w:val="0"/>
        <w:rPr>
          <w:rFonts w:ascii="Garamond" w:hAnsi="Garamond"/>
          <w:b/>
          <w:color w:val="002060"/>
          <w:sz w:val="24"/>
          <w:szCs w:val="24"/>
        </w:rPr>
      </w:pPr>
      <w:bookmarkStart w:id="56" w:name="_Toc17899177"/>
      <w:bookmarkStart w:id="57" w:name="_Toc17901032"/>
      <w:bookmarkStart w:id="58" w:name="_Toc18340999"/>
      <w:bookmarkStart w:id="59" w:name="_Toc19605413"/>
      <w:bookmarkStart w:id="60" w:name="_Toc17899178"/>
      <w:bookmarkStart w:id="61" w:name="_Toc17901033"/>
      <w:bookmarkStart w:id="62" w:name="_Toc18341000"/>
      <w:bookmarkStart w:id="63" w:name="_Toc19605414"/>
      <w:bookmarkEnd w:id="56"/>
      <w:bookmarkEnd w:id="57"/>
      <w:bookmarkEnd w:id="58"/>
      <w:bookmarkEnd w:id="59"/>
      <w:bookmarkEnd w:id="60"/>
      <w:bookmarkEnd w:id="61"/>
      <w:bookmarkEnd w:id="62"/>
      <w:bookmarkEnd w:id="63"/>
      <w:r>
        <w:rPr>
          <w:rFonts w:ascii="Garamond" w:hAnsi="Garamond"/>
          <w:b/>
          <w:color w:val="002060"/>
          <w:sz w:val="24"/>
          <w:szCs w:val="24"/>
        </w:rPr>
        <w:br w:type="page"/>
      </w:r>
      <w:bookmarkStart w:id="64" w:name="_Toc146638489"/>
      <w:r w:rsidR="00E22376" w:rsidRPr="003236DF">
        <w:rPr>
          <w:rFonts w:ascii="Garamond" w:hAnsi="Garamond"/>
          <w:b/>
          <w:color w:val="002060"/>
          <w:sz w:val="24"/>
          <w:szCs w:val="24"/>
        </w:rPr>
        <w:lastRenderedPageBreak/>
        <w:t xml:space="preserve">MODIFICHE </w:t>
      </w:r>
      <w:r w:rsidR="001A6524" w:rsidRPr="003236DF">
        <w:rPr>
          <w:rFonts w:ascii="Garamond" w:hAnsi="Garamond"/>
          <w:b/>
          <w:color w:val="002060"/>
          <w:sz w:val="24"/>
          <w:szCs w:val="24"/>
        </w:rPr>
        <w:t>AL CONTRATTO</w:t>
      </w:r>
      <w:bookmarkEnd w:id="64"/>
      <w:r w:rsidR="0042679F" w:rsidRPr="003236DF">
        <w:rPr>
          <w:rFonts w:ascii="Garamond" w:hAnsi="Garamond"/>
          <w:b/>
          <w:color w:val="002060"/>
          <w:sz w:val="24"/>
          <w:szCs w:val="24"/>
        </w:rPr>
        <w:t xml:space="preserve"> </w:t>
      </w:r>
    </w:p>
    <w:p w14:paraId="2AD190E9" w14:textId="445051D7" w:rsidR="00285ED2" w:rsidRPr="003236DF" w:rsidRDefault="00973929" w:rsidP="003E2431">
      <w:pPr>
        <w:spacing w:before="0" w:after="0"/>
        <w:rPr>
          <w:rFonts w:ascii="Garamond" w:hAnsi="Garamond"/>
          <w:color w:val="002060"/>
          <w:sz w:val="24"/>
          <w:szCs w:val="24"/>
          <w:lang w:eastAsia="it-IT"/>
        </w:rPr>
      </w:pPr>
      <w:r w:rsidRPr="003236DF">
        <w:rPr>
          <w:rFonts w:ascii="Garamond" w:hAnsi="Garamond"/>
          <w:color w:val="002060"/>
          <w:sz w:val="24"/>
          <w:szCs w:val="24"/>
          <w:lang w:eastAsia="it-IT"/>
        </w:rPr>
        <w:t>I Contratti possono essere modificati, senza una nuova procedura di affidamento, nei casi previsti da</w:t>
      </w:r>
      <w:r w:rsidR="001A6524" w:rsidRPr="003236DF">
        <w:rPr>
          <w:rFonts w:ascii="Garamond" w:hAnsi="Garamond"/>
          <w:color w:val="002060"/>
          <w:sz w:val="24"/>
          <w:szCs w:val="24"/>
          <w:lang w:eastAsia="it-IT"/>
        </w:rPr>
        <w:t xml:space="preserve">ll’art. </w:t>
      </w:r>
      <w:r w:rsidR="008B5416" w:rsidRPr="00763F1C">
        <w:rPr>
          <w:rFonts w:ascii="Garamond" w:hAnsi="Garamond"/>
          <w:color w:val="002060"/>
          <w:sz w:val="24"/>
          <w:szCs w:val="24"/>
          <w:lang w:eastAsia="it-IT"/>
        </w:rPr>
        <w:t>120</w:t>
      </w:r>
      <w:r w:rsidR="008B5416" w:rsidRPr="003236DF">
        <w:rPr>
          <w:rFonts w:ascii="Garamond" w:hAnsi="Garamond"/>
          <w:color w:val="002060"/>
          <w:sz w:val="24"/>
          <w:szCs w:val="24"/>
          <w:lang w:eastAsia="it-IT"/>
        </w:rPr>
        <w:t xml:space="preserve"> </w:t>
      </w:r>
      <w:r w:rsidR="001A6524" w:rsidRPr="003236DF">
        <w:rPr>
          <w:rFonts w:ascii="Garamond" w:hAnsi="Garamond"/>
          <w:color w:val="002060"/>
          <w:sz w:val="24"/>
          <w:szCs w:val="24"/>
          <w:lang w:eastAsia="it-IT"/>
        </w:rPr>
        <w:t>del D.</w:t>
      </w:r>
      <w:r w:rsidR="001C08A6" w:rsidRPr="003236DF">
        <w:rPr>
          <w:rFonts w:ascii="Garamond" w:hAnsi="Garamond"/>
          <w:color w:val="002060"/>
          <w:sz w:val="24"/>
          <w:szCs w:val="24"/>
          <w:lang w:eastAsia="it-IT"/>
        </w:rPr>
        <w:t>l</w:t>
      </w:r>
      <w:r w:rsidR="001A6524" w:rsidRPr="003236DF">
        <w:rPr>
          <w:rFonts w:ascii="Garamond" w:hAnsi="Garamond"/>
          <w:color w:val="002060"/>
          <w:sz w:val="24"/>
          <w:szCs w:val="24"/>
          <w:lang w:eastAsia="it-IT"/>
        </w:rPr>
        <w:t>gs.</w:t>
      </w:r>
      <w:r w:rsidR="001C08A6" w:rsidRPr="003236DF">
        <w:rPr>
          <w:rFonts w:ascii="Garamond" w:hAnsi="Garamond"/>
          <w:color w:val="002060"/>
          <w:sz w:val="24"/>
          <w:szCs w:val="24"/>
          <w:lang w:eastAsia="it-IT"/>
        </w:rPr>
        <w:t xml:space="preserve"> n</w:t>
      </w:r>
      <w:r w:rsidR="001A6524" w:rsidRPr="003236DF">
        <w:rPr>
          <w:rFonts w:ascii="Garamond" w:hAnsi="Garamond"/>
          <w:color w:val="002060"/>
          <w:sz w:val="24"/>
          <w:szCs w:val="24"/>
          <w:lang w:eastAsia="it-IT"/>
        </w:rPr>
        <w:t xml:space="preserve">. </w:t>
      </w:r>
      <w:r w:rsidR="00A30AA7" w:rsidRPr="00763F1C">
        <w:rPr>
          <w:rFonts w:ascii="Garamond" w:hAnsi="Garamond"/>
          <w:color w:val="002060"/>
          <w:sz w:val="24"/>
          <w:szCs w:val="24"/>
          <w:lang w:eastAsia="it-IT"/>
        </w:rPr>
        <w:t>36/2023</w:t>
      </w:r>
      <w:r w:rsidR="00285ED2" w:rsidRPr="003236DF">
        <w:rPr>
          <w:rFonts w:ascii="Garamond" w:hAnsi="Garamond"/>
          <w:color w:val="002060"/>
          <w:sz w:val="24"/>
          <w:szCs w:val="24"/>
          <w:lang w:eastAsia="it-IT"/>
        </w:rPr>
        <w:t>.</w:t>
      </w:r>
      <w:r w:rsidR="001A6524" w:rsidRPr="003236DF">
        <w:rPr>
          <w:rFonts w:ascii="Garamond" w:hAnsi="Garamond"/>
          <w:color w:val="002060"/>
          <w:sz w:val="24"/>
          <w:szCs w:val="24"/>
          <w:lang w:eastAsia="it-IT"/>
        </w:rPr>
        <w:t xml:space="preserve"> </w:t>
      </w:r>
    </w:p>
    <w:p w14:paraId="44B0FBE8" w14:textId="58606C96" w:rsidR="00285ED2" w:rsidRPr="00F422AA" w:rsidRDefault="00285ED2" w:rsidP="003E2431">
      <w:pPr>
        <w:spacing w:before="0" w:after="0"/>
        <w:rPr>
          <w:rFonts w:ascii="Garamond" w:hAnsi="Garamond"/>
          <w:color w:val="002060"/>
          <w:sz w:val="24"/>
          <w:szCs w:val="24"/>
          <w:lang w:eastAsia="it-IT"/>
        </w:rPr>
      </w:pPr>
      <w:r w:rsidRPr="003236DF">
        <w:rPr>
          <w:rFonts w:ascii="Garamond" w:hAnsi="Garamond"/>
          <w:color w:val="002060"/>
          <w:sz w:val="24"/>
          <w:szCs w:val="24"/>
          <w:lang w:eastAsia="it-IT"/>
        </w:rPr>
        <w:t xml:space="preserve">Il Contratto </w:t>
      </w:r>
      <w:r w:rsidRPr="00F422AA">
        <w:rPr>
          <w:rFonts w:ascii="Garamond" w:hAnsi="Garamond"/>
          <w:color w:val="002060"/>
          <w:sz w:val="24"/>
          <w:szCs w:val="24"/>
          <w:lang w:eastAsia="it-IT"/>
        </w:rPr>
        <w:t>individua, le modifiche che non comportano variazioni sostanziali</w:t>
      </w:r>
      <w:r w:rsidR="009D74DF" w:rsidRPr="00F422AA">
        <w:rPr>
          <w:rFonts w:ascii="Garamond" w:hAnsi="Garamond"/>
          <w:color w:val="002060"/>
          <w:sz w:val="24"/>
          <w:szCs w:val="24"/>
          <w:lang w:eastAsia="it-IT"/>
        </w:rPr>
        <w:t>.</w:t>
      </w:r>
    </w:p>
    <w:p w14:paraId="31FCBD91" w14:textId="039B592B" w:rsidR="004E60E1" w:rsidRPr="00903530" w:rsidRDefault="004E60E1" w:rsidP="003E2431">
      <w:pPr>
        <w:spacing w:before="0" w:after="0"/>
        <w:rPr>
          <w:rFonts w:ascii="Garamond" w:hAnsi="Garamond"/>
          <w:color w:val="002060"/>
          <w:sz w:val="24"/>
          <w:szCs w:val="24"/>
          <w:lang w:eastAsia="it-IT"/>
        </w:rPr>
      </w:pPr>
      <w:r w:rsidRPr="00F422AA">
        <w:rPr>
          <w:rFonts w:ascii="Garamond" w:hAnsi="Garamond"/>
          <w:color w:val="002060"/>
          <w:sz w:val="24"/>
          <w:szCs w:val="24"/>
          <w:lang w:eastAsia="it-IT"/>
        </w:rPr>
        <w:t xml:space="preserve">Le varianti sono soggette a tutte le disposizioni di cui all’art. </w:t>
      </w:r>
      <w:r w:rsidR="00F422AA" w:rsidRPr="00763F1C">
        <w:rPr>
          <w:rFonts w:ascii="Garamond" w:hAnsi="Garamond"/>
          <w:color w:val="002060"/>
          <w:sz w:val="24"/>
          <w:szCs w:val="24"/>
          <w:lang w:eastAsia="it-IT"/>
        </w:rPr>
        <w:t>5</w:t>
      </w:r>
      <w:r w:rsidRPr="00F422AA">
        <w:rPr>
          <w:rFonts w:ascii="Garamond" w:hAnsi="Garamond"/>
          <w:color w:val="002060"/>
          <w:sz w:val="24"/>
          <w:szCs w:val="24"/>
          <w:lang w:eastAsia="it-IT"/>
        </w:rPr>
        <w:t xml:space="preserve"> del</w:t>
      </w:r>
      <w:r w:rsidR="00F422AA" w:rsidRPr="00763F1C">
        <w:rPr>
          <w:rFonts w:ascii="Garamond" w:hAnsi="Garamond"/>
          <w:color w:val="002060"/>
          <w:sz w:val="24"/>
          <w:szCs w:val="24"/>
          <w:lang w:eastAsia="it-IT"/>
        </w:rPr>
        <w:t>l’allegato II.14 del Codice dei contratti</w:t>
      </w:r>
      <w:r w:rsidR="00921559">
        <w:rPr>
          <w:rFonts w:ascii="Garamond" w:hAnsi="Garamond"/>
          <w:color w:val="002060"/>
          <w:sz w:val="24"/>
          <w:szCs w:val="24"/>
          <w:lang w:eastAsia="it-IT"/>
        </w:rPr>
        <w:t xml:space="preserve"> </w:t>
      </w:r>
      <w:r w:rsidRPr="00F422AA">
        <w:rPr>
          <w:rFonts w:ascii="Garamond" w:hAnsi="Garamond"/>
          <w:color w:val="002060"/>
          <w:sz w:val="24"/>
          <w:szCs w:val="24"/>
          <w:lang w:eastAsia="it-IT"/>
        </w:rPr>
        <w:t>e alle prescrizioni previste nei documenti contrattuali.</w:t>
      </w:r>
      <w:r w:rsidRPr="00903530">
        <w:rPr>
          <w:rFonts w:ascii="Garamond" w:hAnsi="Garamond"/>
          <w:color w:val="002060"/>
          <w:sz w:val="24"/>
          <w:szCs w:val="24"/>
          <w:lang w:eastAsia="it-IT"/>
        </w:rPr>
        <w:t xml:space="preserve"> </w:t>
      </w:r>
    </w:p>
    <w:p w14:paraId="48013439" w14:textId="77777777" w:rsidR="004E60E1" w:rsidRPr="00903530" w:rsidRDefault="004E60E1"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Nel caso di varianti che incidono sui tempi di esecuzione l’Appaltatore dovrà, in fase di redazione della variante, redigere l’aggiornamento del POD, in linea con le previsioni contrattuali, secondo le indicazioni ricevute dalla DL e dalla Committenza. Il POD così aggiornato sarà allegato alla variante e costituirà nuovo riferimento contrattuale a partire dall’atto dispositivo della stessa.</w:t>
      </w:r>
    </w:p>
    <w:p w14:paraId="54BCD523" w14:textId="5D9D76C1" w:rsidR="00973929" w:rsidRDefault="00973929" w:rsidP="00D26212">
      <w:pPr>
        <w:tabs>
          <w:tab w:val="left" w:pos="8931"/>
        </w:tabs>
        <w:spacing w:before="0" w:after="0"/>
        <w:ind w:left="426" w:right="662" w:hanging="426"/>
        <w:rPr>
          <w:rFonts w:ascii="Garamond" w:hAnsi="Garamond"/>
          <w:color w:val="002060"/>
          <w:sz w:val="24"/>
          <w:szCs w:val="24"/>
        </w:rPr>
      </w:pPr>
    </w:p>
    <w:p w14:paraId="77C314A7" w14:textId="77777777" w:rsidR="00517C7D" w:rsidRPr="00903530" w:rsidRDefault="00517C7D" w:rsidP="00206D21">
      <w:pPr>
        <w:numPr>
          <w:ilvl w:val="0"/>
          <w:numId w:val="25"/>
        </w:numPr>
        <w:tabs>
          <w:tab w:val="left" w:pos="8931"/>
        </w:tabs>
        <w:spacing w:before="0" w:after="0"/>
        <w:ind w:left="426" w:right="662" w:hanging="426"/>
        <w:outlineLvl w:val="1"/>
        <w:rPr>
          <w:rFonts w:ascii="Garamond" w:hAnsi="Garamond"/>
          <w:b/>
          <w:color w:val="002060"/>
          <w:sz w:val="24"/>
          <w:szCs w:val="24"/>
        </w:rPr>
      </w:pPr>
      <w:bookmarkStart w:id="65" w:name="_Toc118800242"/>
      <w:bookmarkStart w:id="66" w:name="_Toc146638490"/>
      <w:r w:rsidRPr="00903530">
        <w:rPr>
          <w:rFonts w:ascii="Garamond" w:hAnsi="Garamond"/>
          <w:b/>
          <w:color w:val="002060"/>
          <w:sz w:val="24"/>
          <w:szCs w:val="24"/>
        </w:rPr>
        <w:t>PROPOSTE DI VARIAZIONI MIGLIORATIVE DELL'APPALTATORE</w:t>
      </w:r>
      <w:bookmarkEnd w:id="65"/>
      <w:bookmarkEnd w:id="66"/>
    </w:p>
    <w:p w14:paraId="11FC4FAB" w14:textId="498132DD" w:rsidR="00517C7D" w:rsidRPr="00903530" w:rsidRDefault="00517C7D"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 xml:space="preserve">Sono ammesse proposte di variante da parte dell’Appaltatore ai sensi </w:t>
      </w:r>
      <w:r w:rsidR="00F422AA">
        <w:rPr>
          <w:rFonts w:ascii="Garamond" w:hAnsi="Garamond"/>
          <w:color w:val="002060"/>
          <w:sz w:val="24"/>
          <w:szCs w:val="24"/>
          <w:lang w:eastAsia="it-IT"/>
        </w:rPr>
        <w:t>de</w:t>
      </w:r>
      <w:r w:rsidR="00F422AA" w:rsidRPr="00F422AA">
        <w:rPr>
          <w:rFonts w:ascii="Garamond" w:hAnsi="Garamond"/>
          <w:color w:val="002060"/>
          <w:sz w:val="24"/>
          <w:szCs w:val="24"/>
          <w:lang w:eastAsia="it-IT"/>
        </w:rPr>
        <w:t xml:space="preserve">ll’art. </w:t>
      </w:r>
      <w:r w:rsidR="00F422AA">
        <w:rPr>
          <w:rFonts w:ascii="Garamond" w:hAnsi="Garamond"/>
          <w:color w:val="002060"/>
          <w:sz w:val="24"/>
          <w:szCs w:val="24"/>
          <w:lang w:eastAsia="it-IT"/>
        </w:rPr>
        <w:t>5</w:t>
      </w:r>
      <w:r w:rsidR="00F422AA" w:rsidRPr="00F422AA">
        <w:rPr>
          <w:rFonts w:ascii="Garamond" w:hAnsi="Garamond"/>
          <w:color w:val="002060"/>
          <w:sz w:val="24"/>
          <w:szCs w:val="24"/>
          <w:lang w:eastAsia="it-IT"/>
        </w:rPr>
        <w:t xml:space="preserve"> del</w:t>
      </w:r>
      <w:r w:rsidR="00F422AA" w:rsidRPr="003646B9">
        <w:rPr>
          <w:rFonts w:ascii="Garamond" w:hAnsi="Garamond"/>
          <w:color w:val="002060"/>
          <w:sz w:val="24"/>
          <w:szCs w:val="24"/>
          <w:lang w:eastAsia="it-IT"/>
        </w:rPr>
        <w:t>l’allegato II.14 del Codice dei contratti</w:t>
      </w:r>
      <w:r w:rsidR="00F422AA">
        <w:rPr>
          <w:rFonts w:ascii="Garamond" w:hAnsi="Garamond"/>
          <w:color w:val="002060"/>
          <w:sz w:val="24"/>
          <w:szCs w:val="24"/>
          <w:lang w:eastAsia="it-IT"/>
        </w:rPr>
        <w:t xml:space="preserve"> </w:t>
      </w:r>
      <w:r w:rsidRPr="00903530">
        <w:rPr>
          <w:rFonts w:ascii="Garamond" w:hAnsi="Garamond"/>
          <w:color w:val="002060"/>
          <w:sz w:val="24"/>
          <w:szCs w:val="24"/>
          <w:lang w:eastAsia="it-IT"/>
        </w:rPr>
        <w:t xml:space="preserve">purché permettano di conseguire un risparmio economico senza incremento dei termini di esecuzione o alterazione dei vincoli temporali esterni e garantiscano un prodotto di qualità almeno equivalente a quella del PE. </w:t>
      </w:r>
    </w:p>
    <w:p w14:paraId="1789167C" w14:textId="77777777" w:rsidR="00517C7D" w:rsidRPr="00903530" w:rsidRDefault="00517C7D"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 xml:space="preserve">In questi casi l’Appaltatore, tramite progettista incaricato, redige la proposta di variante comprensiva di computi metrici da valorizzare in base agli elaborati di progetto e tabelle comparative e la sottopone per approvazione al DL il quale, sentito il RUP, può approvarla o respingerla motivatamente </w:t>
      </w:r>
      <w:bookmarkStart w:id="67" w:name="_Hlk94261860"/>
      <w:r w:rsidRPr="00903530">
        <w:rPr>
          <w:rFonts w:ascii="Garamond" w:hAnsi="Garamond"/>
          <w:color w:val="002060"/>
          <w:sz w:val="24"/>
          <w:szCs w:val="24"/>
          <w:lang w:eastAsia="it-IT"/>
        </w:rPr>
        <w:t>entro 45 giorni salvo necessità di approfondimenti rilevati.</w:t>
      </w:r>
    </w:p>
    <w:bookmarkEnd w:id="67"/>
    <w:p w14:paraId="7CE1A6A5" w14:textId="3F69AEA8" w:rsidR="00517C7D" w:rsidRDefault="00517C7D"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In caso di accettazione l’Appaltatore si assume tutti i rischi di esecuzione delle opere variate ritenendosi compensato dai prezzi e/o NP in essa contenuti e non avrà diritto al ripianamento di qualsivoglia maggiore onere, danno o difficoltà esecutiva, inclusi aumenti di costo o irreperibilità di materiali, che dovessero emergere. Il progettista incaricato resta altresì responsabile per errori o carenze progettuali relative all’oggetto della variante anche a seguito di osservazioni o prescrizioni in sede di Collaudo Tecnico Amministrativo.</w:t>
      </w:r>
    </w:p>
    <w:p w14:paraId="5FF6071F" w14:textId="77777777" w:rsidR="00276228" w:rsidRDefault="00276228" w:rsidP="009552FE">
      <w:pPr>
        <w:tabs>
          <w:tab w:val="left" w:pos="8931"/>
        </w:tabs>
        <w:spacing w:before="0" w:after="0"/>
        <w:ind w:right="662"/>
        <w:rPr>
          <w:rFonts w:ascii="Garamond" w:hAnsi="Garamond"/>
          <w:color w:val="002060"/>
          <w:sz w:val="24"/>
          <w:szCs w:val="24"/>
        </w:rPr>
      </w:pPr>
    </w:p>
    <w:p w14:paraId="25994291" w14:textId="77777777" w:rsidR="00227B38" w:rsidRPr="00280F5A" w:rsidRDefault="00227B38" w:rsidP="00206D21">
      <w:pPr>
        <w:numPr>
          <w:ilvl w:val="0"/>
          <w:numId w:val="25"/>
        </w:numPr>
        <w:tabs>
          <w:tab w:val="left" w:pos="8931"/>
        </w:tabs>
        <w:spacing w:before="0" w:after="0"/>
        <w:ind w:left="426" w:right="662" w:hanging="426"/>
        <w:outlineLvl w:val="1"/>
        <w:rPr>
          <w:rFonts w:ascii="Garamond" w:hAnsi="Garamond"/>
          <w:b/>
          <w:color w:val="002060"/>
          <w:sz w:val="24"/>
          <w:szCs w:val="24"/>
        </w:rPr>
      </w:pPr>
      <w:bookmarkStart w:id="68" w:name="_Toc19605417"/>
      <w:bookmarkStart w:id="69" w:name="_Toc146638491"/>
      <w:bookmarkEnd w:id="68"/>
      <w:r w:rsidRPr="00280F5A">
        <w:rPr>
          <w:rFonts w:ascii="Garamond" w:hAnsi="Garamond"/>
          <w:b/>
          <w:color w:val="002060"/>
          <w:sz w:val="24"/>
          <w:szCs w:val="24"/>
        </w:rPr>
        <w:t xml:space="preserve">PREZZI APPLICABILI </w:t>
      </w:r>
      <w:r w:rsidR="00FB27A5" w:rsidRPr="00280F5A">
        <w:rPr>
          <w:rFonts w:ascii="Garamond" w:hAnsi="Garamond"/>
          <w:b/>
          <w:color w:val="002060"/>
          <w:sz w:val="24"/>
          <w:szCs w:val="24"/>
        </w:rPr>
        <w:t>ALLE MODIFICHE</w:t>
      </w:r>
      <w:r w:rsidRPr="00280F5A">
        <w:rPr>
          <w:rFonts w:ascii="Garamond" w:hAnsi="Garamond"/>
          <w:b/>
          <w:color w:val="002060"/>
          <w:sz w:val="24"/>
          <w:szCs w:val="24"/>
        </w:rPr>
        <w:t xml:space="preserve"> E NUOVI PREZZI</w:t>
      </w:r>
      <w:bookmarkEnd w:id="69"/>
    </w:p>
    <w:p w14:paraId="470D323E" w14:textId="132D7F45" w:rsidR="00C00C1E" w:rsidRPr="00280F5A" w:rsidRDefault="00227B38" w:rsidP="003E2431">
      <w:pPr>
        <w:spacing w:before="0" w:after="0"/>
        <w:rPr>
          <w:rFonts w:ascii="Garamond" w:hAnsi="Garamond"/>
          <w:color w:val="002060"/>
          <w:sz w:val="24"/>
          <w:szCs w:val="24"/>
          <w:lang w:eastAsia="it-IT"/>
        </w:rPr>
      </w:pPr>
      <w:r w:rsidRPr="00280F5A">
        <w:rPr>
          <w:rFonts w:ascii="Garamond" w:hAnsi="Garamond"/>
          <w:color w:val="002060"/>
          <w:sz w:val="24"/>
          <w:szCs w:val="24"/>
          <w:lang w:eastAsia="it-IT"/>
        </w:rPr>
        <w:t xml:space="preserve">Le eventuali </w:t>
      </w:r>
      <w:r w:rsidR="00FB27A5" w:rsidRPr="00280F5A">
        <w:rPr>
          <w:rFonts w:ascii="Garamond" w:hAnsi="Garamond"/>
          <w:color w:val="002060"/>
          <w:sz w:val="24"/>
          <w:szCs w:val="24"/>
          <w:lang w:eastAsia="it-IT"/>
        </w:rPr>
        <w:t>modifiche</w:t>
      </w:r>
      <w:r w:rsidRPr="00280F5A">
        <w:rPr>
          <w:rFonts w:ascii="Garamond" w:hAnsi="Garamond"/>
          <w:color w:val="002060"/>
          <w:sz w:val="24"/>
          <w:szCs w:val="24"/>
          <w:lang w:eastAsia="it-IT"/>
        </w:rPr>
        <w:t xml:space="preserve"> ai lavori sono valutate mediante l</w:t>
      </w:r>
      <w:r w:rsidR="00FB27A5" w:rsidRPr="00280F5A">
        <w:rPr>
          <w:rFonts w:ascii="Garamond" w:hAnsi="Garamond"/>
          <w:color w:val="002060"/>
          <w:sz w:val="24"/>
          <w:szCs w:val="24"/>
          <w:lang w:eastAsia="it-IT"/>
        </w:rPr>
        <w:t>’</w:t>
      </w:r>
      <w:r w:rsidRPr="00280F5A">
        <w:rPr>
          <w:rFonts w:ascii="Garamond" w:hAnsi="Garamond"/>
          <w:color w:val="002060"/>
          <w:sz w:val="24"/>
          <w:szCs w:val="24"/>
          <w:lang w:eastAsia="it-IT"/>
        </w:rPr>
        <w:t xml:space="preserve">applicazione dei prezzi di contratto se previsti </w:t>
      </w:r>
      <w:r w:rsidR="00C00C1E" w:rsidRPr="00280F5A">
        <w:rPr>
          <w:rFonts w:ascii="Garamond" w:hAnsi="Garamond"/>
          <w:color w:val="002060"/>
          <w:sz w:val="24"/>
          <w:szCs w:val="24"/>
          <w:lang w:eastAsia="it-IT"/>
        </w:rPr>
        <w:t xml:space="preserve">nel documento </w:t>
      </w:r>
      <w:r w:rsidR="00C00C1E" w:rsidRPr="00254321">
        <w:rPr>
          <w:rFonts w:ascii="Garamond" w:hAnsi="Garamond"/>
          <w:color w:val="002060"/>
          <w:sz w:val="24"/>
          <w:szCs w:val="24"/>
          <w:lang w:eastAsia="it-IT"/>
        </w:rPr>
        <w:t xml:space="preserve">EPU “Elenco </w:t>
      </w:r>
      <w:r w:rsidR="00EF4CEF">
        <w:rPr>
          <w:rFonts w:ascii="Garamond" w:hAnsi="Garamond"/>
          <w:color w:val="002060"/>
          <w:sz w:val="24"/>
          <w:szCs w:val="24"/>
          <w:lang w:eastAsia="it-IT"/>
        </w:rPr>
        <w:t>prezzi unitari</w:t>
      </w:r>
      <w:r w:rsidR="00C00C1E" w:rsidRPr="004A3F0C">
        <w:rPr>
          <w:rFonts w:ascii="Garamond" w:hAnsi="Garamond"/>
          <w:color w:val="002060"/>
          <w:sz w:val="24"/>
          <w:szCs w:val="24"/>
          <w:lang w:eastAsia="it-IT"/>
        </w:rPr>
        <w:t>”.</w:t>
      </w:r>
    </w:p>
    <w:p w14:paraId="604D4BBD" w14:textId="279BE95E" w:rsidR="00C00C1E" w:rsidRPr="00903530" w:rsidRDefault="00C00C1E" w:rsidP="003E2431">
      <w:pPr>
        <w:spacing w:before="0" w:after="0"/>
        <w:rPr>
          <w:rFonts w:ascii="Garamond" w:hAnsi="Garamond"/>
          <w:color w:val="002060"/>
          <w:sz w:val="24"/>
          <w:szCs w:val="24"/>
          <w:lang w:eastAsia="it-IT"/>
        </w:rPr>
      </w:pPr>
      <w:r w:rsidRPr="00280F5A">
        <w:rPr>
          <w:rFonts w:ascii="Garamond" w:hAnsi="Garamond"/>
          <w:color w:val="002060"/>
          <w:sz w:val="24"/>
          <w:szCs w:val="24"/>
          <w:lang w:eastAsia="it-IT"/>
        </w:rPr>
        <w:lastRenderedPageBreak/>
        <w:t xml:space="preserve">Qualora tra i prezzi di </w:t>
      </w:r>
      <w:r w:rsidRPr="00903530">
        <w:rPr>
          <w:rFonts w:ascii="Garamond" w:hAnsi="Garamond"/>
          <w:color w:val="002060"/>
          <w:sz w:val="24"/>
          <w:szCs w:val="24"/>
          <w:lang w:eastAsia="it-IT"/>
        </w:rPr>
        <w:t>cui all’EPU, non siano previsti prezzi per i lavori oggetto di modifica, si procede alla formazione di nuovi prezzi, secondo le modalità previste dalla normativa. Viene redatto apposito verbale di concordamento</w:t>
      </w:r>
      <w:r w:rsidR="002275B5" w:rsidRPr="00903530">
        <w:rPr>
          <w:rFonts w:ascii="Garamond" w:hAnsi="Garamond"/>
          <w:color w:val="002060"/>
          <w:sz w:val="24"/>
          <w:szCs w:val="24"/>
          <w:lang w:eastAsia="it-IT"/>
        </w:rPr>
        <w:t>, propedeutico alla Perizia e relativo atto di approvazione</w:t>
      </w:r>
      <w:r w:rsidRPr="00903530">
        <w:rPr>
          <w:rFonts w:ascii="Garamond" w:hAnsi="Garamond"/>
          <w:color w:val="002060"/>
          <w:sz w:val="24"/>
          <w:szCs w:val="24"/>
          <w:lang w:eastAsia="it-IT"/>
        </w:rPr>
        <w:t xml:space="preserve">. </w:t>
      </w:r>
    </w:p>
    <w:p w14:paraId="13F1E045" w14:textId="42289AF6" w:rsidR="00E9404F" w:rsidRDefault="00C00C1E"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Il CSE determinerà gli eventuali costi aggiuntivi per la sicurezza e salute del cantiere per</w:t>
      </w:r>
      <w:r w:rsidRPr="00280F5A">
        <w:rPr>
          <w:rFonts w:ascii="Garamond" w:hAnsi="Garamond"/>
          <w:color w:val="002060"/>
          <w:sz w:val="24"/>
          <w:szCs w:val="24"/>
          <w:lang w:eastAsia="it-IT"/>
        </w:rPr>
        <w:t xml:space="preserve"> quanto non già compresi nei prezzi contrattuali o nei nuovi prezzi concordati e quantificherà gli eventuali oneri variati per la sicurezza. Tali somme non saranno comunque soggette al ribasso d’asta, di cui al </w:t>
      </w:r>
      <w:r>
        <w:rPr>
          <w:rFonts w:ascii="Garamond" w:hAnsi="Garamond"/>
          <w:color w:val="002060"/>
          <w:sz w:val="24"/>
          <w:szCs w:val="24"/>
          <w:lang w:eastAsia="it-IT"/>
        </w:rPr>
        <w:t>D</w:t>
      </w:r>
      <w:r w:rsidRPr="00280F5A">
        <w:rPr>
          <w:rFonts w:ascii="Garamond" w:hAnsi="Garamond"/>
          <w:color w:val="002060"/>
          <w:sz w:val="24"/>
          <w:szCs w:val="24"/>
          <w:lang w:eastAsia="it-IT"/>
        </w:rPr>
        <w:t xml:space="preserve">.lgs. </w:t>
      </w:r>
      <w:r>
        <w:rPr>
          <w:rFonts w:ascii="Garamond" w:hAnsi="Garamond"/>
          <w:color w:val="002060"/>
          <w:sz w:val="24"/>
          <w:szCs w:val="24"/>
          <w:lang w:eastAsia="it-IT"/>
        </w:rPr>
        <w:t xml:space="preserve">n. </w:t>
      </w:r>
      <w:r w:rsidRPr="00280F5A">
        <w:rPr>
          <w:rFonts w:ascii="Garamond" w:hAnsi="Garamond"/>
          <w:color w:val="002060"/>
          <w:sz w:val="24"/>
          <w:szCs w:val="24"/>
          <w:lang w:eastAsia="it-IT"/>
        </w:rPr>
        <w:t>81/2008 e s.m.i.</w:t>
      </w:r>
    </w:p>
    <w:p w14:paraId="42790766" w14:textId="77777777" w:rsidR="00D567D9" w:rsidRPr="00280F5A" w:rsidRDefault="00D567D9" w:rsidP="00D26212">
      <w:pPr>
        <w:tabs>
          <w:tab w:val="left" w:pos="8931"/>
        </w:tabs>
        <w:spacing w:before="0" w:after="0"/>
        <w:ind w:left="426" w:right="662" w:hanging="426"/>
        <w:rPr>
          <w:rFonts w:ascii="Garamond" w:hAnsi="Garamond"/>
          <w:color w:val="002060"/>
          <w:sz w:val="24"/>
          <w:szCs w:val="24"/>
        </w:rPr>
      </w:pPr>
    </w:p>
    <w:p w14:paraId="78ABA9BD" w14:textId="77777777" w:rsidR="00B9733F" w:rsidRPr="00280F5A" w:rsidRDefault="00B9733F" w:rsidP="00206D21">
      <w:pPr>
        <w:numPr>
          <w:ilvl w:val="0"/>
          <w:numId w:val="25"/>
        </w:numPr>
        <w:tabs>
          <w:tab w:val="left" w:pos="8931"/>
        </w:tabs>
        <w:spacing w:before="0" w:after="0"/>
        <w:ind w:left="426" w:right="662" w:hanging="426"/>
        <w:outlineLvl w:val="1"/>
        <w:rPr>
          <w:rFonts w:ascii="Garamond" w:hAnsi="Garamond"/>
          <w:b/>
          <w:color w:val="002060"/>
          <w:sz w:val="24"/>
          <w:szCs w:val="24"/>
        </w:rPr>
      </w:pPr>
      <w:bookmarkStart w:id="70" w:name="_Toc146638492"/>
      <w:r w:rsidRPr="00280F5A">
        <w:rPr>
          <w:rFonts w:ascii="Garamond" w:hAnsi="Garamond"/>
          <w:b/>
          <w:color w:val="002060"/>
          <w:sz w:val="24"/>
          <w:szCs w:val="24"/>
        </w:rPr>
        <w:t xml:space="preserve">CONTABILIZZAZIONE DELLE OPERE </w:t>
      </w:r>
      <w:r w:rsidR="00544DD1" w:rsidRPr="00280F5A">
        <w:rPr>
          <w:rFonts w:ascii="Garamond" w:hAnsi="Garamond"/>
          <w:b/>
          <w:color w:val="002060"/>
          <w:sz w:val="24"/>
          <w:szCs w:val="24"/>
        </w:rPr>
        <w:t>OGGETTO DI MODIFICA</w:t>
      </w:r>
      <w:bookmarkEnd w:id="70"/>
    </w:p>
    <w:p w14:paraId="6C9BBAC8" w14:textId="77777777" w:rsidR="00B9733F" w:rsidRPr="00280F5A" w:rsidRDefault="00B9733F" w:rsidP="00314D35">
      <w:pPr>
        <w:rPr>
          <w:rFonts w:ascii="Garamond" w:hAnsi="Garamond"/>
          <w:color w:val="002060"/>
          <w:sz w:val="24"/>
          <w:szCs w:val="24"/>
        </w:rPr>
      </w:pPr>
      <w:r w:rsidRPr="00280F5A">
        <w:rPr>
          <w:rFonts w:ascii="Garamond" w:hAnsi="Garamond"/>
          <w:color w:val="002060"/>
          <w:sz w:val="24"/>
          <w:szCs w:val="24"/>
        </w:rPr>
        <w:t>Eventuali modifiche introdotte nel progetto verranno contabilizzate secondo i seguenti criteri:</w:t>
      </w:r>
    </w:p>
    <w:p w14:paraId="5E78F3F2" w14:textId="261A4DA8" w:rsidR="00B9733F" w:rsidRPr="0002598F" w:rsidRDefault="00B9733F" w:rsidP="00EC2FF4">
      <w:pPr>
        <w:pStyle w:val="Paragrafoelenco"/>
        <w:numPr>
          <w:ilvl w:val="0"/>
          <w:numId w:val="26"/>
        </w:numPr>
        <w:suppressAutoHyphens w:val="0"/>
        <w:spacing w:before="0" w:after="0"/>
        <w:ind w:left="284" w:hanging="284"/>
        <w:contextualSpacing/>
        <w:rPr>
          <w:rFonts w:ascii="Garamond" w:hAnsi="Garamond"/>
          <w:color w:val="002060"/>
          <w:sz w:val="24"/>
          <w:szCs w:val="24"/>
        </w:rPr>
      </w:pPr>
      <w:r w:rsidRPr="0002598F">
        <w:rPr>
          <w:rFonts w:ascii="Garamond" w:hAnsi="Garamond"/>
          <w:color w:val="002060"/>
          <w:sz w:val="24"/>
          <w:szCs w:val="24"/>
        </w:rPr>
        <w:t xml:space="preserve">le </w:t>
      </w:r>
      <w:r w:rsidR="008C5BCE" w:rsidRPr="0002598F">
        <w:rPr>
          <w:rFonts w:ascii="Garamond" w:hAnsi="Garamond"/>
          <w:color w:val="002060"/>
          <w:sz w:val="24"/>
          <w:szCs w:val="24"/>
        </w:rPr>
        <w:t xml:space="preserve">eventuali </w:t>
      </w:r>
      <w:r w:rsidR="00544DD1" w:rsidRPr="0002598F">
        <w:rPr>
          <w:rFonts w:ascii="Garamond" w:hAnsi="Garamond"/>
          <w:color w:val="002060"/>
          <w:sz w:val="24"/>
          <w:szCs w:val="24"/>
        </w:rPr>
        <w:t>modifiche</w:t>
      </w:r>
      <w:r w:rsidRPr="0002598F">
        <w:rPr>
          <w:rFonts w:ascii="Garamond" w:hAnsi="Garamond"/>
          <w:color w:val="002060"/>
          <w:sz w:val="24"/>
          <w:szCs w:val="24"/>
        </w:rPr>
        <w:t xml:space="preserve"> che riguardano le lavorazioni “a misura” verranno contabilizzate applicando i prezzi unitari contrattuali o gli eventuali nuovi prezzi alle minori o maggiori quantità effettivamente eseguite dall’</w:t>
      </w:r>
      <w:r w:rsidR="00BB3E0D" w:rsidRPr="0002598F">
        <w:rPr>
          <w:rFonts w:ascii="Garamond" w:hAnsi="Garamond"/>
          <w:color w:val="002060"/>
          <w:sz w:val="24"/>
          <w:szCs w:val="24"/>
        </w:rPr>
        <w:t>Appaltatore</w:t>
      </w:r>
      <w:r w:rsidRPr="0002598F">
        <w:rPr>
          <w:rFonts w:ascii="Garamond" w:hAnsi="Garamond"/>
          <w:color w:val="002060"/>
          <w:sz w:val="24"/>
          <w:szCs w:val="24"/>
        </w:rPr>
        <w:t>, nella misura in cui le stesse sono certificate dalla Direzione Lavori</w:t>
      </w:r>
      <w:r w:rsidR="00473193" w:rsidRPr="0002598F">
        <w:rPr>
          <w:rFonts w:ascii="Garamond" w:hAnsi="Garamond"/>
          <w:color w:val="002060"/>
          <w:sz w:val="24"/>
          <w:szCs w:val="24"/>
        </w:rPr>
        <w:t>.</w:t>
      </w:r>
    </w:p>
    <w:p w14:paraId="5D8553A1" w14:textId="77777777" w:rsidR="00A85E16" w:rsidRPr="00280F5A" w:rsidRDefault="00A85E16" w:rsidP="00D26212">
      <w:pPr>
        <w:tabs>
          <w:tab w:val="left" w:pos="8931"/>
        </w:tabs>
        <w:spacing w:before="0" w:after="0"/>
        <w:ind w:left="426" w:right="662" w:hanging="426"/>
        <w:rPr>
          <w:rFonts w:ascii="Garamond" w:hAnsi="Garamond"/>
          <w:color w:val="002060"/>
          <w:sz w:val="24"/>
          <w:szCs w:val="24"/>
        </w:rPr>
      </w:pPr>
    </w:p>
    <w:p w14:paraId="0BEF2ED0" w14:textId="317F3D7B" w:rsidR="00422C4D" w:rsidRPr="00280F5A" w:rsidRDefault="0091507A" w:rsidP="00966E5B">
      <w:pPr>
        <w:numPr>
          <w:ilvl w:val="0"/>
          <w:numId w:val="16"/>
        </w:numPr>
        <w:spacing w:before="0" w:after="0"/>
        <w:ind w:left="425" w:hanging="425"/>
        <w:outlineLvl w:val="0"/>
        <w:rPr>
          <w:rFonts w:ascii="Garamond" w:hAnsi="Garamond"/>
          <w:b/>
          <w:color w:val="002060"/>
          <w:sz w:val="24"/>
          <w:szCs w:val="24"/>
        </w:rPr>
      </w:pPr>
      <w:r>
        <w:rPr>
          <w:rFonts w:ascii="Garamond" w:hAnsi="Garamond"/>
          <w:b/>
          <w:color w:val="002060"/>
          <w:sz w:val="24"/>
          <w:szCs w:val="24"/>
        </w:rPr>
        <w:br w:type="page"/>
      </w:r>
      <w:bookmarkStart w:id="71" w:name="_Toc146638493"/>
      <w:r w:rsidR="00422C4D" w:rsidRPr="00280F5A">
        <w:rPr>
          <w:rFonts w:ascii="Garamond" w:hAnsi="Garamond"/>
          <w:b/>
          <w:color w:val="002060"/>
          <w:sz w:val="24"/>
          <w:szCs w:val="24"/>
        </w:rPr>
        <w:lastRenderedPageBreak/>
        <w:t xml:space="preserve">DISPOSIZIONI IN MATERIA DI </w:t>
      </w:r>
      <w:r w:rsidR="00FB1466" w:rsidRPr="00FB1466">
        <w:rPr>
          <w:rFonts w:ascii="Garamond" w:hAnsi="Garamond"/>
          <w:b/>
          <w:color w:val="002060"/>
          <w:sz w:val="24"/>
          <w:szCs w:val="24"/>
        </w:rPr>
        <w:t>GESTIONE SALUTE, SICUREZZA E AMBIENTE</w:t>
      </w:r>
      <w:bookmarkEnd w:id="71"/>
    </w:p>
    <w:p w14:paraId="7A40FBE7" w14:textId="77777777" w:rsidR="00457707" w:rsidRDefault="006B4D36" w:rsidP="003E2431">
      <w:pPr>
        <w:spacing w:before="0" w:after="0"/>
        <w:rPr>
          <w:rFonts w:ascii="Garamond" w:hAnsi="Garamond"/>
          <w:color w:val="002060"/>
          <w:sz w:val="24"/>
          <w:szCs w:val="24"/>
          <w:lang w:eastAsia="it-IT"/>
        </w:rPr>
      </w:pPr>
      <w:r w:rsidRPr="00F6519B">
        <w:rPr>
          <w:rFonts w:ascii="Garamond" w:hAnsi="Garamond"/>
          <w:color w:val="002060"/>
          <w:sz w:val="24"/>
          <w:szCs w:val="24"/>
          <w:lang w:eastAsia="it-IT"/>
        </w:rPr>
        <w:t xml:space="preserve">Le disposizioni in materia di gestione salute, sicurezza ed ambiente definiscono gli adempimenti cui </w:t>
      </w:r>
      <w:r>
        <w:rPr>
          <w:rFonts w:ascii="Garamond" w:hAnsi="Garamond"/>
          <w:color w:val="002060"/>
          <w:sz w:val="24"/>
          <w:szCs w:val="24"/>
          <w:lang w:eastAsia="it-IT"/>
        </w:rPr>
        <w:t>l’Appaltatore</w:t>
      </w:r>
      <w:r w:rsidRPr="00F6519B">
        <w:rPr>
          <w:rFonts w:ascii="Garamond" w:hAnsi="Garamond"/>
          <w:color w:val="002060"/>
          <w:sz w:val="24"/>
          <w:szCs w:val="24"/>
          <w:lang w:eastAsia="it-IT"/>
        </w:rPr>
        <w:t xml:space="preserve"> e </w:t>
      </w:r>
      <w:r>
        <w:rPr>
          <w:rFonts w:ascii="Garamond" w:hAnsi="Garamond"/>
          <w:color w:val="002060"/>
          <w:sz w:val="24"/>
          <w:szCs w:val="24"/>
          <w:lang w:eastAsia="it-IT"/>
        </w:rPr>
        <w:t xml:space="preserve">gli eventuali </w:t>
      </w:r>
      <w:r w:rsidRPr="00F6519B">
        <w:rPr>
          <w:rFonts w:ascii="Garamond" w:hAnsi="Garamond"/>
          <w:color w:val="002060"/>
          <w:sz w:val="24"/>
          <w:szCs w:val="24"/>
          <w:lang w:eastAsia="it-IT"/>
        </w:rPr>
        <w:t>subappaltat</w:t>
      </w:r>
      <w:r>
        <w:rPr>
          <w:rFonts w:ascii="Garamond" w:hAnsi="Garamond"/>
          <w:color w:val="002060"/>
          <w:sz w:val="24"/>
          <w:szCs w:val="24"/>
          <w:lang w:eastAsia="it-IT"/>
        </w:rPr>
        <w:t>ori</w:t>
      </w:r>
      <w:r w:rsidRPr="00F6519B">
        <w:rPr>
          <w:rFonts w:ascii="Garamond" w:hAnsi="Garamond"/>
          <w:color w:val="002060"/>
          <w:sz w:val="24"/>
          <w:szCs w:val="24"/>
          <w:lang w:eastAsia="it-IT"/>
        </w:rPr>
        <w:t xml:space="preserve"> devono ottemperare per essere conformi alle Politiche e agli indirizzi in materia di salute, sicurezza e ambiente d</w:t>
      </w:r>
      <w:r>
        <w:rPr>
          <w:rFonts w:ascii="Garamond" w:hAnsi="Garamond"/>
          <w:color w:val="002060"/>
          <w:sz w:val="24"/>
          <w:szCs w:val="24"/>
          <w:lang w:eastAsia="it-IT"/>
        </w:rPr>
        <w:t>i</w:t>
      </w:r>
      <w:r w:rsidRPr="00F6519B">
        <w:rPr>
          <w:rFonts w:ascii="Garamond" w:hAnsi="Garamond"/>
          <w:color w:val="002060"/>
          <w:sz w:val="24"/>
          <w:szCs w:val="24"/>
          <w:lang w:eastAsia="it-IT"/>
        </w:rPr>
        <w:t xml:space="preserve"> ASPI, ad integrazione di quanto già previsto dalla legislazione vigente applicabile</w:t>
      </w:r>
      <w:r w:rsidRPr="00556728">
        <w:rPr>
          <w:rFonts w:ascii="Garamond" w:hAnsi="Garamond"/>
          <w:color w:val="002060"/>
          <w:sz w:val="24"/>
          <w:szCs w:val="24"/>
          <w:lang w:eastAsia="it-IT"/>
        </w:rPr>
        <w:t xml:space="preserve">. </w:t>
      </w:r>
      <w:r w:rsidR="00457707" w:rsidRPr="00556728">
        <w:rPr>
          <w:rFonts w:ascii="Garamond" w:hAnsi="Garamond"/>
          <w:color w:val="002060"/>
          <w:sz w:val="24"/>
          <w:szCs w:val="24"/>
          <w:lang w:eastAsia="it-IT"/>
        </w:rPr>
        <w:t>Il mancato adempimento delle disposizioni comporterà,</w:t>
      </w:r>
      <w:r w:rsidR="00457707" w:rsidRPr="003E2431">
        <w:rPr>
          <w:rFonts w:ascii="Garamond" w:hAnsi="Garamond"/>
          <w:color w:val="002060"/>
          <w:sz w:val="24"/>
          <w:szCs w:val="24"/>
          <w:lang w:eastAsia="it-IT"/>
        </w:rPr>
        <w:t xml:space="preserve"> </w:t>
      </w:r>
      <w:r w:rsidR="00457707" w:rsidRPr="00556728">
        <w:rPr>
          <w:rFonts w:ascii="Garamond" w:hAnsi="Garamond"/>
          <w:color w:val="002060"/>
          <w:sz w:val="24"/>
          <w:szCs w:val="24"/>
          <w:lang w:eastAsia="it-IT"/>
        </w:rPr>
        <w:t>fermo restando le responsabilità civili e penali prevista dalla vigente normativa in merito a salute, sicurezza e ambiente, l’applicazione di Non Conformità previste nel presente Capitolato al capitolo “NON CONFORMITÀ E AZIONI CORRETTIVE”.</w:t>
      </w:r>
    </w:p>
    <w:p w14:paraId="691D35D6" w14:textId="77777777" w:rsidR="007D1498" w:rsidRDefault="007D1498"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17A74C70" w14:textId="77777777" w:rsidR="00DD7E5D" w:rsidRPr="0091320E" w:rsidRDefault="00DD7E5D"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2" w:name="_Toc146638494"/>
      <w:r w:rsidRPr="00C02BC0">
        <w:rPr>
          <w:rFonts w:ascii="Garamond" w:hAnsi="Garamond"/>
          <w:color w:val="002060"/>
          <w:sz w:val="24"/>
          <w:szCs w:val="24"/>
        </w:rPr>
        <w:t>MIGLIORAMENTO CONTINUO DELLA PERFORMANCE HSE</w:t>
      </w:r>
      <w:bookmarkEnd w:id="72"/>
    </w:p>
    <w:p w14:paraId="082C18D7" w14:textId="36B88783" w:rsidR="00DD7E5D" w:rsidRPr="00F6519B" w:rsidRDefault="00DD7E5D" w:rsidP="003E2431">
      <w:pPr>
        <w:spacing w:before="0" w:after="0"/>
        <w:rPr>
          <w:rFonts w:ascii="Garamond" w:hAnsi="Garamond"/>
          <w:color w:val="002060"/>
          <w:sz w:val="24"/>
          <w:szCs w:val="24"/>
          <w:lang w:eastAsia="it-IT"/>
        </w:rPr>
      </w:pPr>
      <w:r w:rsidRPr="00A919F2">
        <w:rPr>
          <w:rFonts w:ascii="Garamond" w:hAnsi="Garamond"/>
          <w:color w:val="002060"/>
          <w:sz w:val="24"/>
          <w:szCs w:val="24"/>
          <w:lang w:eastAsia="it-IT"/>
        </w:rPr>
        <w:t>L’Appaltatore dovrà predisporre e attuare un Programma di miglioramento in linea con la Politica d</w:t>
      </w:r>
      <w:r>
        <w:rPr>
          <w:rFonts w:ascii="Garamond" w:hAnsi="Garamond"/>
          <w:color w:val="002060"/>
          <w:sz w:val="24"/>
          <w:szCs w:val="24"/>
          <w:lang w:eastAsia="it-IT"/>
        </w:rPr>
        <w:t xml:space="preserve">i ASPI </w:t>
      </w:r>
      <w:r w:rsidRPr="00AD74BF">
        <w:rPr>
          <w:rFonts w:ascii="Garamond" w:hAnsi="Garamond"/>
          <w:color w:val="002060"/>
          <w:sz w:val="24"/>
          <w:szCs w:val="24"/>
          <w:lang w:eastAsia="it-IT"/>
        </w:rPr>
        <w:t>(di cui all’allegato</w:t>
      </w:r>
      <w:r w:rsidR="00AD74BF">
        <w:rPr>
          <w:rFonts w:ascii="Garamond" w:hAnsi="Garamond"/>
          <w:color w:val="002060"/>
          <w:sz w:val="24"/>
          <w:szCs w:val="24"/>
          <w:lang w:eastAsia="it-IT"/>
        </w:rPr>
        <w:t xml:space="preserve"> contrattuale</w:t>
      </w:r>
      <w:r>
        <w:rPr>
          <w:rFonts w:ascii="Garamond" w:hAnsi="Garamond"/>
          <w:color w:val="002060"/>
          <w:sz w:val="24"/>
          <w:szCs w:val="24"/>
          <w:lang w:eastAsia="it-IT"/>
        </w:rPr>
        <w:t xml:space="preserve"> “</w:t>
      </w:r>
      <w:r w:rsidRPr="00A919F2">
        <w:rPr>
          <w:rFonts w:ascii="Garamond" w:hAnsi="Garamond"/>
          <w:color w:val="002060"/>
          <w:sz w:val="24"/>
          <w:szCs w:val="24"/>
          <w:lang w:eastAsia="it-IT"/>
        </w:rPr>
        <w:t>Policy Integrata dei Sistemi di Gestione</w:t>
      </w:r>
      <w:r>
        <w:rPr>
          <w:rFonts w:ascii="Garamond" w:hAnsi="Garamond"/>
          <w:color w:val="002060"/>
          <w:sz w:val="24"/>
          <w:szCs w:val="24"/>
          <w:lang w:eastAsia="it-IT"/>
        </w:rPr>
        <w:t>”</w:t>
      </w:r>
      <w:r w:rsidRPr="00A919F2">
        <w:rPr>
          <w:rFonts w:ascii="Garamond" w:hAnsi="Garamond"/>
          <w:color w:val="002060"/>
          <w:sz w:val="24"/>
          <w:szCs w:val="24"/>
          <w:lang w:eastAsia="it-IT"/>
        </w:rPr>
        <w:t>), che tenga conto del contesto tecnologico, commerciale e finanziario, nonché delle prescrizioni legali in vigore e che indichi tempi, modi e responsabilità degli interventi di miglioramento previsti, dando evidenza con periodicità regolare alla Committente – quando richiesto – del corretto monitoraggio</w:t>
      </w:r>
      <w:r>
        <w:rPr>
          <w:rFonts w:ascii="Garamond" w:hAnsi="Garamond"/>
          <w:color w:val="002060"/>
          <w:sz w:val="24"/>
          <w:szCs w:val="24"/>
          <w:lang w:eastAsia="it-IT"/>
        </w:rPr>
        <w:t>.</w:t>
      </w:r>
    </w:p>
    <w:p w14:paraId="49EA3057" w14:textId="265F0282" w:rsidR="007D1498" w:rsidRDefault="007D1498"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048D5BB7" w14:textId="77777777" w:rsidR="0043781E" w:rsidRPr="0091320E" w:rsidRDefault="0043781E"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3" w:name="_Toc146638495"/>
      <w:r w:rsidRPr="00DF12E7">
        <w:rPr>
          <w:rFonts w:ascii="Garamond" w:hAnsi="Garamond"/>
          <w:color w:val="002060"/>
          <w:sz w:val="24"/>
          <w:szCs w:val="24"/>
        </w:rPr>
        <w:t>CONTROLLO OPERATIVO</w:t>
      </w:r>
      <w:bookmarkEnd w:id="73"/>
    </w:p>
    <w:p w14:paraId="3E042F68" w14:textId="77777777" w:rsidR="0043781E" w:rsidRPr="00FE32EB" w:rsidRDefault="0043781E" w:rsidP="003E2431">
      <w:pPr>
        <w:spacing w:before="0" w:after="0"/>
        <w:rPr>
          <w:rFonts w:ascii="Garamond" w:hAnsi="Garamond"/>
          <w:color w:val="002060"/>
          <w:sz w:val="24"/>
          <w:szCs w:val="24"/>
          <w:lang w:eastAsia="it-IT"/>
        </w:rPr>
      </w:pPr>
      <w:r w:rsidRPr="00FE32EB">
        <w:rPr>
          <w:rFonts w:ascii="Garamond" w:hAnsi="Garamond"/>
          <w:color w:val="002060"/>
          <w:sz w:val="24"/>
          <w:szCs w:val="24"/>
          <w:lang w:eastAsia="it-IT"/>
        </w:rPr>
        <w:t xml:space="preserve">L’Appaltatore, anche in conformità con la normativa vigente, predisporrà tutte le procedure e istruzioni operative volte a definire le corrette modalità di gestione della salute e sicurezza dei lavoratori e dell’ambiente nell’ambito delle proprie attività lavorative, a partire da una corretta valutazione dei rischi HSE connessi alle attività, formalizzata all’interno del Piano Operativo di Sicurezza / Documento di Valutazione dei Rischi (in base all’applicabilità del titolo I o del titolo IV del D.Lgs. 81/08 e s.m.i) e dell’Analisi Ambientale e/o nell’ambito di documentazione del proprio sistema di gestione HSE. </w:t>
      </w:r>
    </w:p>
    <w:p w14:paraId="419B7DE6" w14:textId="2BC676AF" w:rsidR="0043781E" w:rsidRDefault="0043781E" w:rsidP="003E2431">
      <w:pPr>
        <w:spacing w:before="0" w:after="0"/>
        <w:rPr>
          <w:rFonts w:ascii="Garamond" w:hAnsi="Garamond"/>
          <w:color w:val="002060"/>
          <w:sz w:val="24"/>
          <w:szCs w:val="24"/>
          <w:lang w:eastAsia="it-IT"/>
        </w:rPr>
      </w:pPr>
      <w:r w:rsidRPr="00FE32EB">
        <w:rPr>
          <w:rFonts w:ascii="Garamond" w:hAnsi="Garamond"/>
          <w:color w:val="002060"/>
          <w:sz w:val="24"/>
          <w:szCs w:val="24"/>
          <w:lang w:eastAsia="it-IT"/>
        </w:rPr>
        <w:t xml:space="preserve">ASPI ha definito un </w:t>
      </w:r>
      <w:r w:rsidR="0077155F">
        <w:rPr>
          <w:rFonts w:ascii="Garamond" w:hAnsi="Garamond"/>
          <w:color w:val="002060"/>
          <w:sz w:val="24"/>
          <w:szCs w:val="24"/>
          <w:lang w:eastAsia="it-IT"/>
        </w:rPr>
        <w:t xml:space="preserve">manuale operativo </w:t>
      </w:r>
      <w:r w:rsidRPr="00FE32EB">
        <w:rPr>
          <w:rFonts w:ascii="Garamond" w:hAnsi="Garamond"/>
          <w:color w:val="002060"/>
          <w:sz w:val="24"/>
          <w:szCs w:val="24"/>
          <w:lang w:eastAsia="it-IT"/>
        </w:rPr>
        <w:t>di “Standard tecnici di prevenzione</w:t>
      </w:r>
      <w:r w:rsidR="00D40145">
        <w:rPr>
          <w:rFonts w:ascii="Garamond" w:hAnsi="Garamond"/>
          <w:color w:val="002060"/>
          <w:sz w:val="24"/>
          <w:szCs w:val="24"/>
          <w:lang w:eastAsia="it-IT"/>
        </w:rPr>
        <w:t xml:space="preserve"> del rischio HSE</w:t>
      </w:r>
      <w:r w:rsidRPr="00FE32EB">
        <w:rPr>
          <w:rFonts w:ascii="Garamond" w:hAnsi="Garamond"/>
          <w:color w:val="002060"/>
          <w:sz w:val="24"/>
          <w:szCs w:val="24"/>
          <w:lang w:eastAsia="it-IT"/>
        </w:rPr>
        <w:t xml:space="preserve">” contenenti indicazioni in materia di Salute, Sicurezza ed Ambiente, </w:t>
      </w:r>
      <w:r w:rsidRPr="00903530">
        <w:rPr>
          <w:rFonts w:ascii="Garamond" w:hAnsi="Garamond"/>
          <w:color w:val="002060"/>
          <w:sz w:val="24"/>
          <w:szCs w:val="24"/>
          <w:lang w:eastAsia="it-IT"/>
        </w:rPr>
        <w:t>allegati al presente Capitolato</w:t>
      </w:r>
      <w:r w:rsidRPr="00FE32EB">
        <w:rPr>
          <w:rFonts w:ascii="Garamond" w:hAnsi="Garamond"/>
          <w:color w:val="002060"/>
          <w:sz w:val="24"/>
          <w:szCs w:val="24"/>
          <w:lang w:eastAsia="it-IT"/>
        </w:rPr>
        <w:t xml:space="preserve">, a cui </w:t>
      </w:r>
      <w:r>
        <w:rPr>
          <w:rFonts w:ascii="Garamond" w:hAnsi="Garamond"/>
          <w:color w:val="002060"/>
          <w:sz w:val="24"/>
          <w:szCs w:val="24"/>
          <w:lang w:eastAsia="it-IT"/>
        </w:rPr>
        <w:t>l’Appaltatore</w:t>
      </w:r>
      <w:r w:rsidRPr="00FE32EB">
        <w:rPr>
          <w:rFonts w:ascii="Garamond" w:hAnsi="Garamond"/>
          <w:color w:val="002060"/>
          <w:sz w:val="24"/>
          <w:szCs w:val="24"/>
          <w:lang w:eastAsia="it-IT"/>
        </w:rPr>
        <w:t xml:space="preserve"> dovrà attenersi nello svolgimento delle proprie attività, laddove applicabili, che integrano e non sostituiscono l’applicazione delle prescrizioni normative  vigenti e quanto previsto nell’ambito dei propri documenti di valutazione dei rischi per la salute, sicurezza e ambiente e dalle relative misure di prevenzione e protezione</w:t>
      </w:r>
      <w:r>
        <w:rPr>
          <w:rFonts w:ascii="Garamond" w:hAnsi="Garamond"/>
          <w:color w:val="002060"/>
          <w:sz w:val="24"/>
          <w:szCs w:val="24"/>
          <w:lang w:eastAsia="it-IT"/>
        </w:rPr>
        <w:t>.</w:t>
      </w:r>
    </w:p>
    <w:p w14:paraId="25B2B8E6" w14:textId="77777777" w:rsidR="00966E5B" w:rsidRDefault="00966E5B" w:rsidP="003E2431">
      <w:pPr>
        <w:spacing w:before="0" w:after="0"/>
        <w:rPr>
          <w:rFonts w:ascii="Garamond" w:hAnsi="Garamond"/>
          <w:color w:val="002060"/>
          <w:sz w:val="24"/>
          <w:szCs w:val="24"/>
          <w:lang w:eastAsia="it-IT"/>
        </w:rPr>
      </w:pPr>
    </w:p>
    <w:p w14:paraId="496548CB" w14:textId="77777777" w:rsidR="008D7928" w:rsidRPr="0091320E" w:rsidRDefault="008D7928"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4" w:name="_Toc146638496"/>
      <w:r w:rsidRPr="00361DAC">
        <w:rPr>
          <w:rFonts w:ascii="Garamond" w:hAnsi="Garamond"/>
          <w:color w:val="002060"/>
          <w:sz w:val="24"/>
          <w:szCs w:val="24"/>
        </w:rPr>
        <w:lastRenderedPageBreak/>
        <w:t>DRESS CODE DPI</w:t>
      </w:r>
      <w:bookmarkEnd w:id="74"/>
    </w:p>
    <w:p w14:paraId="4DA6760D" w14:textId="77777777" w:rsidR="008D7928" w:rsidRPr="00FE2BA6" w:rsidRDefault="008D7928" w:rsidP="003E2431">
      <w:pPr>
        <w:spacing w:before="0" w:after="0"/>
        <w:rPr>
          <w:rFonts w:ascii="Garamond" w:hAnsi="Garamond"/>
          <w:color w:val="002060"/>
          <w:sz w:val="24"/>
          <w:szCs w:val="24"/>
          <w:lang w:eastAsia="it-IT"/>
        </w:rPr>
      </w:pPr>
      <w:r w:rsidRPr="00FE2BA6">
        <w:rPr>
          <w:rFonts w:ascii="Garamond" w:hAnsi="Garamond"/>
          <w:color w:val="002060"/>
          <w:sz w:val="24"/>
          <w:szCs w:val="24"/>
          <w:lang w:eastAsia="it-IT"/>
        </w:rPr>
        <w:t xml:space="preserve">Al fine di assicurare una maggiore protezione dei lavoratori per tutte le attività svolte nei cantieri, sulla piattaforma autostradale, nelle piste di stazione e loro pertinenze, comprese quelle attività che, a fronte delle valutazioni dei rischi e comunque in linea con la normativa vigente, non lo prevedano, è fatto obbligo all’Appaltatore di utilizzare almeno i seguenti Dispositivi di Protezione Individuale: </w:t>
      </w:r>
    </w:p>
    <w:p w14:paraId="060BB68E" w14:textId="5EB2460F" w:rsidR="008D7928" w:rsidRPr="00FE2BA6" w:rsidRDefault="0043787B" w:rsidP="00206D21">
      <w:pPr>
        <w:numPr>
          <w:ilvl w:val="0"/>
          <w:numId w:val="20"/>
        </w:numPr>
        <w:tabs>
          <w:tab w:val="left" w:pos="8931"/>
        </w:tabs>
        <w:autoSpaceDE w:val="0"/>
        <w:autoSpaceDN w:val="0"/>
        <w:adjustRightInd w:val="0"/>
        <w:spacing w:before="0" w:after="0"/>
        <w:ind w:left="426" w:right="662" w:hanging="426"/>
        <w:rPr>
          <w:rFonts w:ascii="Garamond" w:hAnsi="Garamond"/>
          <w:color w:val="002060"/>
          <w:sz w:val="24"/>
          <w:szCs w:val="24"/>
        </w:rPr>
      </w:pPr>
      <w:r>
        <w:rPr>
          <w:rFonts w:ascii="Garamond" w:hAnsi="Garamond"/>
          <w:color w:val="002060"/>
          <w:sz w:val="24"/>
          <w:szCs w:val="24"/>
        </w:rPr>
        <w:t>e</w:t>
      </w:r>
      <w:r w:rsidR="008D7928" w:rsidRPr="00FE2BA6">
        <w:rPr>
          <w:rFonts w:ascii="Garamond" w:hAnsi="Garamond"/>
          <w:color w:val="002060"/>
          <w:sz w:val="24"/>
          <w:szCs w:val="24"/>
        </w:rPr>
        <w:t>lmetto di protezione con sottogola</w:t>
      </w:r>
      <w:r w:rsidR="008D7928">
        <w:rPr>
          <w:rFonts w:ascii="Garamond" w:hAnsi="Garamond"/>
          <w:color w:val="002060"/>
          <w:sz w:val="24"/>
          <w:szCs w:val="24"/>
        </w:rPr>
        <w:t>;</w:t>
      </w:r>
      <w:r w:rsidR="008D7928" w:rsidRPr="00FE2BA6">
        <w:rPr>
          <w:rFonts w:ascii="Garamond" w:hAnsi="Garamond"/>
          <w:color w:val="002060"/>
          <w:sz w:val="24"/>
          <w:szCs w:val="24"/>
        </w:rPr>
        <w:t xml:space="preserve"> </w:t>
      </w:r>
    </w:p>
    <w:p w14:paraId="0A67134C" w14:textId="7836A0FC" w:rsidR="008D7928" w:rsidRPr="00903530" w:rsidRDefault="0043787B" w:rsidP="00206D21">
      <w:pPr>
        <w:numPr>
          <w:ilvl w:val="0"/>
          <w:numId w:val="20"/>
        </w:numPr>
        <w:tabs>
          <w:tab w:val="left" w:pos="8931"/>
        </w:tabs>
        <w:autoSpaceDE w:val="0"/>
        <w:autoSpaceDN w:val="0"/>
        <w:adjustRightInd w:val="0"/>
        <w:spacing w:before="0" w:after="0"/>
        <w:ind w:left="426" w:right="662" w:hanging="426"/>
        <w:rPr>
          <w:rFonts w:ascii="Garamond" w:hAnsi="Garamond"/>
          <w:color w:val="002060"/>
          <w:sz w:val="24"/>
          <w:szCs w:val="24"/>
        </w:rPr>
      </w:pPr>
      <w:r w:rsidRPr="00903530">
        <w:rPr>
          <w:rFonts w:ascii="Garamond" w:hAnsi="Garamond"/>
          <w:color w:val="002060"/>
          <w:sz w:val="24"/>
          <w:szCs w:val="24"/>
        </w:rPr>
        <w:t>s</w:t>
      </w:r>
      <w:r w:rsidR="008D7928" w:rsidRPr="00903530">
        <w:rPr>
          <w:rFonts w:ascii="Garamond" w:hAnsi="Garamond"/>
          <w:color w:val="002060"/>
          <w:sz w:val="24"/>
          <w:szCs w:val="24"/>
        </w:rPr>
        <w:t>carpe antinfortunistiche;</w:t>
      </w:r>
    </w:p>
    <w:p w14:paraId="18B7D404" w14:textId="62CAE732" w:rsidR="00B6107D" w:rsidRPr="00903530" w:rsidRDefault="0043787B" w:rsidP="00206D21">
      <w:pPr>
        <w:numPr>
          <w:ilvl w:val="0"/>
          <w:numId w:val="20"/>
        </w:numPr>
        <w:tabs>
          <w:tab w:val="left" w:pos="8931"/>
        </w:tabs>
        <w:autoSpaceDE w:val="0"/>
        <w:autoSpaceDN w:val="0"/>
        <w:adjustRightInd w:val="0"/>
        <w:spacing w:before="0" w:after="0"/>
        <w:ind w:left="426" w:right="662" w:hanging="426"/>
        <w:rPr>
          <w:rFonts w:ascii="Garamond" w:hAnsi="Garamond"/>
          <w:color w:val="002060"/>
          <w:sz w:val="24"/>
          <w:szCs w:val="24"/>
        </w:rPr>
      </w:pPr>
      <w:r w:rsidRPr="00903530">
        <w:rPr>
          <w:rFonts w:ascii="Garamond" w:hAnsi="Garamond"/>
          <w:color w:val="002060"/>
          <w:sz w:val="24"/>
          <w:szCs w:val="24"/>
        </w:rPr>
        <w:t>i</w:t>
      </w:r>
      <w:r w:rsidR="008D7928" w:rsidRPr="00903530">
        <w:rPr>
          <w:rFonts w:ascii="Garamond" w:hAnsi="Garamond"/>
          <w:color w:val="002060"/>
          <w:sz w:val="24"/>
          <w:szCs w:val="24"/>
        </w:rPr>
        <w:t>ndumenti ad alta visibilità di classe III</w:t>
      </w:r>
      <w:r w:rsidR="00B6107D" w:rsidRPr="00903530">
        <w:rPr>
          <w:rFonts w:ascii="Garamond" w:hAnsi="Garamond"/>
          <w:color w:val="002060"/>
          <w:sz w:val="24"/>
          <w:szCs w:val="24"/>
        </w:rPr>
        <w:t>;</w:t>
      </w:r>
    </w:p>
    <w:p w14:paraId="2F5BF672" w14:textId="1D14488D" w:rsidR="008D7928" w:rsidRPr="00903530" w:rsidRDefault="0043787B" w:rsidP="00206D21">
      <w:pPr>
        <w:numPr>
          <w:ilvl w:val="0"/>
          <w:numId w:val="20"/>
        </w:numPr>
        <w:tabs>
          <w:tab w:val="left" w:pos="8931"/>
        </w:tabs>
        <w:autoSpaceDE w:val="0"/>
        <w:autoSpaceDN w:val="0"/>
        <w:adjustRightInd w:val="0"/>
        <w:spacing w:before="0" w:after="0"/>
        <w:ind w:left="426" w:right="662" w:hanging="426"/>
        <w:rPr>
          <w:rFonts w:ascii="Garamond" w:hAnsi="Garamond"/>
          <w:color w:val="002060"/>
          <w:sz w:val="24"/>
          <w:szCs w:val="24"/>
        </w:rPr>
      </w:pPr>
      <w:r w:rsidRPr="00903530">
        <w:rPr>
          <w:rFonts w:ascii="Garamond" w:hAnsi="Garamond"/>
          <w:color w:val="002060"/>
          <w:sz w:val="24"/>
          <w:szCs w:val="24"/>
        </w:rPr>
        <w:t>o</w:t>
      </w:r>
      <w:r w:rsidR="00A6538A" w:rsidRPr="00903530">
        <w:rPr>
          <w:rFonts w:ascii="Garamond" w:hAnsi="Garamond"/>
          <w:color w:val="002060"/>
          <w:sz w:val="24"/>
          <w:szCs w:val="24"/>
        </w:rPr>
        <w:t>cchiali di protezione</w:t>
      </w:r>
      <w:r w:rsidR="008D7928" w:rsidRPr="00903530">
        <w:rPr>
          <w:rFonts w:ascii="Garamond" w:hAnsi="Garamond"/>
          <w:color w:val="002060"/>
          <w:sz w:val="24"/>
          <w:szCs w:val="24"/>
        </w:rPr>
        <w:t>.</w:t>
      </w:r>
    </w:p>
    <w:p w14:paraId="760A30DA" w14:textId="77777777" w:rsidR="008D7928" w:rsidRPr="00FE2BA6" w:rsidRDefault="008D7928"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L’Appaltatore, inoltre, dovrà attenersi ad un codice colore in relazione agli elmetti di protezione con sottogola, al fine di definire uno</w:t>
      </w:r>
      <w:r w:rsidRPr="00FE2BA6">
        <w:rPr>
          <w:rFonts w:ascii="Garamond" w:hAnsi="Garamond"/>
          <w:color w:val="002060"/>
          <w:sz w:val="24"/>
          <w:szCs w:val="24"/>
          <w:lang w:eastAsia="it-IT"/>
        </w:rPr>
        <w:t xml:space="preserve"> standard distintivo ed univoco dei cantieri ASPI, permettere l’identificazione e distinzione dei ruoli, aumentare il senso di identità e appartenenza nonché aumentare gli standard di sicurezza.</w:t>
      </w:r>
    </w:p>
    <w:p w14:paraId="0001194E" w14:textId="77777777" w:rsidR="008D7928" w:rsidRPr="00FE2BA6" w:rsidRDefault="008D7928" w:rsidP="003E2431">
      <w:pPr>
        <w:spacing w:before="0" w:after="0"/>
        <w:rPr>
          <w:rFonts w:ascii="Garamond" w:hAnsi="Garamond"/>
          <w:color w:val="002060"/>
          <w:sz w:val="24"/>
          <w:szCs w:val="24"/>
          <w:lang w:eastAsia="it-IT"/>
        </w:rPr>
      </w:pPr>
      <w:r w:rsidRPr="00FE2BA6">
        <w:rPr>
          <w:rFonts w:ascii="Garamond" w:hAnsi="Garamond"/>
          <w:color w:val="002060"/>
          <w:sz w:val="24"/>
          <w:szCs w:val="24"/>
          <w:lang w:eastAsia="it-IT"/>
        </w:rPr>
        <w:t>Il codice colore dovrà prevedere caschi gialli per le maestranze, rossi per il personale della sicurezza e bianchi per il personale tecnico/amministrativo e i visitatori.</w:t>
      </w:r>
    </w:p>
    <w:p w14:paraId="45346D6C" w14:textId="77777777" w:rsidR="008D7928" w:rsidRDefault="008D7928" w:rsidP="003E2431">
      <w:pPr>
        <w:spacing w:before="0" w:after="0"/>
        <w:rPr>
          <w:rFonts w:ascii="Garamond" w:hAnsi="Garamond"/>
          <w:color w:val="002060"/>
          <w:sz w:val="24"/>
          <w:szCs w:val="24"/>
          <w:lang w:eastAsia="it-IT"/>
        </w:rPr>
      </w:pPr>
      <w:r w:rsidRPr="00FE2BA6">
        <w:rPr>
          <w:rFonts w:ascii="Garamond" w:hAnsi="Garamond"/>
          <w:color w:val="002060"/>
          <w:sz w:val="24"/>
          <w:szCs w:val="24"/>
          <w:lang w:eastAsia="it-IT"/>
        </w:rPr>
        <w:t>Tutto il personale che, a seguito di controlli svolti dalla Committente</w:t>
      </w:r>
      <w:r>
        <w:rPr>
          <w:rFonts w:ascii="Garamond" w:hAnsi="Garamond"/>
          <w:color w:val="002060"/>
          <w:sz w:val="24"/>
          <w:szCs w:val="24"/>
          <w:lang w:eastAsia="it-IT"/>
        </w:rPr>
        <w:t xml:space="preserve">, </w:t>
      </w:r>
      <w:r w:rsidRPr="00FE2BA6">
        <w:rPr>
          <w:rFonts w:ascii="Garamond" w:hAnsi="Garamond"/>
          <w:color w:val="002060"/>
          <w:sz w:val="24"/>
          <w:szCs w:val="24"/>
          <w:lang w:eastAsia="it-IT"/>
        </w:rPr>
        <w:t>ad esempio nell’ambito dell’attività svolta da HSE Manager, CSE o da altri soggetti incaricati, dovesse risultare non in linea con le suddette disposizioni, sarà allontanato dai luoghi di lavoro e sarà soggetto ai provvedimenti previsti dal contratto</w:t>
      </w:r>
      <w:r>
        <w:rPr>
          <w:rFonts w:ascii="Garamond" w:hAnsi="Garamond"/>
          <w:color w:val="002060"/>
          <w:sz w:val="24"/>
          <w:szCs w:val="24"/>
          <w:lang w:eastAsia="it-IT"/>
        </w:rPr>
        <w:t>.</w:t>
      </w:r>
    </w:p>
    <w:p w14:paraId="0C52CDE3" w14:textId="0DA6E70E" w:rsidR="007D1498" w:rsidRDefault="007D1498"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6B32E30D" w14:textId="77777777" w:rsidR="00401164" w:rsidRPr="0091320E" w:rsidRDefault="00401164"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5" w:name="_Toc146638497"/>
      <w:r w:rsidRPr="00EF03B8">
        <w:rPr>
          <w:rFonts w:ascii="Garamond" w:hAnsi="Garamond"/>
          <w:color w:val="002060"/>
          <w:sz w:val="24"/>
          <w:szCs w:val="24"/>
        </w:rPr>
        <w:t>INDUCTION</w:t>
      </w:r>
      <w:bookmarkEnd w:id="75"/>
    </w:p>
    <w:p w14:paraId="1A3D5EB0" w14:textId="77777777" w:rsidR="00401164" w:rsidRPr="0011673D" w:rsidRDefault="00401164" w:rsidP="003E2431">
      <w:pPr>
        <w:spacing w:before="0" w:after="0"/>
        <w:rPr>
          <w:rFonts w:ascii="Garamond" w:hAnsi="Garamond"/>
          <w:color w:val="002060"/>
          <w:sz w:val="24"/>
          <w:szCs w:val="24"/>
          <w:lang w:eastAsia="it-IT"/>
        </w:rPr>
      </w:pPr>
      <w:r w:rsidRPr="0011673D">
        <w:rPr>
          <w:rFonts w:ascii="Garamond" w:hAnsi="Garamond"/>
          <w:color w:val="002060"/>
          <w:sz w:val="24"/>
          <w:szCs w:val="24"/>
          <w:lang w:eastAsia="it-IT"/>
        </w:rPr>
        <w:t xml:space="preserve">È obbligo dell’Appaltatore far partecipare – preliminarmente all’accesso - tutto il personale, suo e degli eventuali subappaltatori, che ha accesso alle aree di cantiere, sia in piattaforma autostradale che all’esterno, a sessioni di sensibilizzazione (cosiddetta </w:t>
      </w:r>
      <w:r w:rsidRPr="003E2431">
        <w:rPr>
          <w:rFonts w:ascii="Garamond" w:hAnsi="Garamond"/>
          <w:color w:val="002060"/>
          <w:sz w:val="24"/>
          <w:szCs w:val="24"/>
          <w:lang w:eastAsia="it-IT"/>
        </w:rPr>
        <w:t>Induction</w:t>
      </w:r>
      <w:r w:rsidRPr="0011673D">
        <w:rPr>
          <w:rFonts w:ascii="Garamond" w:hAnsi="Garamond"/>
          <w:color w:val="002060"/>
          <w:sz w:val="24"/>
          <w:szCs w:val="24"/>
          <w:lang w:eastAsia="it-IT"/>
        </w:rPr>
        <w:t>) promosse da ASPI, con l’obiettivo di rendere edotti tutti i lavoratori sugli aspetti fondamentali delle Politiche di prevenzione del</w:t>
      </w:r>
      <w:r>
        <w:rPr>
          <w:rFonts w:ascii="Garamond" w:hAnsi="Garamond"/>
          <w:color w:val="002060"/>
          <w:sz w:val="24"/>
          <w:szCs w:val="24"/>
          <w:lang w:eastAsia="it-IT"/>
        </w:rPr>
        <w:t>la Committente</w:t>
      </w:r>
      <w:r w:rsidRPr="0011673D">
        <w:rPr>
          <w:rFonts w:ascii="Garamond" w:hAnsi="Garamond"/>
          <w:color w:val="002060"/>
          <w:sz w:val="24"/>
          <w:szCs w:val="24"/>
          <w:lang w:eastAsia="it-IT"/>
        </w:rPr>
        <w:t>. A titolo di esempio:</w:t>
      </w:r>
    </w:p>
    <w:p w14:paraId="3F664E3E" w14:textId="77777777" w:rsidR="00401164" w:rsidRPr="003E2431" w:rsidRDefault="00401164" w:rsidP="003E2431">
      <w:pPr>
        <w:numPr>
          <w:ilvl w:val="0"/>
          <w:numId w:val="20"/>
        </w:numPr>
        <w:autoSpaceDE w:val="0"/>
        <w:autoSpaceDN w:val="0"/>
        <w:adjustRightInd w:val="0"/>
        <w:spacing w:before="0" w:after="0"/>
        <w:ind w:left="284" w:hanging="284"/>
        <w:rPr>
          <w:rFonts w:ascii="Garamond" w:hAnsi="Garamond"/>
          <w:i/>
          <w:iCs/>
          <w:color w:val="002060"/>
          <w:sz w:val="24"/>
          <w:szCs w:val="24"/>
        </w:rPr>
      </w:pPr>
      <w:r w:rsidRPr="008E252B">
        <w:rPr>
          <w:rFonts w:ascii="Garamond" w:hAnsi="Garamond"/>
          <w:i/>
          <w:iCs/>
          <w:color w:val="002060"/>
          <w:sz w:val="24"/>
          <w:szCs w:val="24"/>
        </w:rPr>
        <w:t>Mission e Vision Health &amp; Safety</w:t>
      </w:r>
      <w:r w:rsidRPr="003E2431">
        <w:rPr>
          <w:rFonts w:ascii="Garamond" w:hAnsi="Garamond"/>
          <w:i/>
          <w:iCs/>
          <w:color w:val="002060"/>
          <w:sz w:val="24"/>
          <w:szCs w:val="24"/>
        </w:rPr>
        <w:t xml:space="preserve"> del gruppo; </w:t>
      </w:r>
    </w:p>
    <w:p w14:paraId="52D4853A" w14:textId="77777777" w:rsidR="00401164" w:rsidRPr="003E2431" w:rsidRDefault="00401164" w:rsidP="003E2431">
      <w:pPr>
        <w:numPr>
          <w:ilvl w:val="0"/>
          <w:numId w:val="20"/>
        </w:numPr>
        <w:autoSpaceDE w:val="0"/>
        <w:autoSpaceDN w:val="0"/>
        <w:adjustRightInd w:val="0"/>
        <w:spacing w:before="0" w:after="0"/>
        <w:ind w:left="284" w:hanging="284"/>
        <w:rPr>
          <w:rFonts w:ascii="Garamond" w:hAnsi="Garamond"/>
          <w:i/>
          <w:iCs/>
          <w:color w:val="002060"/>
          <w:sz w:val="24"/>
          <w:szCs w:val="24"/>
        </w:rPr>
      </w:pPr>
      <w:r w:rsidRPr="00666183">
        <w:rPr>
          <w:rFonts w:ascii="Garamond" w:hAnsi="Garamond"/>
          <w:color w:val="002060"/>
          <w:sz w:val="24"/>
          <w:szCs w:val="24"/>
        </w:rPr>
        <w:t>Programma culturale</w:t>
      </w:r>
      <w:r w:rsidRPr="003E2431">
        <w:rPr>
          <w:rFonts w:ascii="Garamond" w:hAnsi="Garamond"/>
          <w:i/>
          <w:iCs/>
          <w:color w:val="002060"/>
          <w:sz w:val="24"/>
          <w:szCs w:val="24"/>
        </w:rPr>
        <w:t xml:space="preserve"> </w:t>
      </w:r>
      <w:r w:rsidRPr="008E252B">
        <w:rPr>
          <w:rFonts w:ascii="Garamond" w:hAnsi="Garamond"/>
          <w:i/>
          <w:iCs/>
          <w:color w:val="002060"/>
          <w:sz w:val="24"/>
          <w:szCs w:val="24"/>
        </w:rPr>
        <w:t>Active Safety Value</w:t>
      </w:r>
      <w:r w:rsidRPr="003E2431">
        <w:rPr>
          <w:rFonts w:ascii="Garamond" w:hAnsi="Garamond"/>
          <w:i/>
          <w:iCs/>
          <w:color w:val="002060"/>
          <w:sz w:val="24"/>
          <w:szCs w:val="24"/>
        </w:rPr>
        <w:t xml:space="preserve">; </w:t>
      </w:r>
    </w:p>
    <w:p w14:paraId="3E07E0B5" w14:textId="77777777" w:rsidR="00401164" w:rsidRPr="00666183"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666183">
        <w:rPr>
          <w:rFonts w:ascii="Garamond" w:hAnsi="Garamond"/>
          <w:color w:val="002060"/>
          <w:sz w:val="24"/>
          <w:szCs w:val="24"/>
        </w:rPr>
        <w:t>Fattori Inderogabili del Gruppo ASPI;</w:t>
      </w:r>
    </w:p>
    <w:p w14:paraId="4F44430A" w14:textId="77777777" w:rsidR="00401164" w:rsidRPr="003E2431" w:rsidRDefault="00401164" w:rsidP="003E2431">
      <w:pPr>
        <w:numPr>
          <w:ilvl w:val="0"/>
          <w:numId w:val="20"/>
        </w:numPr>
        <w:autoSpaceDE w:val="0"/>
        <w:autoSpaceDN w:val="0"/>
        <w:adjustRightInd w:val="0"/>
        <w:spacing w:before="0" w:after="0"/>
        <w:ind w:left="284" w:hanging="284"/>
        <w:rPr>
          <w:rFonts w:ascii="Garamond" w:hAnsi="Garamond"/>
          <w:i/>
          <w:iCs/>
          <w:color w:val="002060"/>
          <w:sz w:val="24"/>
          <w:szCs w:val="24"/>
        </w:rPr>
      </w:pPr>
      <w:r w:rsidRPr="00666183">
        <w:rPr>
          <w:rFonts w:ascii="Garamond" w:hAnsi="Garamond"/>
          <w:color w:val="002060"/>
          <w:sz w:val="24"/>
          <w:szCs w:val="24"/>
        </w:rPr>
        <w:t>Segnalazione e analisi incidenti e quasi incidenti</w:t>
      </w:r>
      <w:r w:rsidRPr="003E2431">
        <w:rPr>
          <w:rFonts w:ascii="Garamond" w:hAnsi="Garamond"/>
          <w:i/>
          <w:iCs/>
          <w:color w:val="002060"/>
          <w:sz w:val="24"/>
          <w:szCs w:val="24"/>
        </w:rPr>
        <w:t xml:space="preserve"> (</w:t>
      </w:r>
      <w:r w:rsidRPr="008E252B">
        <w:rPr>
          <w:rFonts w:ascii="Garamond" w:hAnsi="Garamond"/>
          <w:i/>
          <w:iCs/>
          <w:color w:val="002060"/>
          <w:sz w:val="24"/>
          <w:szCs w:val="24"/>
        </w:rPr>
        <w:t>near miss</w:t>
      </w:r>
      <w:r w:rsidRPr="003E2431">
        <w:rPr>
          <w:rFonts w:ascii="Garamond" w:hAnsi="Garamond"/>
          <w:i/>
          <w:iCs/>
          <w:color w:val="002060"/>
          <w:sz w:val="24"/>
          <w:szCs w:val="24"/>
        </w:rPr>
        <w:t>);</w:t>
      </w:r>
    </w:p>
    <w:p w14:paraId="08CCB4D2" w14:textId="77777777" w:rsidR="00401164" w:rsidRPr="003E2431" w:rsidRDefault="00401164" w:rsidP="003E2431">
      <w:pPr>
        <w:numPr>
          <w:ilvl w:val="0"/>
          <w:numId w:val="20"/>
        </w:numPr>
        <w:autoSpaceDE w:val="0"/>
        <w:autoSpaceDN w:val="0"/>
        <w:adjustRightInd w:val="0"/>
        <w:spacing w:before="0" w:after="0"/>
        <w:ind w:left="284" w:hanging="284"/>
        <w:rPr>
          <w:rFonts w:ascii="Garamond" w:hAnsi="Garamond"/>
          <w:i/>
          <w:iCs/>
          <w:color w:val="002060"/>
          <w:sz w:val="24"/>
          <w:szCs w:val="24"/>
        </w:rPr>
      </w:pPr>
      <w:r w:rsidRPr="003E2431">
        <w:rPr>
          <w:rFonts w:ascii="Garamond" w:hAnsi="Garamond"/>
          <w:color w:val="002060"/>
          <w:sz w:val="24"/>
          <w:szCs w:val="24"/>
        </w:rPr>
        <w:t>FOD</w:t>
      </w:r>
      <w:r w:rsidRPr="003E2431">
        <w:rPr>
          <w:rFonts w:ascii="Garamond" w:hAnsi="Garamond"/>
          <w:i/>
          <w:iCs/>
          <w:color w:val="002060"/>
          <w:sz w:val="24"/>
          <w:szCs w:val="24"/>
        </w:rPr>
        <w:t xml:space="preserve"> (</w:t>
      </w:r>
      <w:r w:rsidRPr="008E252B">
        <w:rPr>
          <w:rFonts w:ascii="Garamond" w:hAnsi="Garamond"/>
          <w:i/>
          <w:iCs/>
          <w:color w:val="002060"/>
          <w:sz w:val="24"/>
          <w:szCs w:val="24"/>
        </w:rPr>
        <w:t>Foreign Object Damage</w:t>
      </w:r>
      <w:r w:rsidRPr="003E2431">
        <w:rPr>
          <w:rFonts w:ascii="Garamond" w:hAnsi="Garamond"/>
          <w:i/>
          <w:iCs/>
          <w:color w:val="002060"/>
          <w:sz w:val="24"/>
          <w:szCs w:val="24"/>
        </w:rPr>
        <w:t>);</w:t>
      </w:r>
    </w:p>
    <w:p w14:paraId="30419C21" w14:textId="77777777" w:rsidR="00401164" w:rsidRPr="00666183"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666183">
        <w:rPr>
          <w:rFonts w:ascii="Garamond" w:hAnsi="Garamond"/>
          <w:color w:val="002060"/>
          <w:sz w:val="24"/>
          <w:szCs w:val="24"/>
        </w:rPr>
        <w:t>Corretta gestione ambientale del cantiere.</w:t>
      </w:r>
    </w:p>
    <w:p w14:paraId="600F6E89" w14:textId="77777777" w:rsidR="00401164" w:rsidRPr="0011673D" w:rsidRDefault="00401164" w:rsidP="003E2431">
      <w:pPr>
        <w:spacing w:before="0" w:after="0"/>
        <w:rPr>
          <w:rFonts w:ascii="Garamond" w:hAnsi="Garamond"/>
          <w:color w:val="002060"/>
          <w:sz w:val="24"/>
          <w:szCs w:val="24"/>
          <w:lang w:eastAsia="it-IT"/>
        </w:rPr>
      </w:pPr>
      <w:r w:rsidRPr="0011673D">
        <w:rPr>
          <w:rFonts w:ascii="Garamond" w:hAnsi="Garamond"/>
          <w:color w:val="002060"/>
          <w:sz w:val="24"/>
          <w:szCs w:val="24"/>
          <w:lang w:eastAsia="it-IT"/>
        </w:rPr>
        <w:lastRenderedPageBreak/>
        <w:t xml:space="preserve">Tali sessioni saranno erogate presso il </w:t>
      </w:r>
      <w:r w:rsidRPr="003E2431">
        <w:rPr>
          <w:rFonts w:ascii="Garamond" w:hAnsi="Garamond"/>
          <w:color w:val="002060"/>
          <w:sz w:val="24"/>
          <w:szCs w:val="24"/>
          <w:lang w:eastAsia="it-IT"/>
        </w:rPr>
        <w:t>Safety Academy Point</w:t>
      </w:r>
      <w:r w:rsidRPr="0011673D">
        <w:rPr>
          <w:rFonts w:ascii="Garamond" w:hAnsi="Garamond"/>
          <w:color w:val="002060"/>
          <w:sz w:val="24"/>
          <w:szCs w:val="24"/>
          <w:lang w:eastAsia="it-IT"/>
        </w:rPr>
        <w:t xml:space="preserve"> della Direzione di Tronco competente o dal Committente, secondo modalità e tempistiche che verranno comunicate dalla stessa Direzione di Tronco o dal Committente. Al termine delle sessioni e al superamento del test finale di apprendimento, la Committente rilascerà l’attestazione di avvenuto apprendimento, in mancanza della quale il lavoratore non sarà autorizzato all’accesso alle pertinenze autostradali e alle aree di lavoro. </w:t>
      </w:r>
    </w:p>
    <w:p w14:paraId="4B1061B9" w14:textId="169AACF2" w:rsidR="00401164" w:rsidRPr="0011673D" w:rsidRDefault="00401164" w:rsidP="003E2431">
      <w:pPr>
        <w:spacing w:before="0" w:after="0"/>
        <w:rPr>
          <w:rFonts w:ascii="Garamond" w:hAnsi="Garamond"/>
          <w:color w:val="002060"/>
          <w:sz w:val="24"/>
          <w:szCs w:val="24"/>
          <w:lang w:eastAsia="it-IT"/>
        </w:rPr>
      </w:pPr>
      <w:r w:rsidRPr="0011673D">
        <w:rPr>
          <w:rFonts w:ascii="Garamond" w:hAnsi="Garamond"/>
          <w:color w:val="002060"/>
          <w:sz w:val="24"/>
          <w:szCs w:val="24"/>
          <w:lang w:eastAsia="it-IT"/>
        </w:rPr>
        <w:t xml:space="preserve">La Committente – tramite HSE Manager, CSE o altro personale incaricato in funzione delle esigenze e delle fattispecie contrattuali - ha, inoltre, facoltà di svolgere verifiche, anche a mezzo di visite ispettive nelle aree di lavoro, relativamente ad aspetti di conformità normativa HSE ed ai Fattori Inderogabili del Gruppo ASPI (cinque aspetti ritenuti fondamentali ai fini della sicurezza dei cantieri): </w:t>
      </w:r>
    </w:p>
    <w:p w14:paraId="4E81DBE2" w14:textId="77777777" w:rsidR="00401164" w:rsidRPr="0011673D"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1673D">
        <w:rPr>
          <w:rFonts w:ascii="Garamond" w:hAnsi="Garamond"/>
          <w:color w:val="002060"/>
          <w:sz w:val="24"/>
          <w:szCs w:val="24"/>
        </w:rPr>
        <w:t xml:space="preserve">Personale autorizzato ad accedere al luogo di lavoro o cantiere ed avente i corretti DPI; </w:t>
      </w:r>
    </w:p>
    <w:p w14:paraId="66DD5998" w14:textId="77777777" w:rsidR="00401164" w:rsidRPr="0011673D"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1673D">
        <w:rPr>
          <w:rFonts w:ascii="Garamond" w:hAnsi="Garamond"/>
          <w:color w:val="002060"/>
          <w:sz w:val="24"/>
          <w:szCs w:val="24"/>
        </w:rPr>
        <w:t>Completo e corretto posizionamento nonché piena efficienza della segnaletica stradale di cantiere;</w:t>
      </w:r>
    </w:p>
    <w:p w14:paraId="54C31D05" w14:textId="77777777" w:rsidR="00401164" w:rsidRPr="0011673D"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1673D">
        <w:rPr>
          <w:rFonts w:ascii="Garamond" w:hAnsi="Garamond"/>
          <w:color w:val="002060"/>
          <w:sz w:val="24"/>
          <w:szCs w:val="24"/>
        </w:rPr>
        <w:t>Efficienza di macchine, mezzi d'opera/attrezzature e segnalazione/segregazione degli spazi di manovra delle medesime;</w:t>
      </w:r>
    </w:p>
    <w:p w14:paraId="5C3D2BDF" w14:textId="77777777" w:rsidR="00401164" w:rsidRPr="0011673D"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1673D">
        <w:rPr>
          <w:rFonts w:ascii="Garamond" w:hAnsi="Garamond"/>
          <w:color w:val="002060"/>
          <w:sz w:val="24"/>
          <w:szCs w:val="24"/>
        </w:rPr>
        <w:t>Adeguata protezione degli scavi;</w:t>
      </w:r>
    </w:p>
    <w:p w14:paraId="31C8E8CC" w14:textId="77777777" w:rsidR="00401164" w:rsidRPr="0011673D" w:rsidRDefault="00401164"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1673D">
        <w:rPr>
          <w:rFonts w:ascii="Garamond" w:hAnsi="Garamond"/>
          <w:color w:val="002060"/>
          <w:sz w:val="24"/>
          <w:szCs w:val="24"/>
        </w:rPr>
        <w:t>Housekeeping</w:t>
      </w:r>
      <w:r>
        <w:rPr>
          <w:rFonts w:ascii="Garamond" w:hAnsi="Garamond"/>
          <w:color w:val="002060"/>
          <w:sz w:val="24"/>
          <w:szCs w:val="24"/>
        </w:rPr>
        <w:t>;</w:t>
      </w:r>
    </w:p>
    <w:p w14:paraId="0397AB56" w14:textId="77777777" w:rsidR="00401164" w:rsidRPr="00F6519B" w:rsidRDefault="00401164" w:rsidP="003E2431">
      <w:pPr>
        <w:spacing w:before="0" w:after="0"/>
        <w:rPr>
          <w:rFonts w:ascii="Garamond" w:hAnsi="Garamond"/>
          <w:color w:val="002060"/>
          <w:sz w:val="24"/>
          <w:szCs w:val="24"/>
          <w:lang w:eastAsia="it-IT"/>
        </w:rPr>
      </w:pPr>
      <w:r w:rsidRPr="0011673D">
        <w:rPr>
          <w:rFonts w:ascii="Garamond" w:hAnsi="Garamond"/>
          <w:color w:val="002060"/>
          <w:sz w:val="24"/>
          <w:szCs w:val="24"/>
          <w:lang w:eastAsia="it-IT"/>
        </w:rPr>
        <w:t>il cui mancato rispetto determinerà l’allontanamento del personale non adeguato dai luoghi di lavoro e/o l’immediata sospensione delle attività e ogni altra misura ritenuta idonea.</w:t>
      </w:r>
    </w:p>
    <w:p w14:paraId="56FAB65D" w14:textId="3A3A5146" w:rsidR="00401164" w:rsidRDefault="00401164"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1AA8840E" w14:textId="034E8192" w:rsidR="00FE4271" w:rsidRPr="00EB339A" w:rsidRDefault="00D40145"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6" w:name="_Toc146638498"/>
      <w:r>
        <w:rPr>
          <w:rFonts w:ascii="Garamond" w:hAnsi="Garamond"/>
          <w:color w:val="002060"/>
          <w:sz w:val="24"/>
          <w:szCs w:val="24"/>
          <w:lang w:val="it-IT"/>
        </w:rPr>
        <w:t>COMUNICAZIONI INCIDENTI E QUASI INCIDENTI</w:t>
      </w:r>
      <w:bookmarkEnd w:id="76"/>
      <w:r>
        <w:rPr>
          <w:rFonts w:ascii="Garamond" w:hAnsi="Garamond"/>
          <w:color w:val="002060"/>
          <w:sz w:val="24"/>
          <w:szCs w:val="24"/>
          <w:lang w:val="it-IT"/>
        </w:rPr>
        <w:t xml:space="preserve"> </w:t>
      </w:r>
    </w:p>
    <w:p w14:paraId="399DE2D6" w14:textId="77C3D4CA" w:rsidR="00C76768" w:rsidRDefault="00FE4271" w:rsidP="003E2431">
      <w:pPr>
        <w:spacing w:before="0" w:after="0"/>
        <w:rPr>
          <w:rFonts w:ascii="Garamond" w:hAnsi="Garamond"/>
          <w:color w:val="002060"/>
          <w:sz w:val="24"/>
          <w:szCs w:val="24"/>
          <w:lang w:eastAsia="it-IT"/>
        </w:rPr>
      </w:pPr>
      <w:r w:rsidRPr="00EB339A">
        <w:rPr>
          <w:rFonts w:ascii="Garamond" w:hAnsi="Garamond"/>
          <w:color w:val="002060"/>
          <w:sz w:val="24"/>
          <w:szCs w:val="24"/>
          <w:lang w:eastAsia="it-IT"/>
        </w:rPr>
        <w:t>Fatta salva la gestione delle emergenze come definite all’interno del POS</w:t>
      </w:r>
      <w:r>
        <w:rPr>
          <w:rFonts w:ascii="Garamond" w:hAnsi="Garamond"/>
          <w:color w:val="002060"/>
          <w:sz w:val="24"/>
          <w:szCs w:val="24"/>
          <w:lang w:eastAsia="it-IT"/>
        </w:rPr>
        <w:t>/DVR/PEI</w:t>
      </w:r>
      <w:r w:rsidRPr="00EB339A">
        <w:rPr>
          <w:rFonts w:ascii="Garamond" w:hAnsi="Garamond"/>
          <w:color w:val="002060"/>
          <w:sz w:val="24"/>
          <w:szCs w:val="24"/>
          <w:lang w:eastAsia="it-IT"/>
        </w:rPr>
        <w:t xml:space="preserve"> dell’Appaltatore </w:t>
      </w:r>
      <w:r w:rsidRPr="004B4F8D">
        <w:rPr>
          <w:rFonts w:ascii="Garamond" w:hAnsi="Garamond"/>
          <w:color w:val="002060"/>
          <w:sz w:val="24"/>
          <w:szCs w:val="24"/>
          <w:lang w:eastAsia="it-IT"/>
        </w:rPr>
        <w:t xml:space="preserve">e coerenti con le modalità definite nel PSC o altri documenti definiti dalla </w:t>
      </w:r>
      <w:r w:rsidRPr="0043787B">
        <w:rPr>
          <w:rFonts w:ascii="Garamond" w:hAnsi="Garamond"/>
          <w:color w:val="002060"/>
          <w:sz w:val="24"/>
          <w:szCs w:val="24"/>
          <w:lang w:eastAsia="it-IT"/>
        </w:rPr>
        <w:t>Committente (</w:t>
      </w:r>
      <w:r w:rsidRPr="00903530">
        <w:rPr>
          <w:rFonts w:ascii="Garamond" w:hAnsi="Garamond"/>
          <w:color w:val="002060"/>
          <w:sz w:val="24"/>
          <w:szCs w:val="24"/>
          <w:lang w:eastAsia="it-IT"/>
        </w:rPr>
        <w:t>di cui all’allegato</w:t>
      </w:r>
      <w:r w:rsidR="0083572B">
        <w:rPr>
          <w:rFonts w:ascii="Garamond" w:hAnsi="Garamond"/>
          <w:color w:val="002060"/>
          <w:sz w:val="24"/>
          <w:szCs w:val="24"/>
          <w:lang w:eastAsia="it-IT"/>
        </w:rPr>
        <w:t xml:space="preserve"> </w:t>
      </w:r>
      <w:r>
        <w:rPr>
          <w:rFonts w:ascii="Garamond" w:hAnsi="Garamond"/>
          <w:color w:val="002060"/>
          <w:sz w:val="24"/>
          <w:szCs w:val="24"/>
          <w:lang w:eastAsia="it-IT"/>
        </w:rPr>
        <w:t>standard</w:t>
      </w:r>
      <w:r w:rsidRPr="004B4F8D">
        <w:rPr>
          <w:rFonts w:ascii="Garamond" w:hAnsi="Garamond"/>
          <w:color w:val="002060"/>
          <w:sz w:val="24"/>
          <w:szCs w:val="24"/>
          <w:lang w:eastAsia="it-IT"/>
        </w:rPr>
        <w:t xml:space="preserve"> di prevenzione “Gestione emergenze ambientali”) che costituiscono </w:t>
      </w:r>
      <w:r>
        <w:rPr>
          <w:rFonts w:ascii="Garamond" w:hAnsi="Garamond"/>
          <w:color w:val="002060"/>
          <w:sz w:val="24"/>
          <w:szCs w:val="24"/>
          <w:lang w:eastAsia="it-IT"/>
        </w:rPr>
        <w:t>allegati</w:t>
      </w:r>
      <w:r w:rsidRPr="004B4F8D">
        <w:rPr>
          <w:rFonts w:ascii="Garamond" w:hAnsi="Garamond"/>
          <w:color w:val="002060"/>
          <w:sz w:val="24"/>
          <w:szCs w:val="24"/>
          <w:lang w:eastAsia="it-IT"/>
        </w:rPr>
        <w:t xml:space="preserve"> al contratto</w:t>
      </w:r>
      <w:r>
        <w:rPr>
          <w:rFonts w:ascii="Garamond" w:hAnsi="Garamond"/>
          <w:color w:val="002060"/>
          <w:sz w:val="24"/>
          <w:szCs w:val="24"/>
          <w:lang w:eastAsia="it-IT"/>
        </w:rPr>
        <w:t>,</w:t>
      </w:r>
      <w:r w:rsidR="00C76768">
        <w:rPr>
          <w:rFonts w:ascii="Garamond" w:hAnsi="Garamond"/>
          <w:color w:val="002060"/>
          <w:sz w:val="24"/>
          <w:szCs w:val="24"/>
          <w:lang w:eastAsia="it-IT"/>
        </w:rPr>
        <w:t xml:space="preserve"> </w:t>
      </w:r>
      <w:r w:rsidR="00C76768" w:rsidRPr="00381A13">
        <w:rPr>
          <w:rFonts w:ascii="Garamond" w:hAnsi="Garamond"/>
          <w:color w:val="002060"/>
          <w:sz w:val="24"/>
          <w:szCs w:val="24"/>
          <w:lang w:eastAsia="it-IT"/>
        </w:rPr>
        <w:t>dovrà essere comunicato tempestivamente (ed massimo entro 24 ore) al Committente/DL/CSE ogni incidente in ambito sicurezza e/o ambiente, infortunio e quasi incidente/quasi infortunio.</w:t>
      </w:r>
    </w:p>
    <w:p w14:paraId="4DDED94A" w14:textId="2C9EAFFB" w:rsidR="00FE4271" w:rsidRPr="00EB339A" w:rsidRDefault="00C76768" w:rsidP="003E2431">
      <w:pPr>
        <w:spacing w:before="0" w:after="0"/>
        <w:rPr>
          <w:rFonts w:ascii="Garamond" w:hAnsi="Garamond"/>
          <w:color w:val="002060"/>
          <w:sz w:val="24"/>
          <w:szCs w:val="24"/>
          <w:lang w:eastAsia="it-IT"/>
        </w:rPr>
      </w:pPr>
      <w:r>
        <w:rPr>
          <w:rFonts w:ascii="Garamond" w:hAnsi="Garamond"/>
          <w:color w:val="002060"/>
          <w:sz w:val="24"/>
          <w:szCs w:val="24"/>
          <w:lang w:eastAsia="it-IT"/>
        </w:rPr>
        <w:t>N</w:t>
      </w:r>
      <w:r w:rsidR="00FE4271" w:rsidRPr="00EB339A">
        <w:rPr>
          <w:rFonts w:ascii="Garamond" w:hAnsi="Garamond"/>
          <w:color w:val="002060"/>
          <w:sz w:val="24"/>
          <w:szCs w:val="24"/>
          <w:lang w:eastAsia="it-IT"/>
        </w:rPr>
        <w:t xml:space="preserve">el caso si verifichi in cantiere un </w:t>
      </w:r>
      <w:r>
        <w:rPr>
          <w:rFonts w:ascii="Garamond" w:hAnsi="Garamond"/>
          <w:color w:val="002060"/>
          <w:sz w:val="24"/>
          <w:szCs w:val="24"/>
          <w:lang w:eastAsia="it-IT"/>
        </w:rPr>
        <w:t>incidente e/o</w:t>
      </w:r>
      <w:r w:rsidR="00B2075D">
        <w:rPr>
          <w:rFonts w:ascii="Garamond" w:hAnsi="Garamond"/>
          <w:color w:val="002060"/>
          <w:sz w:val="24"/>
          <w:szCs w:val="24"/>
          <w:lang w:eastAsia="it-IT"/>
        </w:rPr>
        <w:t xml:space="preserve"> </w:t>
      </w:r>
      <w:r w:rsidR="00FE4271" w:rsidRPr="00EB339A">
        <w:rPr>
          <w:rFonts w:ascii="Garamond" w:hAnsi="Garamond"/>
          <w:color w:val="002060"/>
          <w:sz w:val="24"/>
          <w:szCs w:val="24"/>
          <w:lang w:eastAsia="it-IT"/>
        </w:rPr>
        <w:t xml:space="preserve">infortunio grave o mortale, l’Appaltatore deve: </w:t>
      </w:r>
    </w:p>
    <w:p w14:paraId="7942BB4E" w14:textId="5ED1F664" w:rsidR="00FE4271" w:rsidRPr="00EB339A" w:rsidRDefault="00FE4271"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EB339A">
        <w:rPr>
          <w:rFonts w:ascii="Garamond" w:hAnsi="Garamond"/>
          <w:color w:val="002060"/>
          <w:sz w:val="24"/>
          <w:szCs w:val="24"/>
        </w:rPr>
        <w:t xml:space="preserve">informare con la massima urgenza </w:t>
      </w:r>
      <w:r w:rsidR="008E2D04">
        <w:rPr>
          <w:rFonts w:ascii="Garamond" w:hAnsi="Garamond"/>
          <w:color w:val="002060"/>
          <w:sz w:val="24"/>
          <w:szCs w:val="24"/>
        </w:rPr>
        <w:t xml:space="preserve">(mediante telefono entro 4 ore dall’accaduto) </w:t>
      </w:r>
      <w:r>
        <w:rPr>
          <w:rFonts w:ascii="Garamond" w:hAnsi="Garamond"/>
          <w:color w:val="002060"/>
          <w:sz w:val="24"/>
          <w:szCs w:val="24"/>
        </w:rPr>
        <w:t>la Committente (RUP,</w:t>
      </w:r>
      <w:r w:rsidRPr="00EB339A">
        <w:rPr>
          <w:rFonts w:ascii="Garamond" w:hAnsi="Garamond"/>
          <w:color w:val="002060"/>
          <w:sz w:val="24"/>
          <w:szCs w:val="24"/>
        </w:rPr>
        <w:t xml:space="preserve"> CSE</w:t>
      </w:r>
      <w:r>
        <w:rPr>
          <w:rFonts w:ascii="Garamond" w:hAnsi="Garamond"/>
          <w:color w:val="002060"/>
          <w:sz w:val="24"/>
          <w:szCs w:val="24"/>
        </w:rPr>
        <w:t xml:space="preserve"> e</w:t>
      </w:r>
      <w:r w:rsidRPr="00EB339A">
        <w:rPr>
          <w:rFonts w:ascii="Garamond" w:hAnsi="Garamond"/>
          <w:color w:val="002060"/>
          <w:sz w:val="24"/>
          <w:szCs w:val="24"/>
        </w:rPr>
        <w:t xml:space="preserve"> DL</w:t>
      </w:r>
      <w:r>
        <w:rPr>
          <w:rFonts w:ascii="Garamond" w:hAnsi="Garamond"/>
          <w:color w:val="002060"/>
          <w:sz w:val="24"/>
          <w:szCs w:val="24"/>
        </w:rPr>
        <w:t>)</w:t>
      </w:r>
      <w:r w:rsidRPr="00EB339A">
        <w:rPr>
          <w:rFonts w:ascii="Garamond" w:hAnsi="Garamond"/>
          <w:color w:val="002060"/>
          <w:sz w:val="24"/>
          <w:szCs w:val="24"/>
        </w:rPr>
        <w:t>, fornendo per le vie brevi</w:t>
      </w:r>
      <w:r w:rsidR="008E2D04">
        <w:rPr>
          <w:rFonts w:ascii="Garamond" w:hAnsi="Garamond"/>
          <w:color w:val="002060"/>
          <w:sz w:val="24"/>
          <w:szCs w:val="24"/>
        </w:rPr>
        <w:t xml:space="preserve"> (entro 12 ore)</w:t>
      </w:r>
      <w:r w:rsidR="00594454">
        <w:rPr>
          <w:rFonts w:ascii="Garamond" w:hAnsi="Garamond"/>
          <w:color w:val="002060"/>
          <w:sz w:val="24"/>
          <w:szCs w:val="24"/>
        </w:rPr>
        <w:t xml:space="preserve"> </w:t>
      </w:r>
      <w:r w:rsidRPr="00EB339A">
        <w:rPr>
          <w:rFonts w:ascii="Garamond" w:hAnsi="Garamond"/>
          <w:color w:val="002060"/>
          <w:sz w:val="24"/>
          <w:szCs w:val="24"/>
        </w:rPr>
        <w:t xml:space="preserve">una prima descrizione generale dell'evento e della sua gestione; </w:t>
      </w:r>
    </w:p>
    <w:p w14:paraId="10188DDC" w14:textId="77777777" w:rsidR="00FE4271" w:rsidRPr="00EB339A" w:rsidRDefault="00FE4271"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EB339A">
        <w:rPr>
          <w:rFonts w:ascii="Garamond" w:hAnsi="Garamond"/>
          <w:color w:val="002060"/>
          <w:sz w:val="24"/>
          <w:szCs w:val="24"/>
        </w:rPr>
        <w:t xml:space="preserve">fornire aggiornamenti progressivamente circa le attività messe in atto; </w:t>
      </w:r>
    </w:p>
    <w:p w14:paraId="330AC37B" w14:textId="17B265B1" w:rsidR="00091E22" w:rsidRPr="00966E5B" w:rsidRDefault="00C6248B" w:rsidP="00966E5B">
      <w:pPr>
        <w:numPr>
          <w:ilvl w:val="0"/>
          <w:numId w:val="20"/>
        </w:numPr>
        <w:autoSpaceDE w:val="0"/>
        <w:autoSpaceDN w:val="0"/>
        <w:adjustRightInd w:val="0"/>
        <w:spacing w:before="0" w:after="0"/>
        <w:ind w:left="284" w:hanging="284"/>
        <w:rPr>
          <w:rFonts w:ascii="Garamond" w:hAnsi="Garamond"/>
          <w:color w:val="002060"/>
          <w:sz w:val="24"/>
          <w:szCs w:val="24"/>
        </w:rPr>
      </w:pPr>
      <w:r w:rsidRPr="00381A13">
        <w:rPr>
          <w:rFonts w:ascii="Garamond" w:hAnsi="Garamond"/>
          <w:color w:val="002060"/>
          <w:sz w:val="24"/>
          <w:szCs w:val="24"/>
        </w:rPr>
        <w:t xml:space="preserve">fornire (entro 8 giorni naturali e consecutivi successivamente all’evento) </w:t>
      </w:r>
      <w:r w:rsidR="00FE4271" w:rsidRPr="00EB339A">
        <w:rPr>
          <w:rFonts w:ascii="Garamond" w:hAnsi="Garamond"/>
          <w:color w:val="002060"/>
          <w:sz w:val="24"/>
          <w:szCs w:val="24"/>
        </w:rPr>
        <w:t>al</w:t>
      </w:r>
      <w:r w:rsidR="00FE4271">
        <w:rPr>
          <w:rFonts w:ascii="Garamond" w:hAnsi="Garamond"/>
          <w:color w:val="002060"/>
          <w:sz w:val="24"/>
          <w:szCs w:val="24"/>
        </w:rPr>
        <w:t>la</w:t>
      </w:r>
      <w:r w:rsidR="00FE4271" w:rsidRPr="00EB339A">
        <w:rPr>
          <w:rFonts w:ascii="Garamond" w:hAnsi="Garamond"/>
          <w:color w:val="002060"/>
          <w:sz w:val="24"/>
          <w:szCs w:val="24"/>
        </w:rPr>
        <w:t xml:space="preserve"> </w:t>
      </w:r>
      <w:r w:rsidR="00FE4271">
        <w:rPr>
          <w:rFonts w:ascii="Garamond" w:hAnsi="Garamond"/>
          <w:color w:val="002060"/>
          <w:sz w:val="24"/>
          <w:szCs w:val="24"/>
        </w:rPr>
        <w:t>Committente (RUP,</w:t>
      </w:r>
      <w:r w:rsidR="00FE4271" w:rsidRPr="00EB339A">
        <w:rPr>
          <w:rFonts w:ascii="Garamond" w:hAnsi="Garamond"/>
          <w:color w:val="002060"/>
          <w:sz w:val="24"/>
          <w:szCs w:val="24"/>
        </w:rPr>
        <w:t xml:space="preserve"> CSE</w:t>
      </w:r>
      <w:r w:rsidR="00FE4271">
        <w:rPr>
          <w:rFonts w:ascii="Garamond" w:hAnsi="Garamond"/>
          <w:color w:val="002060"/>
          <w:sz w:val="24"/>
          <w:szCs w:val="24"/>
        </w:rPr>
        <w:t xml:space="preserve"> e</w:t>
      </w:r>
      <w:r w:rsidR="00FE4271" w:rsidRPr="00EB339A">
        <w:rPr>
          <w:rFonts w:ascii="Garamond" w:hAnsi="Garamond"/>
          <w:color w:val="002060"/>
          <w:sz w:val="24"/>
          <w:szCs w:val="24"/>
        </w:rPr>
        <w:t xml:space="preserve"> DL</w:t>
      </w:r>
      <w:r w:rsidR="00FE4271">
        <w:rPr>
          <w:rFonts w:ascii="Garamond" w:hAnsi="Garamond"/>
          <w:color w:val="002060"/>
          <w:sz w:val="24"/>
          <w:szCs w:val="24"/>
        </w:rPr>
        <w:t>)</w:t>
      </w:r>
      <w:r w:rsidR="00FE4271" w:rsidRPr="00EB339A">
        <w:rPr>
          <w:rFonts w:ascii="Garamond" w:hAnsi="Garamond"/>
          <w:color w:val="002060"/>
          <w:sz w:val="24"/>
          <w:szCs w:val="24"/>
        </w:rPr>
        <w:t>, una relazione con ogni eventuale documentazione di riferimento</w:t>
      </w:r>
      <w:r w:rsidR="00FE4271">
        <w:rPr>
          <w:rFonts w:ascii="Garamond" w:hAnsi="Garamond"/>
          <w:color w:val="002060"/>
          <w:sz w:val="24"/>
          <w:szCs w:val="24"/>
        </w:rPr>
        <w:t xml:space="preserve"> </w:t>
      </w:r>
      <w:r w:rsidR="00FE4271" w:rsidRPr="0057318B">
        <w:rPr>
          <w:rFonts w:ascii="Garamond" w:hAnsi="Garamond"/>
          <w:color w:val="002060"/>
          <w:sz w:val="24"/>
          <w:szCs w:val="24"/>
        </w:rPr>
        <w:t>ed il modulo di segnalazione Incidenti e Quasi incidenti compilato nell</w:t>
      </w:r>
      <w:r w:rsidR="00DA2F0C">
        <w:rPr>
          <w:rFonts w:ascii="Garamond" w:hAnsi="Garamond"/>
          <w:color w:val="002060"/>
          <w:sz w:val="24"/>
          <w:szCs w:val="24"/>
        </w:rPr>
        <w:t>e</w:t>
      </w:r>
      <w:r w:rsidR="00FE4271" w:rsidRPr="0057318B">
        <w:rPr>
          <w:rFonts w:ascii="Garamond" w:hAnsi="Garamond"/>
          <w:color w:val="002060"/>
          <w:sz w:val="24"/>
          <w:szCs w:val="24"/>
        </w:rPr>
        <w:t xml:space="preserve"> parti di competenza</w:t>
      </w:r>
      <w:r w:rsidR="00FE4271" w:rsidRPr="00EB339A">
        <w:rPr>
          <w:rFonts w:ascii="Garamond" w:hAnsi="Garamond"/>
          <w:color w:val="002060"/>
          <w:sz w:val="24"/>
          <w:szCs w:val="24"/>
        </w:rPr>
        <w:t xml:space="preserve">. </w:t>
      </w:r>
    </w:p>
    <w:p w14:paraId="2AEF543B" w14:textId="72D31714" w:rsidR="001B58D8" w:rsidRPr="000F0B73" w:rsidRDefault="001B58D8"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7" w:name="_Toc146638499"/>
      <w:r w:rsidRPr="000F0B73">
        <w:rPr>
          <w:rFonts w:ascii="Garamond" w:hAnsi="Garamond"/>
          <w:color w:val="002060"/>
          <w:sz w:val="24"/>
          <w:szCs w:val="24"/>
        </w:rPr>
        <w:lastRenderedPageBreak/>
        <w:t>PIANO DI GESTIONE AMBIENTALE</w:t>
      </w:r>
      <w:bookmarkEnd w:id="77"/>
    </w:p>
    <w:p w14:paraId="19CBF52D" w14:textId="77777777" w:rsidR="00666183" w:rsidRPr="0004361A" w:rsidRDefault="00666183" w:rsidP="00666183">
      <w:pPr>
        <w:rPr>
          <w:rFonts w:ascii="Garamond" w:hAnsi="Garamond"/>
          <w:color w:val="002060"/>
          <w:sz w:val="24"/>
          <w:szCs w:val="24"/>
        </w:rPr>
      </w:pPr>
      <w:r w:rsidRPr="0004361A">
        <w:rPr>
          <w:rFonts w:ascii="Garamond" w:hAnsi="Garamond"/>
          <w:color w:val="002060"/>
          <w:sz w:val="24"/>
          <w:szCs w:val="24"/>
        </w:rPr>
        <w:t xml:space="preserve">L’Appaltatore dovrà predisporre un Piano di Gestione </w:t>
      </w:r>
      <w:r w:rsidRPr="006711DD">
        <w:rPr>
          <w:rFonts w:ascii="Garamond" w:hAnsi="Garamond"/>
          <w:color w:val="002060"/>
          <w:sz w:val="24"/>
          <w:szCs w:val="24"/>
        </w:rPr>
        <w:t xml:space="preserve">Ambientale del cantiere (PGAC), secondo quanto previsto </w:t>
      </w:r>
      <w:r w:rsidRPr="1C3A280E">
        <w:rPr>
          <w:rFonts w:ascii="Garamond" w:hAnsi="Garamond"/>
          <w:color w:val="002060"/>
          <w:sz w:val="24"/>
          <w:szCs w:val="24"/>
        </w:rPr>
        <w:t>dall’allegato “</w:t>
      </w:r>
      <w:r w:rsidRPr="00474DF9">
        <w:rPr>
          <w:rFonts w:ascii="Garamond" w:hAnsi="Garamond"/>
          <w:color w:val="002060"/>
          <w:sz w:val="24"/>
          <w:szCs w:val="24"/>
        </w:rPr>
        <w:t>Disposizioni Operative su Oneri ed Obblighi dell’Appaltatore”</w:t>
      </w:r>
      <w:r w:rsidRPr="006711DD">
        <w:rPr>
          <w:rFonts w:ascii="Garamond" w:hAnsi="Garamond"/>
          <w:color w:val="002060"/>
          <w:sz w:val="24"/>
          <w:szCs w:val="24"/>
        </w:rPr>
        <w:t>. In particolare, il PGAC dovrà prevedere l’elaborazione di una Analisi Ambientale Iniziale (AAI) che deve:</w:t>
      </w:r>
    </w:p>
    <w:p w14:paraId="408986FB"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d</w:t>
      </w:r>
      <w:r w:rsidRPr="0004361A">
        <w:rPr>
          <w:rFonts w:ascii="Garamond" w:hAnsi="Garamond"/>
          <w:color w:val="002060"/>
          <w:sz w:val="24"/>
          <w:szCs w:val="24"/>
        </w:rPr>
        <w:t>efinire l’inquadramento generale dei lavori;</w:t>
      </w:r>
    </w:p>
    <w:p w14:paraId="770C1788"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a</w:t>
      </w:r>
      <w:r w:rsidRPr="0004361A">
        <w:rPr>
          <w:rFonts w:ascii="Garamond" w:hAnsi="Garamond"/>
          <w:color w:val="002060"/>
          <w:sz w:val="24"/>
          <w:szCs w:val="24"/>
        </w:rPr>
        <w:t>nalizzare il contesto ambientale in cui si colloca;</w:t>
      </w:r>
    </w:p>
    <w:p w14:paraId="25EFC022"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a</w:t>
      </w:r>
      <w:r w:rsidRPr="0004361A">
        <w:rPr>
          <w:rFonts w:ascii="Garamond" w:hAnsi="Garamond"/>
          <w:color w:val="002060"/>
          <w:sz w:val="24"/>
          <w:szCs w:val="24"/>
        </w:rPr>
        <w:t xml:space="preserve">nalizzare le singole lavorazioni; </w:t>
      </w:r>
    </w:p>
    <w:p w14:paraId="79AA9869"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d</w:t>
      </w:r>
      <w:r w:rsidRPr="0004361A">
        <w:rPr>
          <w:rFonts w:ascii="Garamond" w:hAnsi="Garamond"/>
          <w:color w:val="002060"/>
          <w:sz w:val="24"/>
          <w:szCs w:val="24"/>
        </w:rPr>
        <w:t>efinire gli impatti ambientali associati al cantiere e alle singole lavorazioni;</w:t>
      </w:r>
    </w:p>
    <w:p w14:paraId="20A5FFF7"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d</w:t>
      </w:r>
      <w:r w:rsidRPr="0004361A">
        <w:rPr>
          <w:rFonts w:ascii="Garamond" w:hAnsi="Garamond"/>
          <w:color w:val="002060"/>
          <w:sz w:val="24"/>
          <w:szCs w:val="24"/>
        </w:rPr>
        <w:t>efinire le prescrizioni normative cui attenersi, le procedure necessarie e le misure mitigative;</w:t>
      </w:r>
    </w:p>
    <w:p w14:paraId="1B59581C"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p</w:t>
      </w:r>
      <w:r w:rsidRPr="0004361A">
        <w:rPr>
          <w:rFonts w:ascii="Garamond" w:hAnsi="Garamond"/>
          <w:color w:val="002060"/>
          <w:sz w:val="24"/>
          <w:szCs w:val="24"/>
        </w:rPr>
        <w:t>rogrammare gli adempimenti in funzione della programmazione delle attività.</w:t>
      </w:r>
    </w:p>
    <w:p w14:paraId="4D95F88C" w14:textId="534191C7" w:rsidR="00666183" w:rsidRPr="0004361A" w:rsidRDefault="00666183" w:rsidP="00666183">
      <w:pPr>
        <w:rPr>
          <w:rFonts w:ascii="Garamond" w:hAnsi="Garamond"/>
          <w:color w:val="002060"/>
          <w:sz w:val="24"/>
          <w:szCs w:val="24"/>
        </w:rPr>
      </w:pPr>
      <w:r w:rsidRPr="0004361A">
        <w:rPr>
          <w:rFonts w:ascii="Garamond" w:hAnsi="Garamond"/>
          <w:color w:val="002060"/>
          <w:sz w:val="24"/>
          <w:szCs w:val="24"/>
        </w:rPr>
        <w:t xml:space="preserve">Nell’analisi ambientale l’Appaltatore deve valutare, in base alle singole lavorazioni, sia le conseguenze derivanti da condizioni ordinarie di svolgimento sia quelle determinate da cause accidentali. Il risultato a cui l’Appaltatore deve giungere è un pacchetto di istruzioni operative, declinate per componente (es. rifiuti, risorse idriche, ecc), coerente con gli standard tecnici di </w:t>
      </w:r>
      <w:r w:rsidRPr="00594454">
        <w:rPr>
          <w:rFonts w:ascii="Garamond" w:hAnsi="Garamond"/>
          <w:color w:val="002060"/>
          <w:sz w:val="24"/>
          <w:szCs w:val="24"/>
        </w:rPr>
        <w:t>ASPI (</w:t>
      </w:r>
      <w:r w:rsidRPr="00903530">
        <w:rPr>
          <w:rFonts w:ascii="Garamond" w:hAnsi="Garamond"/>
          <w:color w:val="002060"/>
          <w:sz w:val="24"/>
          <w:szCs w:val="24"/>
        </w:rPr>
        <w:t>allegati al presente Capitolato</w:t>
      </w:r>
      <w:r w:rsidRPr="0004361A">
        <w:rPr>
          <w:rFonts w:ascii="Garamond" w:hAnsi="Garamond"/>
          <w:color w:val="002060"/>
          <w:sz w:val="24"/>
          <w:szCs w:val="24"/>
        </w:rPr>
        <w:t>) che consenta di:</w:t>
      </w:r>
    </w:p>
    <w:p w14:paraId="0D6CEC8D"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sidRPr="0004361A">
        <w:rPr>
          <w:rFonts w:ascii="Garamond" w:hAnsi="Garamond"/>
          <w:color w:val="002060"/>
          <w:sz w:val="24"/>
          <w:szCs w:val="24"/>
        </w:rPr>
        <w:t>garantire il rispetto del quadro normativo di riferimento;</w:t>
      </w:r>
    </w:p>
    <w:p w14:paraId="26BBA0F6"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sidRPr="0004361A">
        <w:rPr>
          <w:rFonts w:ascii="Garamond" w:hAnsi="Garamond"/>
          <w:color w:val="002060"/>
          <w:sz w:val="24"/>
          <w:szCs w:val="24"/>
        </w:rPr>
        <w:t>garantire il rispetto delle prescrizioni gestionali contenute negli standard tecnici ASPI</w:t>
      </w:r>
      <w:r>
        <w:rPr>
          <w:rFonts w:ascii="Garamond" w:hAnsi="Garamond"/>
          <w:color w:val="002060"/>
          <w:sz w:val="24"/>
          <w:szCs w:val="24"/>
        </w:rPr>
        <w:t>;</w:t>
      </w:r>
    </w:p>
    <w:p w14:paraId="071AB8A4"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sidRPr="0004361A">
        <w:rPr>
          <w:rFonts w:ascii="Garamond" w:hAnsi="Garamond"/>
          <w:color w:val="002060"/>
          <w:sz w:val="24"/>
          <w:szCs w:val="24"/>
        </w:rPr>
        <w:t>implementare ulteriori misure di prevenzione, comprese le procedure di emergenza per garantire la piena compatibilità ambientale della lavorazione.</w:t>
      </w:r>
    </w:p>
    <w:p w14:paraId="272A12B1" w14:textId="77777777" w:rsidR="00666183" w:rsidRPr="0004361A" w:rsidRDefault="00666183" w:rsidP="00666183">
      <w:pPr>
        <w:rPr>
          <w:rFonts w:ascii="Garamond" w:hAnsi="Garamond"/>
          <w:color w:val="002060"/>
          <w:sz w:val="24"/>
          <w:szCs w:val="24"/>
        </w:rPr>
      </w:pPr>
      <w:r w:rsidRPr="0004361A">
        <w:rPr>
          <w:rFonts w:ascii="Garamond" w:hAnsi="Garamond"/>
          <w:color w:val="002060"/>
          <w:sz w:val="24"/>
          <w:szCs w:val="24"/>
        </w:rPr>
        <w:t>Tra gli aspetti/impatti ambientali identificati e valutati significativi si raccomanda la predisposizion</w:t>
      </w:r>
      <w:r w:rsidRPr="00B02764">
        <w:rPr>
          <w:rFonts w:ascii="Garamond" w:hAnsi="Garamond"/>
          <w:color w:val="002060"/>
          <w:sz w:val="24"/>
          <w:szCs w:val="24"/>
        </w:rPr>
        <w:t xml:space="preserve">e, ove applicabile, </w:t>
      </w:r>
      <w:r w:rsidRPr="0004361A">
        <w:rPr>
          <w:rFonts w:ascii="Garamond" w:hAnsi="Garamond"/>
          <w:color w:val="002060"/>
          <w:sz w:val="24"/>
          <w:szCs w:val="24"/>
        </w:rPr>
        <w:t>di istruzioni operative per il presidio del rischio ambientale connesso in particolare alla gestione di:</w:t>
      </w:r>
    </w:p>
    <w:p w14:paraId="141BE319"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r</w:t>
      </w:r>
      <w:r w:rsidRPr="0004361A">
        <w:rPr>
          <w:rFonts w:ascii="Garamond" w:hAnsi="Garamond"/>
          <w:color w:val="002060"/>
          <w:sz w:val="24"/>
          <w:szCs w:val="24"/>
        </w:rPr>
        <w:t>ifiuti</w:t>
      </w:r>
      <w:r>
        <w:rPr>
          <w:rFonts w:ascii="Garamond" w:hAnsi="Garamond"/>
          <w:color w:val="002060"/>
          <w:sz w:val="24"/>
          <w:szCs w:val="24"/>
        </w:rPr>
        <w:t>;</w:t>
      </w:r>
    </w:p>
    <w:p w14:paraId="0CE404E9"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r</w:t>
      </w:r>
      <w:r w:rsidRPr="0004361A">
        <w:rPr>
          <w:rFonts w:ascii="Garamond" w:hAnsi="Garamond"/>
          <w:color w:val="002060"/>
          <w:sz w:val="24"/>
          <w:szCs w:val="24"/>
        </w:rPr>
        <w:t>isorse idriche</w:t>
      </w:r>
      <w:r>
        <w:rPr>
          <w:rFonts w:ascii="Garamond" w:hAnsi="Garamond"/>
          <w:color w:val="002060"/>
          <w:sz w:val="24"/>
          <w:szCs w:val="24"/>
        </w:rPr>
        <w:t>;</w:t>
      </w:r>
      <w:r w:rsidRPr="0004361A">
        <w:rPr>
          <w:rFonts w:ascii="Garamond" w:hAnsi="Garamond"/>
          <w:color w:val="002060"/>
          <w:sz w:val="24"/>
          <w:szCs w:val="24"/>
        </w:rPr>
        <w:t xml:space="preserve"> </w:t>
      </w:r>
    </w:p>
    <w:p w14:paraId="229D156B"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p</w:t>
      </w:r>
      <w:r w:rsidRPr="0004361A">
        <w:rPr>
          <w:rFonts w:ascii="Garamond" w:hAnsi="Garamond"/>
          <w:color w:val="002060"/>
          <w:sz w:val="24"/>
          <w:szCs w:val="24"/>
        </w:rPr>
        <w:t>revenzione degli sversamenti</w:t>
      </w:r>
      <w:r>
        <w:rPr>
          <w:rFonts w:ascii="Garamond" w:hAnsi="Garamond"/>
          <w:color w:val="002060"/>
          <w:sz w:val="24"/>
          <w:szCs w:val="24"/>
        </w:rPr>
        <w:t>;</w:t>
      </w:r>
    </w:p>
    <w:p w14:paraId="7F4B7B3D"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t</w:t>
      </w:r>
      <w:r w:rsidRPr="0004361A">
        <w:rPr>
          <w:rFonts w:ascii="Garamond" w:hAnsi="Garamond"/>
          <w:color w:val="002060"/>
          <w:sz w:val="24"/>
          <w:szCs w:val="24"/>
        </w:rPr>
        <w:t xml:space="preserve">utela di </w:t>
      </w:r>
      <w:r>
        <w:rPr>
          <w:rFonts w:ascii="Garamond" w:hAnsi="Garamond"/>
          <w:color w:val="002060"/>
          <w:sz w:val="24"/>
          <w:szCs w:val="24"/>
        </w:rPr>
        <w:t>p</w:t>
      </w:r>
      <w:r w:rsidRPr="0004361A">
        <w:rPr>
          <w:rFonts w:ascii="Garamond" w:hAnsi="Garamond"/>
          <w:color w:val="002060"/>
          <w:sz w:val="24"/>
          <w:szCs w:val="24"/>
        </w:rPr>
        <w:t xml:space="preserve">aesaggio, </w:t>
      </w:r>
      <w:r>
        <w:rPr>
          <w:rFonts w:ascii="Garamond" w:hAnsi="Garamond"/>
          <w:color w:val="002060"/>
          <w:sz w:val="24"/>
          <w:szCs w:val="24"/>
        </w:rPr>
        <w:t>n</w:t>
      </w:r>
      <w:r w:rsidRPr="0004361A">
        <w:rPr>
          <w:rFonts w:ascii="Garamond" w:hAnsi="Garamond"/>
          <w:color w:val="002060"/>
          <w:sz w:val="24"/>
          <w:szCs w:val="24"/>
        </w:rPr>
        <w:t xml:space="preserve">atura, </w:t>
      </w:r>
      <w:r>
        <w:rPr>
          <w:rFonts w:ascii="Garamond" w:hAnsi="Garamond"/>
          <w:color w:val="002060"/>
          <w:sz w:val="24"/>
          <w:szCs w:val="24"/>
        </w:rPr>
        <w:t>h</w:t>
      </w:r>
      <w:r w:rsidRPr="0004361A">
        <w:rPr>
          <w:rFonts w:ascii="Garamond" w:hAnsi="Garamond"/>
          <w:color w:val="002060"/>
          <w:sz w:val="24"/>
          <w:szCs w:val="24"/>
        </w:rPr>
        <w:t>abitat</w:t>
      </w:r>
      <w:r>
        <w:rPr>
          <w:rFonts w:ascii="Garamond" w:hAnsi="Garamond"/>
          <w:color w:val="002060"/>
          <w:sz w:val="24"/>
          <w:szCs w:val="24"/>
        </w:rPr>
        <w:t>;</w:t>
      </w:r>
      <w:r w:rsidRPr="0004361A">
        <w:rPr>
          <w:rFonts w:ascii="Garamond" w:hAnsi="Garamond"/>
          <w:color w:val="002060"/>
          <w:sz w:val="24"/>
          <w:szCs w:val="24"/>
        </w:rPr>
        <w:t xml:space="preserve"> </w:t>
      </w:r>
    </w:p>
    <w:p w14:paraId="0DC3DD68"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s</w:t>
      </w:r>
      <w:r w:rsidRPr="0004361A">
        <w:rPr>
          <w:rFonts w:ascii="Garamond" w:hAnsi="Garamond"/>
          <w:color w:val="002060"/>
          <w:sz w:val="24"/>
          <w:szCs w:val="24"/>
        </w:rPr>
        <w:t>ostanze chimiche, materiali ed approvvigionamenti</w:t>
      </w:r>
      <w:r>
        <w:rPr>
          <w:rFonts w:ascii="Garamond" w:hAnsi="Garamond"/>
          <w:color w:val="002060"/>
          <w:sz w:val="24"/>
          <w:szCs w:val="24"/>
        </w:rPr>
        <w:t>;</w:t>
      </w:r>
      <w:r w:rsidRPr="0004361A">
        <w:rPr>
          <w:rFonts w:ascii="Garamond" w:hAnsi="Garamond"/>
          <w:color w:val="002060"/>
          <w:sz w:val="24"/>
          <w:szCs w:val="24"/>
        </w:rPr>
        <w:t xml:space="preserve"> </w:t>
      </w:r>
    </w:p>
    <w:p w14:paraId="2E119734"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e</w:t>
      </w:r>
      <w:r w:rsidRPr="0004361A">
        <w:rPr>
          <w:rFonts w:ascii="Garamond" w:hAnsi="Garamond"/>
          <w:color w:val="002060"/>
          <w:sz w:val="24"/>
          <w:szCs w:val="24"/>
        </w:rPr>
        <w:t>missioni in atmosfera</w:t>
      </w:r>
      <w:r>
        <w:rPr>
          <w:rFonts w:ascii="Garamond" w:hAnsi="Garamond"/>
          <w:color w:val="002060"/>
          <w:sz w:val="24"/>
          <w:szCs w:val="24"/>
        </w:rPr>
        <w:t>;</w:t>
      </w:r>
      <w:r w:rsidRPr="0004361A">
        <w:rPr>
          <w:rFonts w:ascii="Garamond" w:hAnsi="Garamond"/>
          <w:color w:val="002060"/>
          <w:sz w:val="24"/>
          <w:szCs w:val="24"/>
        </w:rPr>
        <w:t xml:space="preserve"> </w:t>
      </w:r>
    </w:p>
    <w:p w14:paraId="73E2771C" w14:textId="77777777" w:rsidR="00666183" w:rsidRPr="0004361A"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r</w:t>
      </w:r>
      <w:r w:rsidRPr="0004361A">
        <w:rPr>
          <w:rFonts w:ascii="Garamond" w:hAnsi="Garamond"/>
          <w:color w:val="002060"/>
          <w:sz w:val="24"/>
          <w:szCs w:val="24"/>
        </w:rPr>
        <w:t>umore e vibrazioni</w:t>
      </w:r>
      <w:r>
        <w:rPr>
          <w:rFonts w:ascii="Garamond" w:hAnsi="Garamond"/>
          <w:color w:val="002060"/>
          <w:sz w:val="24"/>
          <w:szCs w:val="24"/>
        </w:rPr>
        <w:t>;</w:t>
      </w:r>
    </w:p>
    <w:p w14:paraId="5200697A" w14:textId="77777777" w:rsidR="00666183" w:rsidRPr="00903530"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sidRPr="00903530">
        <w:rPr>
          <w:rFonts w:ascii="Garamond" w:hAnsi="Garamond"/>
          <w:color w:val="002060"/>
          <w:sz w:val="24"/>
          <w:szCs w:val="24"/>
        </w:rPr>
        <w:t xml:space="preserve">emergenze; </w:t>
      </w:r>
    </w:p>
    <w:p w14:paraId="74DB5458" w14:textId="77777777" w:rsidR="00666183" w:rsidRPr="00903530" w:rsidRDefault="00666183" w:rsidP="00666183">
      <w:pPr>
        <w:numPr>
          <w:ilvl w:val="0"/>
          <w:numId w:val="20"/>
        </w:numPr>
        <w:autoSpaceDE w:val="0"/>
        <w:autoSpaceDN w:val="0"/>
        <w:adjustRightInd w:val="0"/>
        <w:spacing w:before="0" w:after="0"/>
        <w:ind w:left="284" w:hanging="284"/>
        <w:rPr>
          <w:rFonts w:ascii="Garamond" w:hAnsi="Garamond"/>
          <w:color w:val="002060"/>
          <w:sz w:val="24"/>
          <w:szCs w:val="24"/>
        </w:rPr>
      </w:pPr>
      <w:r w:rsidRPr="00903530">
        <w:rPr>
          <w:rFonts w:ascii="Garamond" w:hAnsi="Garamond"/>
          <w:color w:val="002060"/>
          <w:sz w:val="24"/>
          <w:szCs w:val="24"/>
        </w:rPr>
        <w:t>terre e rocce da scavo.</w:t>
      </w:r>
    </w:p>
    <w:p w14:paraId="76335922" w14:textId="7BD2AF32" w:rsidR="001B58D8" w:rsidRPr="000D7330" w:rsidRDefault="000D7330" w:rsidP="003E2431">
      <w:pPr>
        <w:spacing w:before="0" w:after="0"/>
        <w:rPr>
          <w:rFonts w:ascii="Garamond" w:hAnsi="Garamond"/>
          <w:color w:val="002060"/>
          <w:sz w:val="24"/>
          <w:szCs w:val="24"/>
          <w:lang w:eastAsia="it-IT"/>
        </w:rPr>
      </w:pPr>
      <w:r w:rsidRPr="000F0B73">
        <w:rPr>
          <w:rFonts w:ascii="Garamond" w:hAnsi="Garamond"/>
          <w:color w:val="002060"/>
          <w:sz w:val="24"/>
          <w:szCs w:val="24"/>
          <w:lang w:eastAsia="it-IT"/>
        </w:rPr>
        <w:lastRenderedPageBreak/>
        <w:t>L’Appaltatore, sulla base delle indicazioni che gli verranno fornite dalla Committente, per la gestione degli aspetti ambientali, è tenuto a fornire tutte le informazioni e gli atti di iscrizione, autorizzazione o comunicazione e loro rinnovi idonei a provare la sussistenza e la permanenza del possesso da parte dell’Appaltatore e degli eventuali subappaltatori/subfornitori (es. impianti di destinazione) dei requisiti di legge previsti per la realizzazione delle singole attività oggetto del presente contratto.</w:t>
      </w:r>
    </w:p>
    <w:p w14:paraId="7E554F12" w14:textId="77777777" w:rsidR="000D7330" w:rsidRDefault="000D7330"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4649AEF1" w14:textId="77777777" w:rsidR="00E137F7" w:rsidRPr="00EB339A" w:rsidRDefault="00E137F7"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8" w:name="_Toc146638500"/>
      <w:r w:rsidRPr="006C15C4">
        <w:rPr>
          <w:rFonts w:ascii="Garamond" w:hAnsi="Garamond"/>
          <w:color w:val="002060"/>
          <w:sz w:val="24"/>
          <w:szCs w:val="24"/>
        </w:rPr>
        <w:t>REPORT HSE E PRESCRIZIONI PER IL SGSSA</w:t>
      </w:r>
      <w:bookmarkEnd w:id="78"/>
    </w:p>
    <w:p w14:paraId="13C93962" w14:textId="77777777" w:rsidR="00E137F7" w:rsidRPr="003E2431" w:rsidRDefault="00E137F7"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L’Appaltatore è tenuto ad organizzare e gestire </w:t>
      </w:r>
      <w:r w:rsidRPr="00596545">
        <w:rPr>
          <w:rFonts w:ascii="Garamond" w:hAnsi="Garamond"/>
          <w:color w:val="002060"/>
          <w:sz w:val="24"/>
          <w:szCs w:val="24"/>
          <w:lang w:eastAsia="it-IT"/>
        </w:rPr>
        <w:t xml:space="preserve">tutte le attività </w:t>
      </w:r>
      <w:r>
        <w:rPr>
          <w:rFonts w:ascii="Garamond" w:hAnsi="Garamond"/>
          <w:color w:val="002060"/>
          <w:sz w:val="24"/>
          <w:szCs w:val="24"/>
          <w:lang w:eastAsia="it-IT"/>
        </w:rPr>
        <w:t>connesse alla g</w:t>
      </w:r>
      <w:r w:rsidRPr="001A72D9">
        <w:rPr>
          <w:rFonts w:ascii="Garamond" w:hAnsi="Garamond"/>
          <w:color w:val="002060"/>
          <w:sz w:val="24"/>
          <w:szCs w:val="24"/>
          <w:lang w:eastAsia="it-IT"/>
        </w:rPr>
        <w:t>estione della Salute, Sicurezza e Ambiente</w:t>
      </w:r>
      <w:r>
        <w:rPr>
          <w:rFonts w:ascii="Garamond" w:hAnsi="Garamond"/>
          <w:color w:val="002060"/>
          <w:sz w:val="24"/>
          <w:szCs w:val="24"/>
          <w:lang w:eastAsia="it-IT"/>
        </w:rPr>
        <w:t xml:space="preserve"> in appalto</w:t>
      </w:r>
      <w:r w:rsidRPr="00596545">
        <w:rPr>
          <w:rFonts w:ascii="Garamond" w:hAnsi="Garamond"/>
          <w:color w:val="002060"/>
          <w:sz w:val="24"/>
          <w:szCs w:val="24"/>
          <w:lang w:eastAsia="it-IT"/>
        </w:rPr>
        <w:t xml:space="preserve"> secondo </w:t>
      </w:r>
      <w:r>
        <w:rPr>
          <w:rFonts w:ascii="Garamond" w:hAnsi="Garamond"/>
          <w:color w:val="002060"/>
          <w:sz w:val="24"/>
          <w:szCs w:val="24"/>
          <w:lang w:eastAsia="it-IT"/>
        </w:rPr>
        <w:t>un</w:t>
      </w:r>
      <w:r w:rsidRPr="00596545">
        <w:rPr>
          <w:rFonts w:ascii="Garamond" w:hAnsi="Garamond"/>
          <w:color w:val="002060"/>
          <w:sz w:val="24"/>
          <w:szCs w:val="24"/>
          <w:lang w:eastAsia="it-IT"/>
        </w:rPr>
        <w:t xml:space="preserve"> Sistema </w:t>
      </w:r>
      <w:r>
        <w:rPr>
          <w:rFonts w:ascii="Garamond" w:hAnsi="Garamond"/>
          <w:color w:val="002060"/>
          <w:sz w:val="24"/>
          <w:szCs w:val="24"/>
          <w:lang w:eastAsia="it-IT"/>
        </w:rPr>
        <w:t xml:space="preserve">di Gestione Salute, Sicurezza e Ambiente </w:t>
      </w:r>
      <w:r w:rsidRPr="00596545">
        <w:rPr>
          <w:rFonts w:ascii="Garamond" w:hAnsi="Garamond"/>
          <w:color w:val="002060"/>
          <w:sz w:val="24"/>
          <w:szCs w:val="24"/>
          <w:lang w:eastAsia="it-IT"/>
        </w:rPr>
        <w:t xml:space="preserve">(SGSSA) </w:t>
      </w:r>
      <w:r w:rsidRPr="001A72D9">
        <w:rPr>
          <w:rFonts w:ascii="Garamond" w:hAnsi="Garamond"/>
          <w:color w:val="002060"/>
          <w:sz w:val="24"/>
          <w:szCs w:val="24"/>
          <w:lang w:eastAsia="it-IT"/>
        </w:rPr>
        <w:t>pianificato, controllato e documentato</w:t>
      </w:r>
      <w:r>
        <w:rPr>
          <w:rFonts w:ascii="Garamond" w:hAnsi="Garamond"/>
          <w:color w:val="002060"/>
          <w:sz w:val="24"/>
          <w:szCs w:val="24"/>
          <w:lang w:eastAsia="it-IT"/>
        </w:rPr>
        <w:t xml:space="preserve"> in linea con le best practices internazionali (norma ISO 45001 e norma ISO 14001). Tale obbligo s’intende esteso anche agli eventuali subappaltatori, per quali l’Appaltatore dovrà </w:t>
      </w:r>
      <w:r w:rsidRPr="00102687">
        <w:rPr>
          <w:rFonts w:ascii="Garamond" w:hAnsi="Garamond"/>
          <w:color w:val="002060"/>
          <w:sz w:val="24"/>
          <w:szCs w:val="24"/>
          <w:lang w:eastAsia="it-IT"/>
        </w:rPr>
        <w:t>pertanto estendere i contenuti e le condizioni del</w:t>
      </w:r>
      <w:r>
        <w:rPr>
          <w:rFonts w:ascii="Garamond" w:hAnsi="Garamond"/>
          <w:color w:val="002060"/>
          <w:sz w:val="24"/>
          <w:szCs w:val="24"/>
          <w:lang w:eastAsia="it-IT"/>
        </w:rPr>
        <w:t xml:space="preserve"> proprio</w:t>
      </w:r>
      <w:r w:rsidRPr="00102687">
        <w:rPr>
          <w:rFonts w:ascii="Garamond" w:hAnsi="Garamond"/>
          <w:color w:val="002060"/>
          <w:sz w:val="24"/>
          <w:szCs w:val="24"/>
          <w:lang w:eastAsia="it-IT"/>
        </w:rPr>
        <w:t xml:space="preserve"> </w:t>
      </w:r>
      <w:r w:rsidRPr="00596545">
        <w:rPr>
          <w:rFonts w:ascii="Garamond" w:hAnsi="Garamond"/>
          <w:color w:val="002060"/>
          <w:sz w:val="24"/>
          <w:szCs w:val="24"/>
          <w:lang w:eastAsia="it-IT"/>
        </w:rPr>
        <w:t>SGSSA</w:t>
      </w:r>
      <w:r w:rsidRPr="00102687">
        <w:rPr>
          <w:rFonts w:ascii="Garamond" w:hAnsi="Garamond"/>
          <w:color w:val="002060"/>
          <w:sz w:val="24"/>
          <w:szCs w:val="24"/>
          <w:lang w:eastAsia="it-IT"/>
        </w:rPr>
        <w:t xml:space="preserve"> ai contratti con le imprese subappaltatrici e fornitrici e ne dovrà garantire il pieno adempimento da parte delle stesse, attraverso gli strumenti contrattuali e le attività di sorveglianza</w:t>
      </w:r>
      <w:r>
        <w:rPr>
          <w:rFonts w:ascii="Garamond" w:hAnsi="Garamond"/>
          <w:color w:val="002060"/>
          <w:sz w:val="24"/>
          <w:szCs w:val="24"/>
          <w:lang w:eastAsia="it-IT"/>
        </w:rPr>
        <w:t>.</w:t>
      </w:r>
    </w:p>
    <w:p w14:paraId="29AB124F" w14:textId="77777777" w:rsidR="00E137F7" w:rsidRDefault="00E137F7" w:rsidP="003E2431">
      <w:pPr>
        <w:spacing w:before="0" w:after="0"/>
        <w:rPr>
          <w:rFonts w:ascii="Garamond" w:hAnsi="Garamond"/>
          <w:color w:val="002060"/>
          <w:sz w:val="24"/>
          <w:szCs w:val="24"/>
          <w:lang w:eastAsia="it-IT"/>
        </w:rPr>
      </w:pPr>
      <w:r w:rsidRPr="00D35CFD">
        <w:rPr>
          <w:rFonts w:ascii="Garamond" w:hAnsi="Garamond"/>
          <w:color w:val="002060"/>
          <w:sz w:val="24"/>
          <w:szCs w:val="24"/>
          <w:lang w:eastAsia="it-IT"/>
        </w:rPr>
        <w:t>L’Appaltatore dovrà assicurare il coordinamento delle attività svolte dai subappaltatori in un SGSSA unitario, stabilire le competenze per ciascuna figura che abbia un ruolo attivo sulla Salute, Sicurezza e Ambiente in relazione al proprio SGSSA, assicurare l’adeguato addestramento del personale coinvolto oltre a garantire che tutte le imprese esecutrici dei Lavori o Servizi curino tale addestramento per la parte di propria competenza.</w:t>
      </w:r>
    </w:p>
    <w:p w14:paraId="22EA32E6" w14:textId="77777777" w:rsidR="00E137F7" w:rsidRPr="00D35CFD" w:rsidRDefault="00E137F7" w:rsidP="003E2431">
      <w:pPr>
        <w:spacing w:before="0" w:after="0"/>
        <w:rPr>
          <w:rFonts w:ascii="Garamond" w:hAnsi="Garamond"/>
          <w:color w:val="002060"/>
          <w:sz w:val="24"/>
          <w:szCs w:val="24"/>
          <w:lang w:eastAsia="it-IT"/>
        </w:rPr>
      </w:pPr>
      <w:r>
        <w:rPr>
          <w:rFonts w:ascii="Garamond" w:hAnsi="Garamond"/>
          <w:color w:val="002060"/>
          <w:sz w:val="24"/>
          <w:szCs w:val="24"/>
          <w:lang w:eastAsia="it-IT"/>
        </w:rPr>
        <w:t>L’Appaltatore dovrà pertanto assicurare almeno quanto segue:</w:t>
      </w:r>
    </w:p>
    <w:p w14:paraId="0DAF5F00" w14:textId="77777777" w:rsidR="00E137F7" w:rsidRPr="00666183" w:rsidRDefault="00E137F7"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35CFD">
        <w:rPr>
          <w:rFonts w:ascii="Garamond" w:hAnsi="Garamond"/>
          <w:b/>
          <w:bCs/>
          <w:color w:val="002060"/>
          <w:sz w:val="24"/>
          <w:szCs w:val="24"/>
        </w:rPr>
        <w:t>redigere e tenere aggiornato un registro dei principali adempimenti</w:t>
      </w:r>
      <w:r w:rsidRPr="003E2431">
        <w:rPr>
          <w:rFonts w:ascii="Garamond" w:hAnsi="Garamond"/>
          <w:b/>
          <w:bCs/>
          <w:color w:val="002060"/>
          <w:sz w:val="24"/>
          <w:szCs w:val="24"/>
        </w:rPr>
        <w:t xml:space="preserve"> </w:t>
      </w:r>
      <w:r w:rsidRPr="005578EB">
        <w:rPr>
          <w:rFonts w:ascii="Garamond" w:hAnsi="Garamond"/>
          <w:b/>
          <w:bCs/>
          <w:color w:val="002060"/>
          <w:sz w:val="24"/>
          <w:szCs w:val="24"/>
        </w:rPr>
        <w:t>applicabili ai lavori oggetto d’appalto</w:t>
      </w:r>
      <w:r w:rsidRPr="00666183">
        <w:rPr>
          <w:rFonts w:ascii="Garamond" w:hAnsi="Garamond"/>
          <w:color w:val="002060"/>
          <w:sz w:val="24"/>
          <w:szCs w:val="24"/>
        </w:rPr>
        <w:t>, finalizzato a tenere sotto controllo le scadenze imposte dalla normativa e da eventuali altre prescrizioni legali o di Contratto.</w:t>
      </w:r>
    </w:p>
    <w:p w14:paraId="1BDC3461" w14:textId="3740AE1E" w:rsidR="00E137F7" w:rsidRPr="00666183" w:rsidRDefault="00E137F7" w:rsidP="003E2431">
      <w:pPr>
        <w:autoSpaceDE w:val="0"/>
        <w:autoSpaceDN w:val="0"/>
        <w:adjustRightInd w:val="0"/>
        <w:spacing w:before="0" w:after="0"/>
        <w:ind w:left="284"/>
        <w:rPr>
          <w:rFonts w:ascii="Garamond" w:hAnsi="Garamond"/>
          <w:color w:val="002060"/>
          <w:sz w:val="24"/>
          <w:szCs w:val="24"/>
        </w:rPr>
      </w:pPr>
      <w:r w:rsidRPr="00666183">
        <w:rPr>
          <w:rFonts w:ascii="Garamond" w:hAnsi="Garamond"/>
          <w:color w:val="002060"/>
          <w:sz w:val="24"/>
          <w:szCs w:val="24"/>
        </w:rPr>
        <w:t xml:space="preserve">Nel caso di autorizzazioni rilasciate da Organi Pubblici e prescritti per Legge, l’Appaltatore deve comunicare alla Direzione Lavori l'avvenuto rilascio e inviare a </w:t>
      </w:r>
      <w:r w:rsidR="00023B07" w:rsidRPr="00666183">
        <w:rPr>
          <w:rFonts w:ascii="Garamond" w:hAnsi="Garamond"/>
          <w:color w:val="002060"/>
          <w:sz w:val="24"/>
          <w:szCs w:val="24"/>
        </w:rPr>
        <w:t>quest’ultima</w:t>
      </w:r>
      <w:r w:rsidRPr="00666183">
        <w:rPr>
          <w:rFonts w:ascii="Garamond" w:hAnsi="Garamond"/>
          <w:color w:val="002060"/>
          <w:sz w:val="24"/>
          <w:szCs w:val="24"/>
        </w:rPr>
        <w:t xml:space="preserve"> la copia dell'autorizzazione. Nel caso in cui tali autorizzazioni siano vincolanti ai fini della esecuzione dei lavori, la trasmissione della documentazione autorizzativa deve avvenire prima dell'inizio dei lavori in oggetto;</w:t>
      </w:r>
    </w:p>
    <w:p w14:paraId="69D23B9C" w14:textId="77777777" w:rsidR="00E137F7" w:rsidRPr="003E2431" w:rsidRDefault="00E137F7" w:rsidP="003E2431">
      <w:pPr>
        <w:numPr>
          <w:ilvl w:val="0"/>
          <w:numId w:val="20"/>
        </w:numPr>
        <w:autoSpaceDE w:val="0"/>
        <w:autoSpaceDN w:val="0"/>
        <w:adjustRightInd w:val="0"/>
        <w:spacing w:before="0" w:after="0"/>
        <w:ind w:left="284" w:hanging="284"/>
        <w:rPr>
          <w:rFonts w:ascii="Garamond" w:hAnsi="Garamond"/>
          <w:b/>
          <w:bCs/>
          <w:color w:val="002060"/>
          <w:sz w:val="24"/>
          <w:szCs w:val="24"/>
        </w:rPr>
      </w:pPr>
      <w:r w:rsidRPr="00D35CFD">
        <w:rPr>
          <w:rFonts w:ascii="Garamond" w:hAnsi="Garamond"/>
          <w:b/>
          <w:bCs/>
          <w:color w:val="002060"/>
          <w:sz w:val="24"/>
          <w:szCs w:val="24"/>
        </w:rPr>
        <w:t xml:space="preserve">redigere ed attuare un programma di audit </w:t>
      </w:r>
      <w:r w:rsidRPr="00F1501A">
        <w:rPr>
          <w:rFonts w:ascii="Garamond" w:hAnsi="Garamond"/>
          <w:color w:val="002060"/>
          <w:sz w:val="24"/>
          <w:szCs w:val="24"/>
        </w:rPr>
        <w:t>su base periodica almeno annuale o comunque commisurata alla durata dell’appalto, per verificare l’applicazione del SGSSA sia nella propria organizzazione che in quella di eventuali fornitori/subappaltatori, comunicandone gli esiti in apposito report alla Committente (al RUP e al DL/CSE);</w:t>
      </w:r>
    </w:p>
    <w:p w14:paraId="4145CFB9" w14:textId="77777777" w:rsidR="00E137F7" w:rsidRPr="003E2431" w:rsidRDefault="00E137F7" w:rsidP="003E2431">
      <w:pPr>
        <w:numPr>
          <w:ilvl w:val="0"/>
          <w:numId w:val="20"/>
        </w:numPr>
        <w:autoSpaceDE w:val="0"/>
        <w:autoSpaceDN w:val="0"/>
        <w:adjustRightInd w:val="0"/>
        <w:spacing w:before="0" w:after="0"/>
        <w:ind w:left="284" w:hanging="284"/>
        <w:rPr>
          <w:rFonts w:ascii="Garamond" w:hAnsi="Garamond"/>
          <w:b/>
          <w:bCs/>
          <w:color w:val="002060"/>
          <w:sz w:val="24"/>
          <w:szCs w:val="24"/>
        </w:rPr>
      </w:pPr>
      <w:r w:rsidRPr="00D35CFD">
        <w:rPr>
          <w:rFonts w:ascii="Garamond" w:hAnsi="Garamond"/>
          <w:b/>
          <w:bCs/>
          <w:color w:val="002060"/>
          <w:sz w:val="24"/>
          <w:szCs w:val="24"/>
        </w:rPr>
        <w:lastRenderedPageBreak/>
        <w:t>collaborare per l’effettuazione di audit</w:t>
      </w:r>
      <w:r>
        <w:rPr>
          <w:rFonts w:ascii="Garamond" w:hAnsi="Garamond"/>
          <w:b/>
          <w:bCs/>
          <w:color w:val="002060"/>
          <w:sz w:val="24"/>
          <w:szCs w:val="24"/>
        </w:rPr>
        <w:t xml:space="preserve"> eseguiti dalla Committente</w:t>
      </w:r>
      <w:r w:rsidRPr="00F1501A">
        <w:rPr>
          <w:rFonts w:ascii="Garamond" w:hAnsi="Garamond"/>
          <w:color w:val="002060"/>
          <w:sz w:val="24"/>
          <w:szCs w:val="24"/>
        </w:rPr>
        <w:t>, fornendo alla stessa ogni assistenza che si rendesse necessaria;</w:t>
      </w:r>
    </w:p>
    <w:p w14:paraId="2E3ED64F" w14:textId="77777777" w:rsidR="00E137F7" w:rsidRPr="00F1501A" w:rsidRDefault="00E137F7"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8D3B7B">
        <w:rPr>
          <w:rFonts w:ascii="Garamond" w:hAnsi="Garamond"/>
          <w:b/>
          <w:bCs/>
          <w:color w:val="002060"/>
          <w:sz w:val="24"/>
          <w:szCs w:val="24"/>
        </w:rPr>
        <w:t>redigere un Programma delle simulazioni delle emergenze HSE</w:t>
      </w:r>
      <w:r w:rsidRPr="003E2431">
        <w:rPr>
          <w:rFonts w:ascii="Garamond" w:hAnsi="Garamond"/>
          <w:color w:val="002060"/>
          <w:sz w:val="24"/>
          <w:szCs w:val="24"/>
        </w:rPr>
        <w:t xml:space="preserve">, </w:t>
      </w:r>
      <w:r w:rsidRPr="00F1501A">
        <w:rPr>
          <w:rFonts w:ascii="Garamond" w:hAnsi="Garamond"/>
          <w:color w:val="002060"/>
          <w:sz w:val="24"/>
          <w:szCs w:val="24"/>
        </w:rPr>
        <w:t>con riferimento ai possibili scenari di emergenza in materia di sicurezza e ambiente significativi dei propri lavori ad integrazione di quanto incluso nei documenti contrattuali (ad es. PSC, DUVRI ecc…), includendo la pianificazione delle eventuali prove di emergenza e le procedure di revisione della gestione delle emergenze conseguenti a prove svolte e/o alle eventuali emergenze verificatesi, tenendo in considerazione almeno i tempi di risposta, l’adeguatezza della procedura, l’informazione e formazione del personale coinvolto, le interazione con le parti interessate rilevanti (ad esempio: vicini, servizi di emergenza, ecc. );</w:t>
      </w:r>
    </w:p>
    <w:p w14:paraId="3BB04FF8" w14:textId="481A1537" w:rsidR="00E137F7" w:rsidRPr="003E2431" w:rsidRDefault="00E137F7" w:rsidP="003E2431">
      <w:pPr>
        <w:numPr>
          <w:ilvl w:val="0"/>
          <w:numId w:val="20"/>
        </w:numPr>
        <w:autoSpaceDE w:val="0"/>
        <w:autoSpaceDN w:val="0"/>
        <w:adjustRightInd w:val="0"/>
        <w:spacing w:before="0" w:after="0"/>
        <w:ind w:left="284" w:hanging="284"/>
        <w:rPr>
          <w:rFonts w:ascii="Garamond" w:hAnsi="Garamond"/>
          <w:b/>
          <w:bCs/>
          <w:color w:val="002060"/>
          <w:sz w:val="24"/>
          <w:szCs w:val="24"/>
        </w:rPr>
      </w:pPr>
      <w:r w:rsidRPr="00E46C32">
        <w:rPr>
          <w:rFonts w:ascii="Garamond" w:hAnsi="Garamond"/>
          <w:b/>
          <w:bCs/>
          <w:color w:val="002060"/>
          <w:sz w:val="24"/>
          <w:szCs w:val="24"/>
        </w:rPr>
        <w:t>provvedere alla tempestiva segnalazione degli incidenti e quasi incidenti</w:t>
      </w:r>
      <w:r w:rsidRPr="00F1501A">
        <w:rPr>
          <w:rFonts w:ascii="Garamond" w:hAnsi="Garamond"/>
          <w:color w:val="002060"/>
          <w:sz w:val="24"/>
          <w:szCs w:val="24"/>
        </w:rPr>
        <w:t>, attraverso la modulistica predisposta dal Committente allegata al presente Capitolato;</w:t>
      </w:r>
    </w:p>
    <w:p w14:paraId="75F8AA91" w14:textId="77777777" w:rsidR="00E137F7" w:rsidRPr="00F1501A" w:rsidRDefault="00E137F7"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35CFD">
        <w:rPr>
          <w:rFonts w:ascii="Garamond" w:hAnsi="Garamond"/>
          <w:b/>
          <w:bCs/>
          <w:color w:val="002060"/>
          <w:sz w:val="24"/>
          <w:szCs w:val="24"/>
        </w:rPr>
        <w:t>provvedere alla tenuta di un registro delle NC</w:t>
      </w:r>
      <w:r w:rsidRPr="003E2431">
        <w:rPr>
          <w:rFonts w:ascii="Garamond" w:hAnsi="Garamond"/>
          <w:color w:val="002060"/>
          <w:sz w:val="24"/>
          <w:szCs w:val="24"/>
        </w:rPr>
        <w:t>,</w:t>
      </w:r>
      <w:r w:rsidRPr="00F1501A">
        <w:rPr>
          <w:rFonts w:ascii="Garamond" w:hAnsi="Garamond"/>
          <w:color w:val="002060"/>
          <w:sz w:val="24"/>
          <w:szCs w:val="24"/>
        </w:rPr>
        <w:t xml:space="preserve"> comprensivo di trattamenti, azioni correttive e stato delle stesse;</w:t>
      </w:r>
    </w:p>
    <w:p w14:paraId="5EE5E6AB" w14:textId="16FA7CEC" w:rsidR="00E137F7" w:rsidRPr="003E2431" w:rsidRDefault="00E137F7" w:rsidP="003E2431">
      <w:pPr>
        <w:numPr>
          <w:ilvl w:val="0"/>
          <w:numId w:val="20"/>
        </w:numPr>
        <w:autoSpaceDE w:val="0"/>
        <w:autoSpaceDN w:val="0"/>
        <w:adjustRightInd w:val="0"/>
        <w:spacing w:before="0" w:after="0"/>
        <w:ind w:left="284" w:hanging="284"/>
        <w:rPr>
          <w:rFonts w:ascii="Garamond" w:hAnsi="Garamond"/>
          <w:b/>
          <w:bCs/>
          <w:color w:val="002060"/>
          <w:sz w:val="24"/>
          <w:szCs w:val="24"/>
        </w:rPr>
      </w:pPr>
      <w:r w:rsidRPr="00D35CFD">
        <w:rPr>
          <w:rFonts w:ascii="Garamond" w:hAnsi="Garamond"/>
          <w:b/>
          <w:bCs/>
          <w:color w:val="002060"/>
          <w:sz w:val="24"/>
          <w:szCs w:val="24"/>
        </w:rPr>
        <w:t xml:space="preserve">trasmettere alla </w:t>
      </w:r>
      <w:r w:rsidR="00EF71F4">
        <w:rPr>
          <w:rFonts w:ascii="Garamond" w:hAnsi="Garamond"/>
          <w:b/>
          <w:bCs/>
          <w:color w:val="002060"/>
          <w:sz w:val="24"/>
          <w:szCs w:val="24"/>
        </w:rPr>
        <w:t xml:space="preserve">Direzione Lavori e CSE </w:t>
      </w:r>
      <w:r>
        <w:rPr>
          <w:rFonts w:ascii="Garamond" w:hAnsi="Garamond"/>
          <w:b/>
          <w:bCs/>
          <w:color w:val="002060"/>
          <w:sz w:val="24"/>
          <w:szCs w:val="24"/>
        </w:rPr>
        <w:t>i Dati ed</w:t>
      </w:r>
      <w:r w:rsidRPr="00D35CFD">
        <w:rPr>
          <w:rFonts w:ascii="Garamond" w:hAnsi="Garamond"/>
          <w:b/>
          <w:bCs/>
          <w:color w:val="002060"/>
          <w:sz w:val="24"/>
          <w:szCs w:val="24"/>
        </w:rPr>
        <w:t xml:space="preserve"> </w:t>
      </w:r>
      <w:r>
        <w:rPr>
          <w:rFonts w:ascii="Garamond" w:hAnsi="Garamond"/>
          <w:b/>
          <w:bCs/>
          <w:color w:val="002060"/>
          <w:sz w:val="24"/>
          <w:szCs w:val="24"/>
        </w:rPr>
        <w:t>gli I</w:t>
      </w:r>
      <w:r w:rsidRPr="00D35CFD">
        <w:rPr>
          <w:rFonts w:ascii="Garamond" w:hAnsi="Garamond"/>
          <w:b/>
          <w:bCs/>
          <w:color w:val="002060"/>
          <w:sz w:val="24"/>
          <w:szCs w:val="24"/>
        </w:rPr>
        <w:t xml:space="preserve">ndicatori </w:t>
      </w:r>
      <w:r>
        <w:rPr>
          <w:rFonts w:ascii="Garamond" w:hAnsi="Garamond"/>
          <w:b/>
          <w:bCs/>
          <w:color w:val="002060"/>
          <w:sz w:val="24"/>
          <w:szCs w:val="24"/>
        </w:rPr>
        <w:t xml:space="preserve">(KPI) </w:t>
      </w:r>
      <w:r w:rsidRPr="00F1501A">
        <w:rPr>
          <w:rFonts w:ascii="Garamond" w:hAnsi="Garamond"/>
          <w:color w:val="002060"/>
          <w:sz w:val="24"/>
          <w:szCs w:val="24"/>
        </w:rPr>
        <w:t>riportati nella tabella di seguito che permettono il monitoraggio delle performance HSE e del raggiungimento degli obiettivi in tema di Sicurezza ed Ambiente nell’ambito dei lavori. I dati dovranno essere trasmessi con le modalità, la frequenza e gli strumenti definiti dalla Committente. L’anagrafica del lavoro sarà compilata a cura della Committente: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6"/>
        <w:gridCol w:w="991"/>
        <w:gridCol w:w="1134"/>
        <w:gridCol w:w="1276"/>
        <w:gridCol w:w="1409"/>
      </w:tblGrid>
      <w:tr w:rsidR="001502B4" w:rsidRPr="006E0C92" w14:paraId="2A44BA7F" w14:textId="77777777" w:rsidTr="00630173">
        <w:trPr>
          <w:trHeight w:val="20"/>
        </w:trPr>
        <w:tc>
          <w:tcPr>
            <w:tcW w:w="2501" w:type="pct"/>
            <w:shd w:val="clear" w:color="auto" w:fill="auto"/>
            <w:noWrap/>
            <w:vAlign w:val="center"/>
            <w:hideMark/>
          </w:tcPr>
          <w:p w14:paraId="3D573416"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BUSINESS UNIT  : </w:t>
            </w:r>
          </w:p>
        </w:tc>
        <w:tc>
          <w:tcPr>
            <w:tcW w:w="2499" w:type="pct"/>
            <w:gridSpan w:val="4"/>
            <w:shd w:val="clear" w:color="auto" w:fill="auto"/>
            <w:noWrap/>
            <w:vAlign w:val="center"/>
          </w:tcPr>
          <w:p w14:paraId="5575FBAB" w14:textId="77777777" w:rsidR="001502B4" w:rsidRPr="00903530" w:rsidRDefault="001502B4" w:rsidP="006E0C92">
            <w:pPr>
              <w:jc w:val="right"/>
              <w:rPr>
                <w:rFonts w:ascii="Tahoma" w:hAnsi="Tahoma" w:cs="Tahoma"/>
                <w:b/>
                <w:bCs/>
                <w:color w:val="002060"/>
                <w:sz w:val="14"/>
                <w:szCs w:val="14"/>
              </w:rPr>
            </w:pPr>
          </w:p>
        </w:tc>
      </w:tr>
      <w:tr w:rsidR="001502B4" w:rsidRPr="006E0C92" w14:paraId="1C0807DB" w14:textId="77777777" w:rsidTr="00630173">
        <w:trPr>
          <w:trHeight w:val="20"/>
        </w:trPr>
        <w:tc>
          <w:tcPr>
            <w:tcW w:w="2501" w:type="pct"/>
            <w:shd w:val="clear" w:color="auto" w:fill="auto"/>
            <w:noWrap/>
            <w:vAlign w:val="center"/>
            <w:hideMark/>
          </w:tcPr>
          <w:p w14:paraId="29B358C7"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DIREZIONE  :</w:t>
            </w:r>
          </w:p>
        </w:tc>
        <w:tc>
          <w:tcPr>
            <w:tcW w:w="2499" w:type="pct"/>
            <w:gridSpan w:val="4"/>
            <w:shd w:val="clear" w:color="auto" w:fill="auto"/>
            <w:noWrap/>
            <w:vAlign w:val="center"/>
          </w:tcPr>
          <w:p w14:paraId="60619E70" w14:textId="77777777" w:rsidR="001502B4" w:rsidRPr="00903530" w:rsidRDefault="001502B4" w:rsidP="006E0C92">
            <w:pPr>
              <w:jc w:val="right"/>
              <w:rPr>
                <w:rFonts w:ascii="Tahoma" w:hAnsi="Tahoma" w:cs="Tahoma"/>
                <w:b/>
                <w:bCs/>
                <w:color w:val="002060"/>
                <w:sz w:val="14"/>
                <w:szCs w:val="14"/>
              </w:rPr>
            </w:pPr>
          </w:p>
        </w:tc>
      </w:tr>
      <w:tr w:rsidR="001502B4" w:rsidRPr="006E0C92" w14:paraId="66950C69" w14:textId="77777777" w:rsidTr="00630173">
        <w:trPr>
          <w:trHeight w:val="20"/>
        </w:trPr>
        <w:tc>
          <w:tcPr>
            <w:tcW w:w="2501" w:type="pct"/>
            <w:shd w:val="clear" w:color="auto" w:fill="auto"/>
            <w:noWrap/>
            <w:vAlign w:val="center"/>
          </w:tcPr>
          <w:p w14:paraId="7B2215E0"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AREA / UO :</w:t>
            </w:r>
          </w:p>
        </w:tc>
        <w:tc>
          <w:tcPr>
            <w:tcW w:w="2499" w:type="pct"/>
            <w:gridSpan w:val="4"/>
            <w:shd w:val="clear" w:color="auto" w:fill="auto"/>
            <w:noWrap/>
            <w:vAlign w:val="center"/>
          </w:tcPr>
          <w:p w14:paraId="65AE30DA" w14:textId="77777777" w:rsidR="001502B4" w:rsidRPr="00903530" w:rsidRDefault="001502B4" w:rsidP="006E0C92">
            <w:pPr>
              <w:jc w:val="right"/>
              <w:rPr>
                <w:rFonts w:ascii="Tahoma" w:hAnsi="Tahoma" w:cs="Tahoma"/>
                <w:b/>
                <w:bCs/>
                <w:color w:val="002060"/>
                <w:sz w:val="14"/>
                <w:szCs w:val="14"/>
              </w:rPr>
            </w:pPr>
          </w:p>
        </w:tc>
      </w:tr>
      <w:tr w:rsidR="001502B4" w:rsidRPr="006E0C92" w14:paraId="1DF1CC1E" w14:textId="77777777" w:rsidTr="00630173">
        <w:trPr>
          <w:trHeight w:val="20"/>
        </w:trPr>
        <w:tc>
          <w:tcPr>
            <w:tcW w:w="2501" w:type="pct"/>
            <w:shd w:val="clear" w:color="auto" w:fill="auto"/>
            <w:noWrap/>
            <w:vAlign w:val="center"/>
            <w:hideMark/>
          </w:tcPr>
          <w:p w14:paraId="7F0A0397"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COMMITTENTE : </w:t>
            </w:r>
          </w:p>
        </w:tc>
        <w:tc>
          <w:tcPr>
            <w:tcW w:w="2499" w:type="pct"/>
            <w:gridSpan w:val="4"/>
            <w:shd w:val="clear" w:color="auto" w:fill="auto"/>
            <w:noWrap/>
            <w:vAlign w:val="center"/>
            <w:hideMark/>
          </w:tcPr>
          <w:p w14:paraId="3E38A3D4"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35B9C685" w14:textId="77777777" w:rsidTr="00630173">
        <w:trPr>
          <w:trHeight w:val="20"/>
        </w:trPr>
        <w:tc>
          <w:tcPr>
            <w:tcW w:w="2501" w:type="pct"/>
            <w:shd w:val="clear" w:color="auto" w:fill="auto"/>
            <w:noWrap/>
            <w:vAlign w:val="center"/>
            <w:hideMark/>
          </w:tcPr>
          <w:p w14:paraId="6030550B"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RUP/RESPONSABILE DEI LAVORI : </w:t>
            </w:r>
          </w:p>
        </w:tc>
        <w:tc>
          <w:tcPr>
            <w:tcW w:w="2499" w:type="pct"/>
            <w:gridSpan w:val="4"/>
            <w:shd w:val="clear" w:color="auto" w:fill="auto"/>
            <w:noWrap/>
            <w:vAlign w:val="center"/>
            <w:hideMark/>
          </w:tcPr>
          <w:p w14:paraId="393B5F0A"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3470468E" w14:textId="77777777" w:rsidTr="00630173">
        <w:trPr>
          <w:trHeight w:val="20"/>
        </w:trPr>
        <w:tc>
          <w:tcPr>
            <w:tcW w:w="2501" w:type="pct"/>
            <w:shd w:val="clear" w:color="auto" w:fill="auto"/>
            <w:noWrap/>
            <w:vAlign w:val="center"/>
            <w:hideMark/>
          </w:tcPr>
          <w:p w14:paraId="3301A586"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COORDINATORE PER LA SICUREZZA : </w:t>
            </w:r>
          </w:p>
        </w:tc>
        <w:tc>
          <w:tcPr>
            <w:tcW w:w="2499" w:type="pct"/>
            <w:gridSpan w:val="4"/>
            <w:shd w:val="clear" w:color="auto" w:fill="auto"/>
            <w:noWrap/>
            <w:vAlign w:val="center"/>
            <w:hideMark/>
          </w:tcPr>
          <w:p w14:paraId="6137CAE9"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0638F2CF" w14:textId="77777777" w:rsidTr="00630173">
        <w:trPr>
          <w:trHeight w:val="20"/>
        </w:trPr>
        <w:tc>
          <w:tcPr>
            <w:tcW w:w="2501" w:type="pct"/>
            <w:shd w:val="clear" w:color="auto" w:fill="auto"/>
            <w:noWrap/>
            <w:vAlign w:val="center"/>
            <w:hideMark/>
          </w:tcPr>
          <w:p w14:paraId="524F7D5E"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DIRETTORE DEI LAVORI : </w:t>
            </w:r>
          </w:p>
        </w:tc>
        <w:tc>
          <w:tcPr>
            <w:tcW w:w="2499" w:type="pct"/>
            <w:gridSpan w:val="4"/>
            <w:shd w:val="clear" w:color="auto" w:fill="auto"/>
            <w:noWrap/>
            <w:vAlign w:val="center"/>
            <w:hideMark/>
          </w:tcPr>
          <w:p w14:paraId="4E895970"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7F28CC76" w14:textId="77777777" w:rsidTr="000A59D2">
        <w:trPr>
          <w:trHeight w:val="20"/>
        </w:trPr>
        <w:tc>
          <w:tcPr>
            <w:tcW w:w="2501" w:type="pct"/>
            <w:shd w:val="clear" w:color="auto" w:fill="auto"/>
            <w:noWrap/>
            <w:vAlign w:val="center"/>
            <w:hideMark/>
          </w:tcPr>
          <w:p w14:paraId="51C7AFDD" w14:textId="77777777" w:rsidR="001502B4" w:rsidRPr="000A59D2" w:rsidRDefault="001502B4" w:rsidP="006E0C92">
            <w:pPr>
              <w:jc w:val="right"/>
              <w:rPr>
                <w:rFonts w:ascii="Tahoma" w:hAnsi="Tahoma" w:cs="Tahoma"/>
                <w:b/>
                <w:bCs/>
                <w:color w:val="002060"/>
                <w:sz w:val="14"/>
                <w:szCs w:val="14"/>
              </w:rPr>
            </w:pPr>
            <w:r w:rsidRPr="000A59D2">
              <w:rPr>
                <w:rFonts w:ascii="Tahoma" w:hAnsi="Tahoma" w:cs="Tahoma"/>
                <w:b/>
                <w:bCs/>
                <w:color w:val="002060"/>
                <w:sz w:val="14"/>
                <w:szCs w:val="14"/>
              </w:rPr>
              <w:t xml:space="preserve">IMPRESA AFFIDATARIA : </w:t>
            </w:r>
          </w:p>
        </w:tc>
        <w:tc>
          <w:tcPr>
            <w:tcW w:w="2499" w:type="pct"/>
            <w:gridSpan w:val="4"/>
            <w:shd w:val="clear" w:color="auto" w:fill="auto"/>
            <w:noWrap/>
            <w:vAlign w:val="center"/>
            <w:hideMark/>
          </w:tcPr>
          <w:p w14:paraId="74B281C1"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61D1E475" w14:textId="77777777" w:rsidTr="00630173">
        <w:trPr>
          <w:trHeight w:val="20"/>
        </w:trPr>
        <w:tc>
          <w:tcPr>
            <w:tcW w:w="2501" w:type="pct"/>
            <w:shd w:val="clear" w:color="auto" w:fill="auto"/>
            <w:noWrap/>
            <w:vAlign w:val="center"/>
            <w:hideMark/>
          </w:tcPr>
          <w:p w14:paraId="5B38B4BD" w14:textId="77777777" w:rsidR="001502B4" w:rsidRPr="000A59D2" w:rsidRDefault="001502B4" w:rsidP="006E0C92">
            <w:pPr>
              <w:jc w:val="right"/>
              <w:rPr>
                <w:rFonts w:ascii="Tahoma" w:hAnsi="Tahoma" w:cs="Tahoma"/>
                <w:b/>
                <w:bCs/>
                <w:color w:val="002060"/>
                <w:sz w:val="14"/>
                <w:szCs w:val="14"/>
              </w:rPr>
            </w:pPr>
            <w:r w:rsidRPr="000A59D2">
              <w:rPr>
                <w:rFonts w:ascii="Tahoma" w:hAnsi="Tahoma" w:cs="Tahoma"/>
                <w:b/>
                <w:bCs/>
                <w:color w:val="002060"/>
                <w:sz w:val="14"/>
                <w:szCs w:val="14"/>
              </w:rPr>
              <w:t xml:space="preserve"> TIPOLOGIA INTERVENTO :</w:t>
            </w:r>
          </w:p>
        </w:tc>
        <w:tc>
          <w:tcPr>
            <w:tcW w:w="2499" w:type="pct"/>
            <w:gridSpan w:val="4"/>
            <w:shd w:val="clear" w:color="auto" w:fill="auto"/>
            <w:noWrap/>
            <w:vAlign w:val="center"/>
            <w:hideMark/>
          </w:tcPr>
          <w:p w14:paraId="297AA9D4"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5DE421EB" w14:textId="77777777" w:rsidTr="00630173">
        <w:trPr>
          <w:trHeight w:val="20"/>
        </w:trPr>
        <w:tc>
          <w:tcPr>
            <w:tcW w:w="2501" w:type="pct"/>
            <w:shd w:val="clear" w:color="auto" w:fill="auto"/>
            <w:noWrap/>
            <w:vAlign w:val="center"/>
            <w:hideMark/>
          </w:tcPr>
          <w:p w14:paraId="4C36506B"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TRATTA AUTOSTRADALE : </w:t>
            </w:r>
          </w:p>
        </w:tc>
        <w:tc>
          <w:tcPr>
            <w:tcW w:w="2499" w:type="pct"/>
            <w:gridSpan w:val="4"/>
            <w:shd w:val="clear" w:color="auto" w:fill="auto"/>
            <w:noWrap/>
            <w:vAlign w:val="center"/>
            <w:hideMark/>
          </w:tcPr>
          <w:p w14:paraId="5AB7F2A2"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6E47D7EA" w14:textId="77777777" w:rsidTr="00630173">
        <w:trPr>
          <w:trHeight w:val="20"/>
        </w:trPr>
        <w:tc>
          <w:tcPr>
            <w:tcW w:w="2501" w:type="pct"/>
            <w:shd w:val="clear" w:color="auto" w:fill="auto"/>
            <w:noWrap/>
            <w:vAlign w:val="center"/>
            <w:hideMark/>
          </w:tcPr>
          <w:p w14:paraId="13F611E2"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COMPETENZA DT :</w:t>
            </w:r>
          </w:p>
        </w:tc>
        <w:tc>
          <w:tcPr>
            <w:tcW w:w="2499" w:type="pct"/>
            <w:gridSpan w:val="4"/>
            <w:shd w:val="clear" w:color="auto" w:fill="auto"/>
            <w:noWrap/>
            <w:vAlign w:val="center"/>
            <w:hideMark/>
          </w:tcPr>
          <w:p w14:paraId="6218D8F3"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44E07348" w14:textId="77777777" w:rsidTr="00630173">
        <w:trPr>
          <w:trHeight w:val="20"/>
        </w:trPr>
        <w:tc>
          <w:tcPr>
            <w:tcW w:w="2501" w:type="pct"/>
            <w:shd w:val="clear" w:color="auto" w:fill="auto"/>
            <w:vAlign w:val="center"/>
            <w:hideMark/>
          </w:tcPr>
          <w:p w14:paraId="55330C97"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APPALTO</w:t>
            </w:r>
            <w:r w:rsidRPr="00903530">
              <w:rPr>
                <w:rFonts w:ascii="Tahoma" w:hAnsi="Tahoma" w:cs="Tahoma"/>
                <w:b/>
                <w:bCs/>
                <w:color w:val="002060"/>
                <w:sz w:val="14"/>
                <w:szCs w:val="14"/>
              </w:rPr>
              <w:br/>
              <w:t xml:space="preserve">codice commessa e descrizione </w:t>
            </w:r>
          </w:p>
        </w:tc>
        <w:tc>
          <w:tcPr>
            <w:tcW w:w="2499" w:type="pct"/>
            <w:gridSpan w:val="4"/>
            <w:shd w:val="clear" w:color="auto" w:fill="auto"/>
            <w:noWrap/>
            <w:vAlign w:val="center"/>
            <w:hideMark/>
          </w:tcPr>
          <w:p w14:paraId="2276DBF1"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42F617FF" w14:textId="77777777" w:rsidTr="00630173">
        <w:trPr>
          <w:trHeight w:val="20"/>
        </w:trPr>
        <w:tc>
          <w:tcPr>
            <w:tcW w:w="2501" w:type="pct"/>
            <w:shd w:val="clear" w:color="auto" w:fill="auto"/>
            <w:noWrap/>
            <w:vAlign w:val="center"/>
            <w:hideMark/>
          </w:tcPr>
          <w:p w14:paraId="71B37CFA"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LOTTO :</w:t>
            </w:r>
          </w:p>
        </w:tc>
        <w:tc>
          <w:tcPr>
            <w:tcW w:w="2499" w:type="pct"/>
            <w:gridSpan w:val="4"/>
            <w:shd w:val="clear" w:color="auto" w:fill="auto"/>
            <w:noWrap/>
            <w:vAlign w:val="center"/>
            <w:hideMark/>
          </w:tcPr>
          <w:p w14:paraId="0DCE6B46"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41D2A11B" w14:textId="77777777" w:rsidTr="00630173">
        <w:trPr>
          <w:trHeight w:val="20"/>
        </w:trPr>
        <w:tc>
          <w:tcPr>
            <w:tcW w:w="2501" w:type="pct"/>
            <w:shd w:val="clear" w:color="auto" w:fill="auto"/>
            <w:noWrap/>
            <w:vAlign w:val="center"/>
            <w:hideMark/>
          </w:tcPr>
          <w:p w14:paraId="76037AFC"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STATUS :</w:t>
            </w:r>
          </w:p>
        </w:tc>
        <w:tc>
          <w:tcPr>
            <w:tcW w:w="2499" w:type="pct"/>
            <w:gridSpan w:val="4"/>
            <w:shd w:val="clear" w:color="auto" w:fill="auto"/>
            <w:noWrap/>
            <w:vAlign w:val="center"/>
            <w:hideMark/>
          </w:tcPr>
          <w:p w14:paraId="7E91FE38"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24A2E0AE" w14:textId="77777777" w:rsidTr="00630173">
        <w:trPr>
          <w:trHeight w:val="20"/>
        </w:trPr>
        <w:tc>
          <w:tcPr>
            <w:tcW w:w="2501" w:type="pct"/>
            <w:shd w:val="clear" w:color="auto" w:fill="auto"/>
            <w:noWrap/>
            <w:vAlign w:val="center"/>
            <w:hideMark/>
          </w:tcPr>
          <w:p w14:paraId="487B5EE7"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IMPORTO : </w:t>
            </w:r>
          </w:p>
        </w:tc>
        <w:tc>
          <w:tcPr>
            <w:tcW w:w="2499" w:type="pct"/>
            <w:gridSpan w:val="4"/>
            <w:shd w:val="clear" w:color="auto" w:fill="auto"/>
            <w:noWrap/>
            <w:vAlign w:val="center"/>
            <w:hideMark/>
          </w:tcPr>
          <w:p w14:paraId="3FF49271"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22E31F5D" w14:textId="77777777" w:rsidTr="00630173">
        <w:trPr>
          <w:trHeight w:val="20"/>
        </w:trPr>
        <w:tc>
          <w:tcPr>
            <w:tcW w:w="2501" w:type="pct"/>
            <w:shd w:val="clear" w:color="auto" w:fill="auto"/>
            <w:noWrap/>
            <w:vAlign w:val="center"/>
            <w:hideMark/>
          </w:tcPr>
          <w:p w14:paraId="17922EB5"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lastRenderedPageBreak/>
              <w:t xml:space="preserve">ONERI DELLA SICUREZZA : </w:t>
            </w:r>
          </w:p>
        </w:tc>
        <w:tc>
          <w:tcPr>
            <w:tcW w:w="2499" w:type="pct"/>
            <w:gridSpan w:val="4"/>
            <w:shd w:val="clear" w:color="auto" w:fill="auto"/>
            <w:noWrap/>
            <w:vAlign w:val="center"/>
            <w:hideMark/>
          </w:tcPr>
          <w:p w14:paraId="5E1691C5"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6E0C92" w14:paraId="4270FD15" w14:textId="77777777" w:rsidTr="00630173">
        <w:trPr>
          <w:trHeight w:val="20"/>
        </w:trPr>
        <w:tc>
          <w:tcPr>
            <w:tcW w:w="2501" w:type="pct"/>
            <w:shd w:val="clear" w:color="auto" w:fill="auto"/>
            <w:noWrap/>
            <w:vAlign w:val="center"/>
            <w:hideMark/>
          </w:tcPr>
          <w:p w14:paraId="7E3702BB"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xml:space="preserve">altro : </w:t>
            </w:r>
          </w:p>
        </w:tc>
        <w:tc>
          <w:tcPr>
            <w:tcW w:w="2499" w:type="pct"/>
            <w:gridSpan w:val="4"/>
            <w:shd w:val="clear" w:color="auto" w:fill="auto"/>
            <w:noWrap/>
            <w:vAlign w:val="center"/>
            <w:hideMark/>
          </w:tcPr>
          <w:p w14:paraId="1F70B8DF" w14:textId="77777777" w:rsidR="001502B4" w:rsidRPr="00903530" w:rsidRDefault="001502B4" w:rsidP="006E0C92">
            <w:pPr>
              <w:jc w:val="right"/>
              <w:rPr>
                <w:rFonts w:ascii="Tahoma" w:hAnsi="Tahoma" w:cs="Tahoma"/>
                <w:b/>
                <w:bCs/>
                <w:color w:val="002060"/>
                <w:sz w:val="14"/>
                <w:szCs w:val="14"/>
              </w:rPr>
            </w:pPr>
            <w:r w:rsidRPr="00903530">
              <w:rPr>
                <w:rFonts w:ascii="Tahoma" w:hAnsi="Tahoma" w:cs="Tahoma"/>
                <w:b/>
                <w:bCs/>
                <w:color w:val="002060"/>
                <w:sz w:val="14"/>
                <w:szCs w:val="14"/>
              </w:rPr>
              <w:t> </w:t>
            </w:r>
          </w:p>
        </w:tc>
      </w:tr>
      <w:tr w:rsidR="001502B4" w:rsidRPr="001502B4" w14:paraId="6B33B80B" w14:textId="77777777" w:rsidTr="00630173">
        <w:trPr>
          <w:trHeight w:val="20"/>
        </w:trPr>
        <w:tc>
          <w:tcPr>
            <w:tcW w:w="2501" w:type="pct"/>
            <w:shd w:val="clear" w:color="auto" w:fill="auto"/>
            <w:noWrap/>
            <w:vAlign w:val="center"/>
            <w:hideMark/>
          </w:tcPr>
          <w:p w14:paraId="03A9DFB5" w14:textId="77777777" w:rsidR="001502B4" w:rsidRPr="00903530" w:rsidRDefault="001502B4" w:rsidP="00D26212">
            <w:pPr>
              <w:tabs>
                <w:tab w:val="left" w:pos="8931"/>
              </w:tabs>
              <w:ind w:left="426" w:right="662" w:hanging="426"/>
              <w:jc w:val="center"/>
              <w:rPr>
                <w:rFonts w:ascii="Tahoma" w:hAnsi="Tahoma" w:cs="Tahoma"/>
                <w:b/>
                <w:bCs/>
                <w:color w:val="002060"/>
                <w:sz w:val="14"/>
                <w:szCs w:val="14"/>
              </w:rPr>
            </w:pPr>
          </w:p>
        </w:tc>
        <w:tc>
          <w:tcPr>
            <w:tcW w:w="515" w:type="pct"/>
            <w:shd w:val="clear" w:color="auto" w:fill="auto"/>
            <w:noWrap/>
            <w:vAlign w:val="center"/>
            <w:hideMark/>
          </w:tcPr>
          <w:p w14:paraId="26F7C466" w14:textId="77777777" w:rsidR="001502B4" w:rsidRPr="00903530" w:rsidRDefault="001502B4" w:rsidP="00D26212">
            <w:pPr>
              <w:tabs>
                <w:tab w:val="left" w:pos="8931"/>
              </w:tabs>
              <w:ind w:left="426" w:right="662" w:hanging="426"/>
              <w:rPr>
                <w:color w:val="002060"/>
                <w:sz w:val="14"/>
                <w:szCs w:val="14"/>
              </w:rPr>
            </w:pPr>
          </w:p>
        </w:tc>
        <w:tc>
          <w:tcPr>
            <w:tcW w:w="589" w:type="pct"/>
            <w:shd w:val="clear" w:color="auto" w:fill="auto"/>
            <w:noWrap/>
            <w:vAlign w:val="center"/>
            <w:hideMark/>
          </w:tcPr>
          <w:p w14:paraId="0A3645E3" w14:textId="77777777" w:rsidR="001502B4" w:rsidRPr="00903530" w:rsidRDefault="001502B4" w:rsidP="00D26212">
            <w:pPr>
              <w:tabs>
                <w:tab w:val="left" w:pos="8931"/>
              </w:tabs>
              <w:ind w:left="426" w:right="662" w:hanging="426"/>
              <w:rPr>
                <w:color w:val="002060"/>
                <w:sz w:val="14"/>
                <w:szCs w:val="14"/>
              </w:rPr>
            </w:pPr>
          </w:p>
        </w:tc>
        <w:tc>
          <w:tcPr>
            <w:tcW w:w="663" w:type="pct"/>
            <w:shd w:val="clear" w:color="auto" w:fill="auto"/>
            <w:noWrap/>
            <w:vAlign w:val="center"/>
            <w:hideMark/>
          </w:tcPr>
          <w:p w14:paraId="5F23DE38" w14:textId="77777777" w:rsidR="001502B4" w:rsidRPr="00903530" w:rsidRDefault="001502B4" w:rsidP="00D26212">
            <w:pPr>
              <w:tabs>
                <w:tab w:val="left" w:pos="8931"/>
              </w:tabs>
              <w:ind w:left="426" w:right="662" w:hanging="426"/>
              <w:rPr>
                <w:color w:val="002060"/>
                <w:sz w:val="14"/>
                <w:szCs w:val="14"/>
              </w:rPr>
            </w:pPr>
          </w:p>
        </w:tc>
        <w:tc>
          <w:tcPr>
            <w:tcW w:w="732" w:type="pct"/>
            <w:shd w:val="clear" w:color="auto" w:fill="auto"/>
            <w:noWrap/>
            <w:vAlign w:val="center"/>
            <w:hideMark/>
          </w:tcPr>
          <w:p w14:paraId="7E10F27E" w14:textId="77777777" w:rsidR="001502B4" w:rsidRPr="00903530" w:rsidRDefault="001502B4" w:rsidP="00D26212">
            <w:pPr>
              <w:tabs>
                <w:tab w:val="left" w:pos="8931"/>
              </w:tabs>
              <w:ind w:left="426" w:right="662" w:hanging="426"/>
              <w:rPr>
                <w:color w:val="002060"/>
                <w:sz w:val="14"/>
                <w:szCs w:val="14"/>
              </w:rPr>
            </w:pPr>
          </w:p>
        </w:tc>
      </w:tr>
      <w:tr w:rsidR="001502B4" w:rsidRPr="006E0C92" w14:paraId="55F68500" w14:textId="77777777" w:rsidTr="00630173">
        <w:trPr>
          <w:trHeight w:val="20"/>
        </w:trPr>
        <w:tc>
          <w:tcPr>
            <w:tcW w:w="2501" w:type="pct"/>
            <w:shd w:val="clear" w:color="auto" w:fill="auto"/>
            <w:noWrap/>
            <w:vAlign w:val="center"/>
            <w:hideMark/>
          </w:tcPr>
          <w:p w14:paraId="3A2869F8"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Ore lavorate</w:t>
            </w:r>
          </w:p>
        </w:tc>
        <w:tc>
          <w:tcPr>
            <w:tcW w:w="515" w:type="pct"/>
            <w:shd w:val="clear" w:color="auto" w:fill="auto"/>
            <w:noWrap/>
            <w:vAlign w:val="center"/>
            <w:hideMark/>
          </w:tcPr>
          <w:p w14:paraId="3B761F31"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3D977B4F"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77625DBD"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13B305E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13F8F94" w14:textId="77777777" w:rsidTr="00630173">
        <w:trPr>
          <w:trHeight w:val="20"/>
        </w:trPr>
        <w:tc>
          <w:tcPr>
            <w:tcW w:w="2501" w:type="pct"/>
            <w:shd w:val="clear" w:color="auto" w:fill="auto"/>
            <w:noWrap/>
            <w:vAlign w:val="center"/>
            <w:hideMark/>
          </w:tcPr>
          <w:p w14:paraId="6D59242B"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Infortuni sul lavoro &gt; 1 giorno di assenza</w:t>
            </w:r>
          </w:p>
        </w:tc>
        <w:tc>
          <w:tcPr>
            <w:tcW w:w="515" w:type="pct"/>
            <w:shd w:val="clear" w:color="auto" w:fill="auto"/>
            <w:noWrap/>
            <w:vAlign w:val="center"/>
            <w:hideMark/>
          </w:tcPr>
          <w:p w14:paraId="0FCD774A"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58661A7D"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6013079F"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55185346"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730D0AA" w14:textId="77777777" w:rsidTr="00630173">
        <w:trPr>
          <w:trHeight w:val="20"/>
        </w:trPr>
        <w:tc>
          <w:tcPr>
            <w:tcW w:w="2501" w:type="pct"/>
            <w:shd w:val="clear" w:color="auto" w:fill="auto"/>
            <w:noWrap/>
            <w:vAlign w:val="center"/>
            <w:hideMark/>
          </w:tcPr>
          <w:p w14:paraId="1E73F0DE"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       di cui: Infortuni mortali </w:t>
            </w:r>
          </w:p>
        </w:tc>
        <w:tc>
          <w:tcPr>
            <w:tcW w:w="515" w:type="pct"/>
            <w:shd w:val="clear" w:color="auto" w:fill="auto"/>
            <w:noWrap/>
            <w:vAlign w:val="center"/>
            <w:hideMark/>
          </w:tcPr>
          <w:p w14:paraId="60EC2ECB"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5FCBF9C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2F3A7E45"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720AE645"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B701196" w14:textId="77777777" w:rsidTr="00630173">
        <w:trPr>
          <w:trHeight w:val="20"/>
        </w:trPr>
        <w:tc>
          <w:tcPr>
            <w:tcW w:w="2501" w:type="pct"/>
            <w:shd w:val="clear" w:color="auto" w:fill="auto"/>
            <w:noWrap/>
            <w:vAlign w:val="center"/>
            <w:hideMark/>
          </w:tcPr>
          <w:p w14:paraId="16C1DD4E"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       di cui: Infortuni gravi &gt; 40gg</w:t>
            </w:r>
          </w:p>
        </w:tc>
        <w:tc>
          <w:tcPr>
            <w:tcW w:w="515" w:type="pct"/>
            <w:shd w:val="clear" w:color="auto" w:fill="auto"/>
            <w:noWrap/>
            <w:vAlign w:val="center"/>
            <w:hideMark/>
          </w:tcPr>
          <w:p w14:paraId="2653C11E"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7624762F"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6FD6E48E"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220B029D"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47EEABF9" w14:textId="77777777" w:rsidTr="00630173">
        <w:trPr>
          <w:trHeight w:val="20"/>
        </w:trPr>
        <w:tc>
          <w:tcPr>
            <w:tcW w:w="2501" w:type="pct"/>
            <w:shd w:val="clear" w:color="auto" w:fill="auto"/>
            <w:vAlign w:val="center"/>
            <w:hideMark/>
          </w:tcPr>
          <w:p w14:paraId="355F6516"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       di cui: Infortuni da incidenti stradali (investimento, tamponamenti, ecc)</w:t>
            </w:r>
          </w:p>
        </w:tc>
        <w:tc>
          <w:tcPr>
            <w:tcW w:w="515" w:type="pct"/>
            <w:shd w:val="clear" w:color="auto" w:fill="auto"/>
            <w:noWrap/>
            <w:vAlign w:val="center"/>
            <w:hideMark/>
          </w:tcPr>
          <w:p w14:paraId="27B5BC4F"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0205E8D6"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37C20DD1"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2A98EDFC"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777DF271" w14:textId="77777777" w:rsidTr="00630173">
        <w:trPr>
          <w:trHeight w:val="20"/>
        </w:trPr>
        <w:tc>
          <w:tcPr>
            <w:tcW w:w="2501" w:type="pct"/>
            <w:shd w:val="clear" w:color="auto" w:fill="auto"/>
            <w:noWrap/>
            <w:vAlign w:val="center"/>
            <w:hideMark/>
          </w:tcPr>
          <w:p w14:paraId="2A48379D"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Giorni di assenza per infortunio &gt; 1 giorno</w:t>
            </w:r>
          </w:p>
        </w:tc>
        <w:tc>
          <w:tcPr>
            <w:tcW w:w="515" w:type="pct"/>
            <w:shd w:val="clear" w:color="auto" w:fill="auto"/>
            <w:noWrap/>
            <w:vAlign w:val="center"/>
            <w:hideMark/>
          </w:tcPr>
          <w:p w14:paraId="2F8A58CE"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697D975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12241A3C"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0E0F2EAA"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E002FD5" w14:textId="77777777" w:rsidTr="00630173">
        <w:trPr>
          <w:trHeight w:val="20"/>
        </w:trPr>
        <w:tc>
          <w:tcPr>
            <w:tcW w:w="2501" w:type="pct"/>
            <w:shd w:val="clear" w:color="auto" w:fill="auto"/>
            <w:noWrap/>
            <w:vAlign w:val="center"/>
            <w:hideMark/>
          </w:tcPr>
          <w:p w14:paraId="35CACC37"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Numero quasi incidenti SIC </w:t>
            </w:r>
            <w:r w:rsidRPr="006E0C92">
              <w:rPr>
                <w:rFonts w:ascii="Verdana" w:hAnsi="Verdana" w:cs="Calibri"/>
                <w:b/>
                <w:bCs/>
                <w:color w:val="002060"/>
                <w:sz w:val="14"/>
                <w:szCs w:val="14"/>
              </w:rPr>
              <w:t>(near miss)</w:t>
            </w:r>
            <w:r w:rsidRPr="00903530">
              <w:rPr>
                <w:rFonts w:ascii="Verdana" w:hAnsi="Verdana" w:cs="Calibri"/>
                <w:b/>
                <w:bCs/>
                <w:color w:val="002060"/>
                <w:sz w:val="14"/>
                <w:szCs w:val="14"/>
              </w:rPr>
              <w:t xml:space="preserve"> segnalati </w:t>
            </w:r>
          </w:p>
        </w:tc>
        <w:tc>
          <w:tcPr>
            <w:tcW w:w="515" w:type="pct"/>
            <w:shd w:val="clear" w:color="auto" w:fill="auto"/>
            <w:noWrap/>
            <w:vAlign w:val="center"/>
            <w:hideMark/>
          </w:tcPr>
          <w:p w14:paraId="40093ADD"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3D2404CE"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29D9287B"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0AF2C1C4"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424908C" w14:textId="77777777" w:rsidTr="00630173">
        <w:trPr>
          <w:trHeight w:val="20"/>
        </w:trPr>
        <w:tc>
          <w:tcPr>
            <w:tcW w:w="2501" w:type="pct"/>
            <w:shd w:val="clear" w:color="auto" w:fill="auto"/>
            <w:vAlign w:val="center"/>
            <w:hideMark/>
          </w:tcPr>
          <w:p w14:paraId="0837B7A1"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Numero medicazioni SIC segnalate (first aid/medical treatment) che non comportano infortunio ssl</w:t>
            </w:r>
          </w:p>
        </w:tc>
        <w:tc>
          <w:tcPr>
            <w:tcW w:w="515" w:type="pct"/>
            <w:shd w:val="clear" w:color="auto" w:fill="auto"/>
            <w:noWrap/>
            <w:vAlign w:val="center"/>
            <w:hideMark/>
          </w:tcPr>
          <w:p w14:paraId="5C8C4645"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0C70BA68"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5BABEC7D"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6D9C66E7"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79EE1156" w14:textId="77777777" w:rsidTr="00630173">
        <w:trPr>
          <w:trHeight w:val="20"/>
        </w:trPr>
        <w:tc>
          <w:tcPr>
            <w:tcW w:w="2501" w:type="pct"/>
            <w:shd w:val="clear" w:color="auto" w:fill="auto"/>
            <w:noWrap/>
            <w:vAlign w:val="center"/>
            <w:hideMark/>
          </w:tcPr>
          <w:p w14:paraId="29CA229A"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Numero segnalazioni incidenti AMB </w:t>
            </w:r>
          </w:p>
        </w:tc>
        <w:tc>
          <w:tcPr>
            <w:tcW w:w="515" w:type="pct"/>
            <w:shd w:val="clear" w:color="auto" w:fill="auto"/>
            <w:noWrap/>
            <w:vAlign w:val="center"/>
            <w:hideMark/>
          </w:tcPr>
          <w:p w14:paraId="4A9E3C52"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337CEF7B"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5AFC056B"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1168BB81"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CFB2CB6" w14:textId="77777777" w:rsidTr="00630173">
        <w:trPr>
          <w:trHeight w:val="20"/>
        </w:trPr>
        <w:tc>
          <w:tcPr>
            <w:tcW w:w="2501" w:type="pct"/>
            <w:shd w:val="clear" w:color="auto" w:fill="auto"/>
            <w:noWrap/>
            <w:vAlign w:val="center"/>
            <w:hideMark/>
          </w:tcPr>
          <w:p w14:paraId="3D1C0967"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Numero segnalazioni quasi incidenti AMB </w:t>
            </w:r>
          </w:p>
        </w:tc>
        <w:tc>
          <w:tcPr>
            <w:tcW w:w="515" w:type="pct"/>
            <w:shd w:val="clear" w:color="auto" w:fill="auto"/>
            <w:noWrap/>
            <w:vAlign w:val="center"/>
            <w:hideMark/>
          </w:tcPr>
          <w:p w14:paraId="77A18350"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w:t>
            </w:r>
          </w:p>
        </w:tc>
        <w:tc>
          <w:tcPr>
            <w:tcW w:w="589" w:type="pct"/>
            <w:shd w:val="clear" w:color="auto" w:fill="auto"/>
            <w:noWrap/>
            <w:vAlign w:val="center"/>
            <w:hideMark/>
          </w:tcPr>
          <w:p w14:paraId="0A379E8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12C994A9"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mensile</w:t>
            </w:r>
          </w:p>
        </w:tc>
        <w:tc>
          <w:tcPr>
            <w:tcW w:w="732" w:type="pct"/>
            <w:shd w:val="clear" w:color="auto" w:fill="auto"/>
            <w:noWrap/>
            <w:vAlign w:val="center"/>
            <w:hideMark/>
          </w:tcPr>
          <w:p w14:paraId="5A58D54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0369411C" w14:textId="77777777" w:rsidTr="00630173">
        <w:trPr>
          <w:trHeight w:val="20"/>
        </w:trPr>
        <w:tc>
          <w:tcPr>
            <w:tcW w:w="2501" w:type="pct"/>
            <w:shd w:val="clear" w:color="auto" w:fill="auto"/>
            <w:noWrap/>
            <w:vAlign w:val="center"/>
            <w:hideMark/>
          </w:tcPr>
          <w:p w14:paraId="6AEEF7C3"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Quantità di rifiuti non pericolosi prodotti (kg)</w:t>
            </w:r>
          </w:p>
        </w:tc>
        <w:tc>
          <w:tcPr>
            <w:tcW w:w="515" w:type="pct"/>
            <w:shd w:val="clear" w:color="auto" w:fill="auto"/>
            <w:noWrap/>
            <w:vAlign w:val="center"/>
            <w:hideMark/>
          </w:tcPr>
          <w:p w14:paraId="6CA3F623"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kg</w:t>
            </w:r>
          </w:p>
        </w:tc>
        <w:tc>
          <w:tcPr>
            <w:tcW w:w="589" w:type="pct"/>
            <w:shd w:val="clear" w:color="auto" w:fill="auto"/>
            <w:noWrap/>
            <w:vAlign w:val="center"/>
            <w:hideMark/>
          </w:tcPr>
          <w:p w14:paraId="6926981F"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vAlign w:val="center"/>
            <w:hideMark/>
          </w:tcPr>
          <w:p w14:paraId="08A6BD66"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7FBCA740"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E4D85B4" w14:textId="77777777" w:rsidTr="00630173">
        <w:trPr>
          <w:trHeight w:val="20"/>
        </w:trPr>
        <w:tc>
          <w:tcPr>
            <w:tcW w:w="2501" w:type="pct"/>
            <w:shd w:val="clear" w:color="auto" w:fill="auto"/>
            <w:noWrap/>
            <w:vAlign w:val="center"/>
            <w:hideMark/>
          </w:tcPr>
          <w:p w14:paraId="77F37036"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Quantità di rifiuti pericolosi prodotti (kg)</w:t>
            </w:r>
          </w:p>
        </w:tc>
        <w:tc>
          <w:tcPr>
            <w:tcW w:w="515" w:type="pct"/>
            <w:shd w:val="clear" w:color="auto" w:fill="auto"/>
            <w:noWrap/>
            <w:vAlign w:val="center"/>
            <w:hideMark/>
          </w:tcPr>
          <w:p w14:paraId="5124CBCA"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kg</w:t>
            </w:r>
          </w:p>
        </w:tc>
        <w:tc>
          <w:tcPr>
            <w:tcW w:w="589" w:type="pct"/>
            <w:shd w:val="clear" w:color="auto" w:fill="auto"/>
            <w:noWrap/>
            <w:vAlign w:val="center"/>
            <w:hideMark/>
          </w:tcPr>
          <w:p w14:paraId="0BAAEE1C"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377D66F6"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60E3CD72"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6EB7035E" w14:textId="77777777" w:rsidTr="00630173">
        <w:trPr>
          <w:trHeight w:val="20"/>
        </w:trPr>
        <w:tc>
          <w:tcPr>
            <w:tcW w:w="2501" w:type="pct"/>
            <w:shd w:val="clear" w:color="auto" w:fill="auto"/>
            <w:noWrap/>
            <w:vAlign w:val="center"/>
            <w:hideMark/>
          </w:tcPr>
          <w:p w14:paraId="1F0F0476"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Quantità di rifiuti destinati al recupero (da R1 a R13) (kg)</w:t>
            </w:r>
          </w:p>
        </w:tc>
        <w:tc>
          <w:tcPr>
            <w:tcW w:w="515" w:type="pct"/>
            <w:shd w:val="clear" w:color="auto" w:fill="auto"/>
            <w:noWrap/>
            <w:vAlign w:val="center"/>
            <w:hideMark/>
          </w:tcPr>
          <w:p w14:paraId="1E2AF3F1"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kg</w:t>
            </w:r>
          </w:p>
        </w:tc>
        <w:tc>
          <w:tcPr>
            <w:tcW w:w="589" w:type="pct"/>
            <w:shd w:val="clear" w:color="auto" w:fill="auto"/>
            <w:noWrap/>
            <w:vAlign w:val="center"/>
            <w:hideMark/>
          </w:tcPr>
          <w:p w14:paraId="70DD2C8E"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700332C7"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45BFEB6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9C7D174" w14:textId="77777777" w:rsidTr="00630173">
        <w:trPr>
          <w:trHeight w:val="20"/>
        </w:trPr>
        <w:tc>
          <w:tcPr>
            <w:tcW w:w="2501" w:type="pct"/>
            <w:shd w:val="clear" w:color="auto" w:fill="auto"/>
            <w:noWrap/>
            <w:vAlign w:val="center"/>
            <w:hideMark/>
          </w:tcPr>
          <w:p w14:paraId="7E092062"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Q.tà di acqua prelevata da pozzi</w:t>
            </w:r>
          </w:p>
        </w:tc>
        <w:tc>
          <w:tcPr>
            <w:tcW w:w="515" w:type="pct"/>
            <w:shd w:val="clear" w:color="auto" w:fill="auto"/>
            <w:noWrap/>
            <w:vAlign w:val="center"/>
            <w:hideMark/>
          </w:tcPr>
          <w:p w14:paraId="3F2C5DE4"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l</w:t>
            </w:r>
          </w:p>
        </w:tc>
        <w:tc>
          <w:tcPr>
            <w:tcW w:w="589" w:type="pct"/>
            <w:shd w:val="clear" w:color="auto" w:fill="auto"/>
            <w:noWrap/>
            <w:vAlign w:val="center"/>
            <w:hideMark/>
          </w:tcPr>
          <w:p w14:paraId="241ACB45"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32F4EEEF"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797F0AA2"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6771BA08" w14:textId="77777777" w:rsidTr="00630173">
        <w:trPr>
          <w:trHeight w:val="20"/>
        </w:trPr>
        <w:tc>
          <w:tcPr>
            <w:tcW w:w="2501" w:type="pct"/>
            <w:shd w:val="clear" w:color="auto" w:fill="auto"/>
            <w:noWrap/>
            <w:vAlign w:val="center"/>
            <w:hideMark/>
          </w:tcPr>
          <w:p w14:paraId="21BB187F"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Q.tà di acqua prelevata da rete acquedottistica</w:t>
            </w:r>
          </w:p>
        </w:tc>
        <w:tc>
          <w:tcPr>
            <w:tcW w:w="515" w:type="pct"/>
            <w:shd w:val="clear" w:color="auto" w:fill="auto"/>
            <w:noWrap/>
            <w:vAlign w:val="center"/>
            <w:hideMark/>
          </w:tcPr>
          <w:p w14:paraId="21A7934F"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 l</w:t>
            </w:r>
          </w:p>
        </w:tc>
        <w:tc>
          <w:tcPr>
            <w:tcW w:w="589" w:type="pct"/>
            <w:shd w:val="clear" w:color="auto" w:fill="auto"/>
            <w:noWrap/>
            <w:vAlign w:val="center"/>
            <w:hideMark/>
          </w:tcPr>
          <w:p w14:paraId="34CB0901"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6C2533E4"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6A44AB6F"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3E348EFC" w14:textId="77777777" w:rsidTr="00630173">
        <w:trPr>
          <w:trHeight w:val="20"/>
        </w:trPr>
        <w:tc>
          <w:tcPr>
            <w:tcW w:w="2501" w:type="pct"/>
            <w:shd w:val="clear" w:color="auto" w:fill="auto"/>
            <w:noWrap/>
            <w:vAlign w:val="center"/>
            <w:hideMark/>
          </w:tcPr>
          <w:p w14:paraId="10FAB6A7"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Q.tà di acqua prelevata da altre fonti (acque superficiali, autobotti, ecc)</w:t>
            </w:r>
          </w:p>
        </w:tc>
        <w:tc>
          <w:tcPr>
            <w:tcW w:w="515" w:type="pct"/>
            <w:shd w:val="clear" w:color="auto" w:fill="auto"/>
            <w:noWrap/>
            <w:vAlign w:val="center"/>
            <w:hideMark/>
          </w:tcPr>
          <w:p w14:paraId="7D3DCDCD"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l </w:t>
            </w:r>
          </w:p>
        </w:tc>
        <w:tc>
          <w:tcPr>
            <w:tcW w:w="589" w:type="pct"/>
            <w:shd w:val="clear" w:color="auto" w:fill="auto"/>
            <w:noWrap/>
            <w:vAlign w:val="center"/>
            <w:hideMark/>
          </w:tcPr>
          <w:p w14:paraId="470D26F6"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5E9C7E03"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349B2058"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35B00451" w14:textId="77777777" w:rsidTr="00630173">
        <w:trPr>
          <w:trHeight w:val="20"/>
        </w:trPr>
        <w:tc>
          <w:tcPr>
            <w:tcW w:w="2501" w:type="pct"/>
            <w:shd w:val="clear" w:color="auto" w:fill="auto"/>
            <w:noWrap/>
            <w:vAlign w:val="center"/>
          </w:tcPr>
          <w:p w14:paraId="015E2A2D"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Q.tà di acqua recuperata durante le lavorazioni o attraverso i sistemi di depurazione</w:t>
            </w:r>
          </w:p>
        </w:tc>
        <w:tc>
          <w:tcPr>
            <w:tcW w:w="515" w:type="pct"/>
            <w:shd w:val="clear" w:color="auto" w:fill="auto"/>
            <w:noWrap/>
            <w:vAlign w:val="center"/>
          </w:tcPr>
          <w:p w14:paraId="14849E8C"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l </w:t>
            </w:r>
          </w:p>
        </w:tc>
        <w:tc>
          <w:tcPr>
            <w:tcW w:w="589" w:type="pct"/>
            <w:shd w:val="clear" w:color="auto" w:fill="auto"/>
            <w:noWrap/>
            <w:vAlign w:val="center"/>
          </w:tcPr>
          <w:p w14:paraId="3EC31C0E"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tcPr>
          <w:p w14:paraId="5E181718"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tcPr>
          <w:p w14:paraId="5D3AD952"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5C4F3810" w14:textId="77777777" w:rsidTr="00630173">
        <w:trPr>
          <w:trHeight w:val="20"/>
        </w:trPr>
        <w:tc>
          <w:tcPr>
            <w:tcW w:w="2501" w:type="pct"/>
            <w:shd w:val="clear" w:color="auto" w:fill="auto"/>
            <w:noWrap/>
            <w:vAlign w:val="center"/>
            <w:hideMark/>
          </w:tcPr>
          <w:p w14:paraId="3CA275FC"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Consumi energia elettrica (kwh)</w:t>
            </w:r>
          </w:p>
        </w:tc>
        <w:tc>
          <w:tcPr>
            <w:tcW w:w="515" w:type="pct"/>
            <w:shd w:val="clear" w:color="auto" w:fill="auto"/>
            <w:noWrap/>
            <w:vAlign w:val="center"/>
            <w:hideMark/>
          </w:tcPr>
          <w:p w14:paraId="3F95273A"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kW</w:t>
            </w:r>
          </w:p>
        </w:tc>
        <w:tc>
          <w:tcPr>
            <w:tcW w:w="589" w:type="pct"/>
            <w:shd w:val="clear" w:color="auto" w:fill="auto"/>
            <w:noWrap/>
            <w:vAlign w:val="center"/>
            <w:hideMark/>
          </w:tcPr>
          <w:p w14:paraId="580EBE60"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48AA4EB4"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489A2376"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3AA494F3" w14:textId="77777777" w:rsidTr="00630173">
        <w:trPr>
          <w:trHeight w:val="20"/>
        </w:trPr>
        <w:tc>
          <w:tcPr>
            <w:tcW w:w="2501" w:type="pct"/>
            <w:shd w:val="clear" w:color="auto" w:fill="auto"/>
            <w:noWrap/>
            <w:vAlign w:val="center"/>
          </w:tcPr>
          <w:p w14:paraId="6626A19D"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Di cui proveniente da fonti rinnovabili (anche considerando contratti di fornitura “green”)</w:t>
            </w:r>
          </w:p>
        </w:tc>
        <w:tc>
          <w:tcPr>
            <w:tcW w:w="515" w:type="pct"/>
            <w:shd w:val="clear" w:color="auto" w:fill="auto"/>
            <w:noWrap/>
            <w:vAlign w:val="center"/>
          </w:tcPr>
          <w:p w14:paraId="73130223"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kW</w:t>
            </w:r>
          </w:p>
        </w:tc>
        <w:tc>
          <w:tcPr>
            <w:tcW w:w="589" w:type="pct"/>
            <w:shd w:val="clear" w:color="auto" w:fill="auto"/>
            <w:noWrap/>
            <w:vAlign w:val="center"/>
          </w:tcPr>
          <w:p w14:paraId="3B45ED74"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04B354FC"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tcPr>
          <w:p w14:paraId="6ECFF2DA"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6B30412F" w14:textId="77777777" w:rsidTr="00630173">
        <w:trPr>
          <w:trHeight w:val="20"/>
        </w:trPr>
        <w:tc>
          <w:tcPr>
            <w:tcW w:w="2501" w:type="pct"/>
            <w:shd w:val="clear" w:color="auto" w:fill="auto"/>
            <w:noWrap/>
            <w:vAlign w:val="center"/>
            <w:hideMark/>
          </w:tcPr>
          <w:p w14:paraId="56F2FC94"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 xml:space="preserve">Consumi carburante parco automezzi </w:t>
            </w:r>
          </w:p>
        </w:tc>
        <w:tc>
          <w:tcPr>
            <w:tcW w:w="515" w:type="pct"/>
            <w:shd w:val="clear" w:color="auto" w:fill="auto"/>
            <w:noWrap/>
            <w:vAlign w:val="center"/>
            <w:hideMark/>
          </w:tcPr>
          <w:p w14:paraId="42D08C7D"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l</w:t>
            </w:r>
          </w:p>
        </w:tc>
        <w:tc>
          <w:tcPr>
            <w:tcW w:w="589" w:type="pct"/>
            <w:shd w:val="clear" w:color="auto" w:fill="auto"/>
            <w:noWrap/>
            <w:vAlign w:val="center"/>
            <w:hideMark/>
          </w:tcPr>
          <w:p w14:paraId="55AA5F44"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041594F7"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4B00725D"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BE9A612" w14:textId="77777777" w:rsidTr="00630173">
        <w:trPr>
          <w:trHeight w:val="20"/>
        </w:trPr>
        <w:tc>
          <w:tcPr>
            <w:tcW w:w="2501" w:type="pct"/>
            <w:shd w:val="clear" w:color="auto" w:fill="auto"/>
            <w:noWrap/>
            <w:vAlign w:val="center"/>
            <w:hideMark/>
          </w:tcPr>
          <w:p w14:paraId="35419B64"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N° sversamenti in cantiere e quantità</w:t>
            </w:r>
          </w:p>
        </w:tc>
        <w:tc>
          <w:tcPr>
            <w:tcW w:w="515" w:type="pct"/>
            <w:shd w:val="clear" w:color="auto" w:fill="auto"/>
            <w:noWrap/>
            <w:vAlign w:val="center"/>
            <w:hideMark/>
          </w:tcPr>
          <w:p w14:paraId="30F313C9"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numero/ l</w:t>
            </w:r>
          </w:p>
        </w:tc>
        <w:tc>
          <w:tcPr>
            <w:tcW w:w="589" w:type="pct"/>
            <w:shd w:val="clear" w:color="auto" w:fill="auto"/>
            <w:noWrap/>
            <w:vAlign w:val="center"/>
            <w:hideMark/>
          </w:tcPr>
          <w:p w14:paraId="784AD24B"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69728400"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693EDE7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4FB45DF9" w14:textId="77777777" w:rsidTr="00630173">
        <w:trPr>
          <w:trHeight w:val="20"/>
        </w:trPr>
        <w:tc>
          <w:tcPr>
            <w:tcW w:w="2501" w:type="pct"/>
            <w:shd w:val="clear" w:color="auto" w:fill="auto"/>
            <w:noWrap/>
          </w:tcPr>
          <w:p w14:paraId="3D94B969"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TERRE E ROCCE da scavo totali</w:t>
            </w:r>
          </w:p>
        </w:tc>
        <w:tc>
          <w:tcPr>
            <w:tcW w:w="515" w:type="pct"/>
            <w:shd w:val="clear" w:color="auto" w:fill="auto"/>
            <w:noWrap/>
          </w:tcPr>
          <w:p w14:paraId="0D99C5D1"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hideMark/>
          </w:tcPr>
          <w:p w14:paraId="5F46A024"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337A6E47"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7AE57487"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5FA4897" w14:textId="77777777" w:rsidTr="00630173">
        <w:trPr>
          <w:trHeight w:val="20"/>
        </w:trPr>
        <w:tc>
          <w:tcPr>
            <w:tcW w:w="2501" w:type="pct"/>
            <w:shd w:val="clear" w:color="auto" w:fill="auto"/>
            <w:noWrap/>
          </w:tcPr>
          <w:p w14:paraId="5585E7E8"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TERRE E ROCCE riutilizzate</w:t>
            </w:r>
          </w:p>
        </w:tc>
        <w:tc>
          <w:tcPr>
            <w:tcW w:w="515" w:type="pct"/>
            <w:shd w:val="clear" w:color="auto" w:fill="auto"/>
            <w:noWrap/>
          </w:tcPr>
          <w:p w14:paraId="0D1E8FF1"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hideMark/>
          </w:tcPr>
          <w:p w14:paraId="6884D02A"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4A32BD44"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1793A3A9"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B410301" w14:textId="77777777" w:rsidTr="00630173">
        <w:trPr>
          <w:trHeight w:val="20"/>
        </w:trPr>
        <w:tc>
          <w:tcPr>
            <w:tcW w:w="2501" w:type="pct"/>
            <w:shd w:val="clear" w:color="auto" w:fill="auto"/>
            <w:noWrap/>
          </w:tcPr>
          <w:p w14:paraId="3DBF7331"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FRESATO Totale</w:t>
            </w:r>
          </w:p>
        </w:tc>
        <w:tc>
          <w:tcPr>
            <w:tcW w:w="515" w:type="pct"/>
            <w:shd w:val="clear" w:color="auto" w:fill="auto"/>
            <w:noWrap/>
          </w:tcPr>
          <w:p w14:paraId="74B2EA53"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hideMark/>
          </w:tcPr>
          <w:p w14:paraId="0ED475F4"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 </w:t>
            </w:r>
          </w:p>
        </w:tc>
        <w:tc>
          <w:tcPr>
            <w:tcW w:w="663" w:type="pct"/>
            <w:shd w:val="clear" w:color="auto" w:fill="auto"/>
            <w:noWrap/>
            <w:hideMark/>
          </w:tcPr>
          <w:p w14:paraId="07BDD89A"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hideMark/>
          </w:tcPr>
          <w:p w14:paraId="192B3FF3"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55C8C001" w14:textId="77777777" w:rsidTr="00630173">
        <w:trPr>
          <w:trHeight w:val="20"/>
        </w:trPr>
        <w:tc>
          <w:tcPr>
            <w:tcW w:w="2501" w:type="pct"/>
            <w:shd w:val="clear" w:color="auto" w:fill="auto"/>
            <w:noWrap/>
          </w:tcPr>
          <w:p w14:paraId="781CF9E7"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FRESATO Riutilizzato</w:t>
            </w:r>
          </w:p>
        </w:tc>
        <w:tc>
          <w:tcPr>
            <w:tcW w:w="515" w:type="pct"/>
            <w:shd w:val="clear" w:color="auto" w:fill="auto"/>
            <w:noWrap/>
          </w:tcPr>
          <w:p w14:paraId="0AAC0A22"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050D6D88"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6F2FB034"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vAlign w:val="center"/>
          </w:tcPr>
          <w:p w14:paraId="1387A4C4"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55A46371" w14:textId="77777777" w:rsidTr="00630173">
        <w:trPr>
          <w:trHeight w:val="20"/>
        </w:trPr>
        <w:tc>
          <w:tcPr>
            <w:tcW w:w="2501" w:type="pct"/>
            <w:shd w:val="clear" w:color="auto" w:fill="auto"/>
            <w:noWrap/>
          </w:tcPr>
          <w:p w14:paraId="117AC72C" w14:textId="7BB48603"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"Consumi di MATERIE E SOSTANZE</w:t>
            </w:r>
            <w:r w:rsidR="00EF71F4" w:rsidRPr="00903530">
              <w:rPr>
                <w:rFonts w:ascii="Verdana" w:hAnsi="Verdana" w:cs="Calibri"/>
                <w:b/>
                <w:bCs/>
                <w:color w:val="002060"/>
                <w:sz w:val="14"/>
                <w:szCs w:val="14"/>
              </w:rPr>
              <w:t>”</w:t>
            </w:r>
            <w:r w:rsidRPr="00903530">
              <w:rPr>
                <w:rFonts w:ascii="Verdana" w:hAnsi="Verdana" w:cs="Calibri"/>
                <w:b/>
                <w:bCs/>
                <w:color w:val="002060"/>
                <w:sz w:val="14"/>
                <w:szCs w:val="14"/>
              </w:rPr>
              <w:t>:</w:t>
            </w:r>
          </w:p>
        </w:tc>
        <w:tc>
          <w:tcPr>
            <w:tcW w:w="515" w:type="pct"/>
            <w:shd w:val="clear" w:color="auto" w:fill="auto"/>
            <w:noWrap/>
          </w:tcPr>
          <w:p w14:paraId="2E37B089" w14:textId="77777777" w:rsidR="001502B4" w:rsidRPr="003E2431" w:rsidRDefault="001502B4" w:rsidP="006E0C92">
            <w:pPr>
              <w:spacing w:before="20" w:after="20"/>
              <w:rPr>
                <w:rFonts w:ascii="Verdana" w:hAnsi="Verdana" w:cs="Calibri"/>
                <w:i/>
                <w:iCs/>
                <w:color w:val="002060"/>
                <w:sz w:val="14"/>
                <w:szCs w:val="14"/>
              </w:rPr>
            </w:pPr>
          </w:p>
        </w:tc>
        <w:tc>
          <w:tcPr>
            <w:tcW w:w="589" w:type="pct"/>
            <w:shd w:val="clear" w:color="auto" w:fill="auto"/>
            <w:noWrap/>
            <w:vAlign w:val="center"/>
          </w:tcPr>
          <w:p w14:paraId="297C5189"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2150BF7A"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31CE6278"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0F21E13F" w14:textId="77777777" w:rsidTr="00630173">
        <w:trPr>
          <w:trHeight w:val="20"/>
        </w:trPr>
        <w:tc>
          <w:tcPr>
            <w:tcW w:w="2501" w:type="pct"/>
            <w:shd w:val="clear" w:color="auto" w:fill="auto"/>
            <w:noWrap/>
          </w:tcPr>
          <w:p w14:paraId="1E87DBB1" w14:textId="22972B26"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Calcestruzzo</w:t>
            </w:r>
          </w:p>
        </w:tc>
        <w:tc>
          <w:tcPr>
            <w:tcW w:w="515" w:type="pct"/>
            <w:shd w:val="clear" w:color="auto" w:fill="auto"/>
            <w:noWrap/>
          </w:tcPr>
          <w:p w14:paraId="5D03CF85"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763D0053"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1D425648"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14F4D1D0"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2732681B" w14:textId="77777777" w:rsidTr="00630173">
        <w:trPr>
          <w:trHeight w:val="20"/>
        </w:trPr>
        <w:tc>
          <w:tcPr>
            <w:tcW w:w="2501" w:type="pct"/>
            <w:shd w:val="clear" w:color="auto" w:fill="auto"/>
            <w:noWrap/>
          </w:tcPr>
          <w:p w14:paraId="21CAE8B5"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Acciaio</w:t>
            </w:r>
          </w:p>
        </w:tc>
        <w:tc>
          <w:tcPr>
            <w:tcW w:w="515" w:type="pct"/>
            <w:shd w:val="clear" w:color="auto" w:fill="auto"/>
            <w:noWrap/>
          </w:tcPr>
          <w:p w14:paraId="004E31CA"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52D8B12D"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5E11FE4A"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7355372B"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5BAECF1E" w14:textId="77777777" w:rsidTr="00630173">
        <w:trPr>
          <w:trHeight w:val="20"/>
        </w:trPr>
        <w:tc>
          <w:tcPr>
            <w:tcW w:w="2501" w:type="pct"/>
            <w:shd w:val="clear" w:color="auto" w:fill="auto"/>
            <w:noWrap/>
          </w:tcPr>
          <w:p w14:paraId="53D09479"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Ferro</w:t>
            </w:r>
          </w:p>
        </w:tc>
        <w:tc>
          <w:tcPr>
            <w:tcW w:w="515" w:type="pct"/>
            <w:shd w:val="clear" w:color="auto" w:fill="auto"/>
            <w:noWrap/>
          </w:tcPr>
          <w:p w14:paraId="03DCB66F"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454F76F2"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14930BB7"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6835313D"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0D4A23BE" w14:textId="77777777" w:rsidTr="00630173">
        <w:trPr>
          <w:trHeight w:val="20"/>
        </w:trPr>
        <w:tc>
          <w:tcPr>
            <w:tcW w:w="2501" w:type="pct"/>
            <w:shd w:val="clear" w:color="auto" w:fill="auto"/>
            <w:noWrap/>
          </w:tcPr>
          <w:p w14:paraId="5C4CA98F"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Materiale da Cava</w:t>
            </w:r>
          </w:p>
        </w:tc>
        <w:tc>
          <w:tcPr>
            <w:tcW w:w="515" w:type="pct"/>
            <w:shd w:val="clear" w:color="auto" w:fill="auto"/>
            <w:noWrap/>
          </w:tcPr>
          <w:p w14:paraId="0411AFDD"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35946DC1"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1A434EFF"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233A43DC"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1AA8C959" w14:textId="77777777" w:rsidTr="00630173">
        <w:trPr>
          <w:trHeight w:val="20"/>
        </w:trPr>
        <w:tc>
          <w:tcPr>
            <w:tcW w:w="2501" w:type="pct"/>
            <w:shd w:val="clear" w:color="auto" w:fill="auto"/>
            <w:noWrap/>
          </w:tcPr>
          <w:p w14:paraId="7049FB2D"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Conglomerato bituminoso</w:t>
            </w:r>
          </w:p>
        </w:tc>
        <w:tc>
          <w:tcPr>
            <w:tcW w:w="515" w:type="pct"/>
            <w:shd w:val="clear" w:color="auto" w:fill="auto"/>
            <w:noWrap/>
          </w:tcPr>
          <w:p w14:paraId="6135CE4E"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683861F9"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56136CEA"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42463695"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1502B4" w:rsidRPr="006E0C92" w14:paraId="300A2E0F" w14:textId="77777777" w:rsidTr="00630173">
        <w:trPr>
          <w:trHeight w:val="20"/>
        </w:trPr>
        <w:tc>
          <w:tcPr>
            <w:tcW w:w="2501" w:type="pct"/>
            <w:shd w:val="clear" w:color="auto" w:fill="auto"/>
            <w:noWrap/>
          </w:tcPr>
          <w:p w14:paraId="58411F4A" w14:textId="77777777" w:rsidR="001502B4" w:rsidRPr="00903530" w:rsidRDefault="001502B4"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Altro (se rilevante)</w:t>
            </w:r>
          </w:p>
        </w:tc>
        <w:tc>
          <w:tcPr>
            <w:tcW w:w="515" w:type="pct"/>
            <w:shd w:val="clear" w:color="auto" w:fill="auto"/>
            <w:noWrap/>
          </w:tcPr>
          <w:p w14:paraId="555A506B" w14:textId="77777777" w:rsidR="001502B4" w:rsidRPr="003E2431" w:rsidRDefault="001502B4"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04CC005A" w14:textId="77777777" w:rsidR="001502B4" w:rsidRPr="006E0C92" w:rsidRDefault="001502B4" w:rsidP="006E0C92">
            <w:pPr>
              <w:spacing w:before="20" w:after="20"/>
              <w:rPr>
                <w:rFonts w:ascii="Verdana" w:hAnsi="Verdana" w:cs="Calibri"/>
                <w:b/>
                <w:bCs/>
                <w:color w:val="002060"/>
                <w:sz w:val="14"/>
                <w:szCs w:val="14"/>
              </w:rPr>
            </w:pPr>
          </w:p>
        </w:tc>
        <w:tc>
          <w:tcPr>
            <w:tcW w:w="663" w:type="pct"/>
            <w:shd w:val="clear" w:color="auto" w:fill="auto"/>
            <w:noWrap/>
          </w:tcPr>
          <w:p w14:paraId="21362A41" w14:textId="77777777" w:rsidR="001502B4" w:rsidRPr="003E2431" w:rsidRDefault="001502B4"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35FFC3E0" w14:textId="77777777" w:rsidR="001502B4" w:rsidRPr="006E0C92" w:rsidRDefault="001502B4"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r w:rsidR="00EF71F4" w:rsidRPr="006E0C92" w14:paraId="428E5334" w14:textId="77777777" w:rsidTr="00630173">
        <w:trPr>
          <w:trHeight w:val="20"/>
        </w:trPr>
        <w:tc>
          <w:tcPr>
            <w:tcW w:w="2501" w:type="pct"/>
            <w:shd w:val="clear" w:color="auto" w:fill="auto"/>
            <w:noWrap/>
          </w:tcPr>
          <w:p w14:paraId="70CF9FC5" w14:textId="04B94A70" w:rsidR="00EF71F4" w:rsidRPr="00903530" w:rsidRDefault="00BD42DF" w:rsidP="006E0C92">
            <w:pPr>
              <w:spacing w:before="20" w:after="20"/>
              <w:rPr>
                <w:rFonts w:ascii="Verdana" w:hAnsi="Verdana" w:cs="Calibri"/>
                <w:b/>
                <w:bCs/>
                <w:color w:val="002060"/>
                <w:sz w:val="14"/>
                <w:szCs w:val="14"/>
              </w:rPr>
            </w:pPr>
            <w:r w:rsidRPr="00903530">
              <w:rPr>
                <w:rFonts w:ascii="Verdana" w:hAnsi="Verdana" w:cs="Calibri"/>
                <w:b/>
                <w:bCs/>
                <w:color w:val="002060"/>
                <w:sz w:val="14"/>
                <w:szCs w:val="14"/>
              </w:rPr>
              <w:t>Di cui materie e sostanze “green” /ecologici /ecosostenibili (o con certificazioni ambientali)</w:t>
            </w:r>
          </w:p>
        </w:tc>
        <w:tc>
          <w:tcPr>
            <w:tcW w:w="515" w:type="pct"/>
            <w:shd w:val="clear" w:color="auto" w:fill="auto"/>
            <w:noWrap/>
          </w:tcPr>
          <w:p w14:paraId="68314F5C" w14:textId="6ED4D4FE" w:rsidR="00EF71F4" w:rsidRPr="003E2431" w:rsidRDefault="00BD42DF" w:rsidP="006E0C92">
            <w:pPr>
              <w:spacing w:before="20" w:after="20"/>
              <w:rPr>
                <w:rFonts w:ascii="Verdana" w:hAnsi="Verdana" w:cs="Calibri"/>
                <w:i/>
                <w:iCs/>
                <w:color w:val="002060"/>
                <w:sz w:val="14"/>
                <w:szCs w:val="14"/>
              </w:rPr>
            </w:pPr>
            <w:r w:rsidRPr="003E2431">
              <w:rPr>
                <w:rFonts w:ascii="Verdana" w:hAnsi="Verdana" w:cs="Calibri"/>
                <w:i/>
                <w:iCs/>
                <w:color w:val="002060"/>
                <w:sz w:val="14"/>
                <w:szCs w:val="14"/>
              </w:rPr>
              <w:t>ton</w:t>
            </w:r>
          </w:p>
        </w:tc>
        <w:tc>
          <w:tcPr>
            <w:tcW w:w="589" w:type="pct"/>
            <w:shd w:val="clear" w:color="auto" w:fill="auto"/>
            <w:noWrap/>
            <w:vAlign w:val="center"/>
          </w:tcPr>
          <w:p w14:paraId="46BE73EF" w14:textId="77777777" w:rsidR="00EF71F4" w:rsidRPr="006E0C92" w:rsidRDefault="00EF71F4" w:rsidP="006E0C92">
            <w:pPr>
              <w:spacing w:before="20" w:after="20"/>
              <w:rPr>
                <w:rFonts w:ascii="Verdana" w:hAnsi="Verdana" w:cs="Calibri"/>
                <w:b/>
                <w:bCs/>
                <w:color w:val="002060"/>
                <w:sz w:val="14"/>
                <w:szCs w:val="14"/>
              </w:rPr>
            </w:pPr>
          </w:p>
        </w:tc>
        <w:tc>
          <w:tcPr>
            <w:tcW w:w="663" w:type="pct"/>
            <w:shd w:val="clear" w:color="auto" w:fill="auto"/>
            <w:noWrap/>
          </w:tcPr>
          <w:p w14:paraId="137266CD" w14:textId="43A3944A" w:rsidR="00EF71F4" w:rsidRPr="003E2431" w:rsidRDefault="00BD42DF" w:rsidP="006E0C92">
            <w:pPr>
              <w:spacing w:before="20" w:after="20"/>
              <w:rPr>
                <w:rFonts w:ascii="Verdana" w:hAnsi="Verdana" w:cs="Calibri"/>
                <w:color w:val="002060"/>
                <w:sz w:val="14"/>
                <w:szCs w:val="14"/>
              </w:rPr>
            </w:pPr>
            <w:r w:rsidRPr="003E2431">
              <w:rPr>
                <w:rFonts w:ascii="Verdana" w:hAnsi="Verdana" w:cs="Calibri"/>
                <w:color w:val="002060"/>
                <w:sz w:val="14"/>
                <w:szCs w:val="14"/>
              </w:rPr>
              <w:t>quadrimestrale</w:t>
            </w:r>
          </w:p>
        </w:tc>
        <w:tc>
          <w:tcPr>
            <w:tcW w:w="732" w:type="pct"/>
            <w:shd w:val="clear" w:color="auto" w:fill="auto"/>
            <w:noWrap/>
          </w:tcPr>
          <w:p w14:paraId="26DE8B2F" w14:textId="7308EBC1" w:rsidR="00EF71F4" w:rsidRPr="006E0C92" w:rsidRDefault="00BD42DF" w:rsidP="006E0C92">
            <w:pPr>
              <w:spacing w:before="20" w:after="20"/>
              <w:rPr>
                <w:rFonts w:ascii="Verdana" w:hAnsi="Verdana" w:cs="Calibri"/>
                <w:b/>
                <w:bCs/>
                <w:color w:val="002060"/>
                <w:sz w:val="14"/>
                <w:szCs w:val="14"/>
              </w:rPr>
            </w:pPr>
            <w:r w:rsidRPr="006E0C92">
              <w:rPr>
                <w:rFonts w:ascii="Verdana" w:hAnsi="Verdana" w:cs="Calibri"/>
                <w:b/>
                <w:bCs/>
                <w:color w:val="002060"/>
                <w:sz w:val="14"/>
                <w:szCs w:val="14"/>
              </w:rPr>
              <w:t>AFFIDATARIA</w:t>
            </w:r>
          </w:p>
        </w:tc>
      </w:tr>
    </w:tbl>
    <w:p w14:paraId="451BDF03" w14:textId="77777777" w:rsidR="000D7330" w:rsidRPr="006E0C92" w:rsidRDefault="000D7330" w:rsidP="006E0C92">
      <w:pPr>
        <w:spacing w:before="20" w:after="20"/>
        <w:rPr>
          <w:rFonts w:ascii="Verdana" w:hAnsi="Verdana" w:cs="Calibri"/>
          <w:b/>
          <w:bCs/>
          <w:color w:val="002060"/>
          <w:sz w:val="14"/>
          <w:szCs w:val="14"/>
        </w:rPr>
      </w:pPr>
    </w:p>
    <w:p w14:paraId="34CF0676" w14:textId="77777777" w:rsidR="00E137F7" w:rsidRPr="003E2431" w:rsidRDefault="00E137F7" w:rsidP="003E2431">
      <w:pPr>
        <w:numPr>
          <w:ilvl w:val="0"/>
          <w:numId w:val="20"/>
        </w:numPr>
        <w:autoSpaceDE w:val="0"/>
        <w:autoSpaceDN w:val="0"/>
        <w:adjustRightInd w:val="0"/>
        <w:spacing w:before="0" w:after="0"/>
        <w:ind w:left="284" w:hanging="284"/>
        <w:rPr>
          <w:rFonts w:ascii="Garamond" w:hAnsi="Garamond"/>
          <w:b/>
          <w:bCs/>
          <w:color w:val="002060"/>
          <w:sz w:val="24"/>
          <w:szCs w:val="24"/>
        </w:rPr>
      </w:pPr>
      <w:r>
        <w:rPr>
          <w:rFonts w:ascii="Garamond" w:hAnsi="Garamond"/>
          <w:b/>
          <w:bCs/>
          <w:color w:val="002060"/>
          <w:sz w:val="24"/>
          <w:szCs w:val="24"/>
        </w:rPr>
        <w:lastRenderedPageBreak/>
        <w:t>a</w:t>
      </w:r>
      <w:r w:rsidRPr="00D35CFD">
        <w:rPr>
          <w:rFonts w:ascii="Garamond" w:hAnsi="Garamond"/>
          <w:b/>
          <w:bCs/>
          <w:color w:val="002060"/>
          <w:sz w:val="24"/>
          <w:szCs w:val="24"/>
        </w:rPr>
        <w:t>nalizzare, con frequenza almeno annuale</w:t>
      </w:r>
      <w:r>
        <w:rPr>
          <w:rFonts w:ascii="Garamond" w:hAnsi="Garamond"/>
          <w:b/>
          <w:bCs/>
          <w:color w:val="002060"/>
          <w:sz w:val="24"/>
          <w:szCs w:val="24"/>
        </w:rPr>
        <w:t xml:space="preserve"> </w:t>
      </w:r>
      <w:r w:rsidRPr="001378FC">
        <w:rPr>
          <w:rFonts w:ascii="Garamond" w:hAnsi="Garamond"/>
          <w:color w:val="002060"/>
          <w:sz w:val="24"/>
          <w:szCs w:val="24"/>
        </w:rPr>
        <w:t>(o</w:t>
      </w:r>
      <w:r w:rsidRPr="003E2431">
        <w:rPr>
          <w:rFonts w:ascii="Garamond" w:hAnsi="Garamond"/>
          <w:color w:val="002060"/>
          <w:sz w:val="24"/>
          <w:szCs w:val="24"/>
        </w:rPr>
        <w:t xml:space="preserve"> </w:t>
      </w:r>
      <w:r w:rsidRPr="001378FC">
        <w:rPr>
          <w:rFonts w:ascii="Garamond" w:hAnsi="Garamond"/>
          <w:color w:val="002060"/>
          <w:sz w:val="24"/>
          <w:szCs w:val="24"/>
        </w:rPr>
        <w:t>comunque commisurata alla durata dell’appalto)</w:t>
      </w:r>
      <w:r w:rsidRPr="003E2431">
        <w:rPr>
          <w:rFonts w:ascii="Garamond" w:hAnsi="Garamond"/>
          <w:color w:val="002060"/>
          <w:sz w:val="24"/>
          <w:szCs w:val="24"/>
        </w:rPr>
        <w:t>,</w:t>
      </w:r>
      <w:r w:rsidRPr="00D35CFD">
        <w:rPr>
          <w:rFonts w:ascii="Garamond" w:hAnsi="Garamond"/>
          <w:b/>
          <w:bCs/>
          <w:color w:val="002060"/>
          <w:sz w:val="24"/>
          <w:szCs w:val="24"/>
        </w:rPr>
        <w:t xml:space="preserve"> le performance del SGSSA</w:t>
      </w:r>
      <w:r w:rsidRPr="00BA4A7D">
        <w:rPr>
          <w:rFonts w:ascii="Garamond" w:hAnsi="Garamond"/>
          <w:b/>
          <w:bCs/>
          <w:color w:val="002060"/>
          <w:sz w:val="24"/>
          <w:szCs w:val="24"/>
        </w:rPr>
        <w:t xml:space="preserve"> </w:t>
      </w:r>
      <w:r>
        <w:rPr>
          <w:rFonts w:ascii="Garamond" w:hAnsi="Garamond"/>
          <w:b/>
          <w:bCs/>
          <w:color w:val="002060"/>
          <w:sz w:val="24"/>
          <w:szCs w:val="24"/>
        </w:rPr>
        <w:t>applicato al contratto di riferimento</w:t>
      </w:r>
      <w:r w:rsidRPr="001378FC">
        <w:rPr>
          <w:rFonts w:ascii="Garamond" w:hAnsi="Garamond"/>
          <w:color w:val="002060"/>
          <w:sz w:val="24"/>
          <w:szCs w:val="24"/>
        </w:rPr>
        <w:t>, includendo nella valutazione almeno i seguenti elementi:</w:t>
      </w:r>
    </w:p>
    <w:p w14:paraId="0537BCA1"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andamenti delle statistiche degli infortuni e malattie professionali;</w:t>
      </w:r>
    </w:p>
    <w:p w14:paraId="464C2535" w14:textId="77777777" w:rsidR="00E137F7"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risultati dei monitoraggi interni compresi quelli su incidenti e quasi incidenti</w:t>
      </w:r>
      <w:r w:rsidRPr="00450E51">
        <w:rPr>
          <w:rFonts w:ascii="Garamond" w:hAnsi="Garamond"/>
          <w:color w:val="002060"/>
          <w:sz w:val="24"/>
          <w:szCs w:val="24"/>
        </w:rPr>
        <w:t xml:space="preserve"> </w:t>
      </w:r>
      <w:r>
        <w:rPr>
          <w:rFonts w:ascii="Garamond" w:hAnsi="Garamond"/>
          <w:color w:val="002060"/>
          <w:sz w:val="24"/>
          <w:szCs w:val="24"/>
        </w:rPr>
        <w:t>sia di sicurezza che ambientali</w:t>
      </w:r>
      <w:r w:rsidRPr="00485E03">
        <w:rPr>
          <w:rFonts w:ascii="Garamond" w:hAnsi="Garamond"/>
          <w:color w:val="002060"/>
          <w:sz w:val="24"/>
          <w:szCs w:val="24"/>
        </w:rPr>
        <w:t>;</w:t>
      </w:r>
    </w:p>
    <w:p w14:paraId="723C4F59" w14:textId="77777777" w:rsidR="00E137F7"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rapporti di verifiche ispettive interne ed esterne;</w:t>
      </w:r>
    </w:p>
    <w:p w14:paraId="0EBCF528"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statistiche relative alle NC da audit esterni e interni;</w:t>
      </w:r>
    </w:p>
    <w:p w14:paraId="0215C1B2"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le azioni correttive/preventive adottate ed eventuali criticità connesse;</w:t>
      </w:r>
    </w:p>
    <w:p w14:paraId="17B48C0E"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rapporti sulle sperimentazioni delle emergenze (reali o simulate);</w:t>
      </w:r>
    </w:p>
    <w:p w14:paraId="046DA605"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cambiamenti dell’organizzazione in relazione a nuovi contratti, modifiche legislative</w:t>
      </w:r>
      <w:r>
        <w:rPr>
          <w:rFonts w:ascii="Garamond" w:hAnsi="Garamond"/>
          <w:color w:val="002060"/>
          <w:sz w:val="24"/>
          <w:szCs w:val="24"/>
        </w:rPr>
        <w:t>;</w:t>
      </w:r>
      <w:r w:rsidRPr="00485E03">
        <w:rPr>
          <w:rFonts w:ascii="Garamond" w:hAnsi="Garamond"/>
          <w:color w:val="002060"/>
          <w:sz w:val="24"/>
          <w:szCs w:val="24"/>
        </w:rPr>
        <w:t xml:space="preserve"> </w:t>
      </w:r>
    </w:p>
    <w:p w14:paraId="7D86C962" w14:textId="77777777" w:rsidR="00E137F7" w:rsidRPr="00485E03"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485E03">
        <w:rPr>
          <w:rFonts w:ascii="Garamond" w:hAnsi="Garamond"/>
          <w:color w:val="002060"/>
          <w:sz w:val="24"/>
          <w:szCs w:val="24"/>
        </w:rPr>
        <w:t>andamento del piano di miglioramento;</w:t>
      </w:r>
    </w:p>
    <w:p w14:paraId="36E89DF4" w14:textId="167AB5D7" w:rsidR="00E137F7" w:rsidRPr="003E2431" w:rsidRDefault="00E137F7"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b/>
          <w:bCs/>
          <w:color w:val="002060"/>
          <w:sz w:val="24"/>
          <w:szCs w:val="24"/>
        </w:rPr>
        <w:t>i</w:t>
      </w:r>
      <w:r w:rsidRPr="00D35CFD">
        <w:rPr>
          <w:rFonts w:ascii="Garamond" w:hAnsi="Garamond"/>
          <w:b/>
          <w:bCs/>
          <w:color w:val="002060"/>
          <w:sz w:val="24"/>
          <w:szCs w:val="24"/>
        </w:rPr>
        <w:t>ndividua</w:t>
      </w:r>
      <w:r>
        <w:rPr>
          <w:rFonts w:ascii="Garamond" w:hAnsi="Garamond"/>
          <w:b/>
          <w:bCs/>
          <w:color w:val="002060"/>
          <w:sz w:val="24"/>
          <w:szCs w:val="24"/>
        </w:rPr>
        <w:t>re</w:t>
      </w:r>
      <w:r w:rsidRPr="00D35CFD">
        <w:rPr>
          <w:rFonts w:ascii="Garamond" w:hAnsi="Garamond"/>
          <w:b/>
          <w:bCs/>
          <w:color w:val="002060"/>
          <w:sz w:val="24"/>
          <w:szCs w:val="24"/>
        </w:rPr>
        <w:t xml:space="preserve"> e mappa</w:t>
      </w:r>
      <w:r>
        <w:rPr>
          <w:rFonts w:ascii="Garamond" w:hAnsi="Garamond"/>
          <w:b/>
          <w:bCs/>
          <w:color w:val="002060"/>
          <w:sz w:val="24"/>
          <w:szCs w:val="24"/>
        </w:rPr>
        <w:t>re</w:t>
      </w:r>
      <w:r w:rsidRPr="00D35CFD">
        <w:rPr>
          <w:rFonts w:ascii="Garamond" w:hAnsi="Garamond"/>
          <w:b/>
          <w:bCs/>
          <w:color w:val="002060"/>
          <w:sz w:val="24"/>
          <w:szCs w:val="24"/>
        </w:rPr>
        <w:t xml:space="preserve"> le esigenze di formazione in materia di HSE in una </w:t>
      </w:r>
      <w:r w:rsidRPr="003E2431">
        <w:rPr>
          <w:rFonts w:ascii="Garamond" w:hAnsi="Garamond"/>
          <w:b/>
          <w:bCs/>
          <w:color w:val="002060"/>
          <w:sz w:val="24"/>
          <w:szCs w:val="24"/>
        </w:rPr>
        <w:t xml:space="preserve">Training Matrix, </w:t>
      </w:r>
      <w:r w:rsidRPr="001378FC">
        <w:rPr>
          <w:rFonts w:ascii="Garamond" w:hAnsi="Garamond"/>
          <w:color w:val="002060"/>
          <w:sz w:val="24"/>
          <w:szCs w:val="24"/>
        </w:rPr>
        <w:t xml:space="preserve">che includa la programmazione e la pianificazione delle sessioni di formazione, informazione e addestramento per tutto il personale dell’organizzazione </w:t>
      </w:r>
      <w:r w:rsidR="00206CD4" w:rsidRPr="001378FC">
        <w:rPr>
          <w:rFonts w:ascii="Garamond" w:hAnsi="Garamond"/>
          <w:color w:val="002060"/>
          <w:sz w:val="24"/>
          <w:szCs w:val="24"/>
        </w:rPr>
        <w:t>coinvolto</w:t>
      </w:r>
      <w:r w:rsidRPr="001378FC">
        <w:rPr>
          <w:rFonts w:ascii="Garamond" w:hAnsi="Garamond"/>
          <w:color w:val="002060"/>
          <w:sz w:val="24"/>
          <w:szCs w:val="24"/>
        </w:rPr>
        <w:t xml:space="preserve"> nelle attività affidate in appalto dalla committente. Nell’ambito della </w:t>
      </w:r>
      <w:r w:rsidRPr="003E2431">
        <w:rPr>
          <w:rFonts w:ascii="Garamond" w:hAnsi="Garamond"/>
          <w:color w:val="002060"/>
          <w:sz w:val="24"/>
          <w:szCs w:val="24"/>
        </w:rPr>
        <w:t>training matrix</w:t>
      </w:r>
      <w:r w:rsidRPr="001378FC">
        <w:rPr>
          <w:rFonts w:ascii="Garamond" w:hAnsi="Garamond"/>
          <w:color w:val="002060"/>
          <w:sz w:val="24"/>
          <w:szCs w:val="24"/>
        </w:rPr>
        <w:t xml:space="preserve"> andranno inoltre previste attività di informazione, formazione e sensibilizzazione non obbligatoria, finalizzate a trasmettere ai propri dipendenti la politica HSE e l’importanza del raggiungimento degli obiettivi fissati in materia di sicurezza ed ambiente;</w:t>
      </w:r>
    </w:p>
    <w:p w14:paraId="15005C1B" w14:textId="77777777" w:rsidR="00E137F7" w:rsidRPr="001378FC" w:rsidRDefault="00E137F7"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7C23A9">
        <w:rPr>
          <w:rFonts w:ascii="Garamond" w:hAnsi="Garamond"/>
          <w:b/>
          <w:bCs/>
          <w:color w:val="002060"/>
          <w:sz w:val="24"/>
          <w:szCs w:val="24"/>
        </w:rPr>
        <w:t>eseguire e conservare le registrazioni</w:t>
      </w:r>
      <w:r w:rsidRPr="003E2431">
        <w:rPr>
          <w:rFonts w:ascii="Garamond" w:hAnsi="Garamond"/>
          <w:b/>
          <w:bCs/>
          <w:color w:val="002060"/>
          <w:sz w:val="24"/>
          <w:szCs w:val="24"/>
        </w:rPr>
        <w:t xml:space="preserve"> </w:t>
      </w:r>
      <w:r w:rsidRPr="001378FC">
        <w:rPr>
          <w:rFonts w:ascii="Garamond" w:hAnsi="Garamond"/>
          <w:color w:val="002060"/>
          <w:sz w:val="24"/>
          <w:szCs w:val="24"/>
        </w:rPr>
        <w:t>attestanti l’applicazione delle prescrizioni del SGSSA e trasmettere alla Committente, con cadenza periodica (mensile/trimestrale) definita da quest’ultima in funzione della durata dell’appalto, a decorrere dalla data di inizio dei lavori ed entro 15 giorni dalla fine del periodo definito, un report contenente tutti i risultati delle attività previste dal SGSSA.</w:t>
      </w:r>
    </w:p>
    <w:p w14:paraId="49DA2FB4" w14:textId="77777777" w:rsidR="00E137F7" w:rsidRPr="003E2431" w:rsidRDefault="00E137F7" w:rsidP="003E2431">
      <w:pPr>
        <w:autoSpaceDE w:val="0"/>
        <w:autoSpaceDN w:val="0"/>
        <w:adjustRightInd w:val="0"/>
        <w:spacing w:before="0" w:after="0"/>
        <w:ind w:left="284"/>
        <w:rPr>
          <w:rFonts w:ascii="Garamond" w:hAnsi="Garamond"/>
          <w:b/>
          <w:bCs/>
          <w:color w:val="002060"/>
          <w:sz w:val="24"/>
          <w:szCs w:val="24"/>
        </w:rPr>
      </w:pPr>
      <w:r w:rsidRPr="001378FC">
        <w:rPr>
          <w:rFonts w:ascii="Garamond" w:hAnsi="Garamond"/>
          <w:color w:val="002060"/>
          <w:sz w:val="24"/>
          <w:szCs w:val="24"/>
        </w:rPr>
        <w:t>Le registrazioni devono comprendere almeno i seguenti ambiti, per i quali si allegano dei fac-simile:</w:t>
      </w:r>
    </w:p>
    <w:p w14:paraId="5264F98F"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dei rischi e delle misure adottate;</w:t>
      </w:r>
    </w:p>
    <w:p w14:paraId="06C6D5BE" w14:textId="77777777" w:rsidR="00E137F7"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delle leggi previste dalla normativa vigente in materia di sicurezza ed ambiente e le prescrizioni applicabili;</w:t>
      </w:r>
    </w:p>
    <w:p w14:paraId="150297FE"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degli obiettivi e traguardi stabiliti;</w:t>
      </w:r>
    </w:p>
    <w:p w14:paraId="1F8DA712"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 xml:space="preserve">egistrazione della </w:t>
      </w:r>
      <w:r>
        <w:rPr>
          <w:rFonts w:ascii="Garamond" w:hAnsi="Garamond"/>
          <w:color w:val="002060"/>
          <w:sz w:val="24"/>
          <w:szCs w:val="24"/>
        </w:rPr>
        <w:t>f</w:t>
      </w:r>
      <w:r w:rsidRPr="00226180">
        <w:rPr>
          <w:rFonts w:ascii="Garamond" w:hAnsi="Garamond"/>
          <w:color w:val="002060"/>
          <w:sz w:val="24"/>
          <w:szCs w:val="24"/>
        </w:rPr>
        <w:t>ormazione;</w:t>
      </w:r>
    </w:p>
    <w:p w14:paraId="184F0F12"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egistro dei reclami;</w:t>
      </w:r>
    </w:p>
    <w:p w14:paraId="2C01DB7D"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delle prove di emergenza e di evacuazione;</w:t>
      </w:r>
    </w:p>
    <w:p w14:paraId="5E4E1BDB"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lastRenderedPageBreak/>
        <w:t>r</w:t>
      </w:r>
      <w:r w:rsidRPr="00226180">
        <w:rPr>
          <w:rFonts w:ascii="Garamond" w:hAnsi="Garamond"/>
          <w:color w:val="002060"/>
          <w:sz w:val="24"/>
          <w:szCs w:val="24"/>
        </w:rPr>
        <w:t>egistrazione della sorveglianza e delle misure;</w:t>
      </w:r>
    </w:p>
    <w:p w14:paraId="758F8B67"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della sorveglianza sui fornitori e subappaltatori;</w:t>
      </w:r>
    </w:p>
    <w:p w14:paraId="1EE3EF5F"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delle manutenzioni e tarature delle strumentazioni;</w:t>
      </w:r>
    </w:p>
    <w:p w14:paraId="2962DA38" w14:textId="77777777" w:rsidR="00E137F7" w:rsidRPr="00226180"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egistrazione delle Non Conformità Salute, Sicurezza ed Ambiente;</w:t>
      </w:r>
    </w:p>
    <w:p w14:paraId="505A4D7E" w14:textId="77777777" w:rsidR="00E137F7"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Pr>
          <w:rFonts w:ascii="Garamond" w:hAnsi="Garamond"/>
          <w:color w:val="002060"/>
          <w:sz w:val="24"/>
          <w:szCs w:val="24"/>
        </w:rPr>
        <w:t>r</w:t>
      </w:r>
      <w:r w:rsidRPr="00226180">
        <w:rPr>
          <w:rFonts w:ascii="Garamond" w:hAnsi="Garamond"/>
          <w:color w:val="002060"/>
          <w:sz w:val="24"/>
          <w:szCs w:val="24"/>
        </w:rPr>
        <w:t>apporti di Incidenti;</w:t>
      </w:r>
    </w:p>
    <w:p w14:paraId="335BA8A0" w14:textId="77777777" w:rsidR="00E137F7" w:rsidRPr="003C3A99" w:rsidRDefault="00E137F7" w:rsidP="003E2431">
      <w:pPr>
        <w:pStyle w:val="Paragrafoelenco"/>
        <w:numPr>
          <w:ilvl w:val="0"/>
          <w:numId w:val="46"/>
        </w:numPr>
        <w:autoSpaceDE w:val="0"/>
        <w:autoSpaceDN w:val="0"/>
        <w:adjustRightInd w:val="0"/>
        <w:spacing w:before="0" w:after="0"/>
        <w:ind w:left="567" w:hanging="283"/>
        <w:contextualSpacing/>
        <w:rPr>
          <w:rFonts w:ascii="Garamond" w:hAnsi="Garamond"/>
          <w:color w:val="002060"/>
          <w:sz w:val="24"/>
          <w:szCs w:val="24"/>
        </w:rPr>
      </w:pPr>
      <w:r w:rsidRPr="003C3A99">
        <w:rPr>
          <w:rFonts w:ascii="Garamond" w:hAnsi="Garamond"/>
          <w:color w:val="002060"/>
          <w:sz w:val="24"/>
          <w:szCs w:val="24"/>
        </w:rPr>
        <w:t>rapporti di Audit Interni.</w:t>
      </w:r>
    </w:p>
    <w:p w14:paraId="43E680FE" w14:textId="77777777" w:rsidR="006E0C92" w:rsidRPr="00604E48" w:rsidRDefault="006E0C92" w:rsidP="008E27B0">
      <w:pPr>
        <w:tabs>
          <w:tab w:val="left" w:pos="8931"/>
        </w:tabs>
        <w:autoSpaceDE w:val="0"/>
        <w:autoSpaceDN w:val="0"/>
        <w:adjustRightInd w:val="0"/>
        <w:spacing w:before="0" w:after="0"/>
        <w:ind w:right="662"/>
        <w:rPr>
          <w:rFonts w:ascii="Garamond" w:hAnsi="Garamond" w:cs="Helv"/>
          <w:b/>
          <w:iCs/>
          <w:color w:val="002060"/>
          <w:sz w:val="24"/>
          <w:szCs w:val="24"/>
        </w:rPr>
      </w:pPr>
    </w:p>
    <w:p w14:paraId="0739C0C2" w14:textId="77777777" w:rsidR="00F67E68" w:rsidRPr="004A3F0C" w:rsidRDefault="00F67E68"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79" w:name="_Toc8291269"/>
      <w:bookmarkStart w:id="80" w:name="_Toc9496757"/>
      <w:bookmarkStart w:id="81" w:name="_Toc12005455"/>
      <w:bookmarkStart w:id="82" w:name="_Toc15289656"/>
      <w:bookmarkStart w:id="83" w:name="_Toc146638501"/>
      <w:r w:rsidRPr="004A3F0C">
        <w:rPr>
          <w:rFonts w:ascii="Garamond" w:hAnsi="Garamond"/>
          <w:color w:val="002060"/>
          <w:sz w:val="24"/>
          <w:szCs w:val="24"/>
        </w:rPr>
        <w:t>REPORT MENSILE PER IL CSE</w:t>
      </w:r>
      <w:bookmarkEnd w:id="79"/>
      <w:bookmarkEnd w:id="80"/>
      <w:bookmarkEnd w:id="81"/>
      <w:bookmarkEnd w:id="82"/>
      <w:bookmarkEnd w:id="83"/>
    </w:p>
    <w:p w14:paraId="4DA4904B" w14:textId="077E49F0" w:rsidR="00F67E68" w:rsidRPr="00566B77" w:rsidRDefault="00F67E68" w:rsidP="003E2431">
      <w:pPr>
        <w:autoSpaceDE w:val="0"/>
        <w:autoSpaceDN w:val="0"/>
        <w:adjustRightInd w:val="0"/>
        <w:spacing w:before="0" w:after="0"/>
        <w:rPr>
          <w:rFonts w:ascii="Garamond" w:hAnsi="Garamond"/>
          <w:color w:val="002060"/>
          <w:sz w:val="24"/>
          <w:szCs w:val="24"/>
        </w:rPr>
      </w:pPr>
      <w:r w:rsidRPr="00566B77">
        <w:rPr>
          <w:rFonts w:ascii="Garamond" w:hAnsi="Garamond"/>
          <w:color w:val="002060"/>
          <w:sz w:val="24"/>
          <w:szCs w:val="24"/>
        </w:rPr>
        <w:t>L’</w:t>
      </w:r>
      <w:r w:rsidR="00BB3E0D">
        <w:rPr>
          <w:rFonts w:ascii="Garamond" w:hAnsi="Garamond"/>
          <w:color w:val="002060"/>
          <w:sz w:val="24"/>
          <w:szCs w:val="24"/>
        </w:rPr>
        <w:t>Appaltatore</w:t>
      </w:r>
      <w:r w:rsidRPr="00566B77">
        <w:rPr>
          <w:rFonts w:ascii="Garamond" w:hAnsi="Garamond"/>
          <w:color w:val="002060"/>
          <w:sz w:val="24"/>
          <w:szCs w:val="24"/>
        </w:rPr>
        <w:t xml:space="preserve">, con frequenza mensile entro il </w:t>
      </w:r>
      <w:r w:rsidR="005F03BA">
        <w:rPr>
          <w:rFonts w:ascii="Garamond" w:hAnsi="Garamond"/>
          <w:color w:val="002060"/>
          <w:sz w:val="24"/>
          <w:szCs w:val="24"/>
        </w:rPr>
        <w:t>10</w:t>
      </w:r>
      <w:r w:rsidRPr="00566B77">
        <w:rPr>
          <w:rFonts w:ascii="Garamond" w:hAnsi="Garamond"/>
          <w:color w:val="002060"/>
          <w:sz w:val="24"/>
          <w:szCs w:val="24"/>
        </w:rPr>
        <w:t xml:space="preserve"> di ogni mese, </w:t>
      </w:r>
      <w:r w:rsidR="008F1FA4" w:rsidRPr="008F1FA4">
        <w:rPr>
          <w:rFonts w:ascii="Garamond" w:hAnsi="Garamond"/>
          <w:color w:val="002060"/>
          <w:sz w:val="24"/>
          <w:szCs w:val="24"/>
        </w:rPr>
        <w:t xml:space="preserve">trasmette, con comunicazione sottoscritta dalla direzione tecnica del cantiere, </w:t>
      </w:r>
      <w:r w:rsidRPr="00566B77">
        <w:rPr>
          <w:rFonts w:ascii="Garamond" w:hAnsi="Garamond"/>
          <w:color w:val="002060"/>
          <w:sz w:val="24"/>
          <w:szCs w:val="24"/>
        </w:rPr>
        <w:t>al CSE</w:t>
      </w:r>
      <w:r w:rsidR="0028513A">
        <w:rPr>
          <w:rFonts w:ascii="Garamond" w:hAnsi="Garamond"/>
          <w:color w:val="002060"/>
          <w:sz w:val="24"/>
          <w:szCs w:val="24"/>
        </w:rPr>
        <w:t xml:space="preserve"> </w:t>
      </w:r>
      <w:r w:rsidR="0028513A" w:rsidRPr="0028513A">
        <w:rPr>
          <w:rFonts w:ascii="Garamond" w:hAnsi="Garamond"/>
          <w:color w:val="002060"/>
          <w:sz w:val="24"/>
          <w:szCs w:val="24"/>
        </w:rPr>
        <w:t>e al DL</w:t>
      </w:r>
      <w:r w:rsidRPr="00566B77">
        <w:rPr>
          <w:rFonts w:ascii="Garamond" w:hAnsi="Garamond"/>
          <w:color w:val="002060"/>
          <w:sz w:val="24"/>
          <w:szCs w:val="24"/>
        </w:rPr>
        <w:t xml:space="preserve"> un report con il numero totale delle ore lavorate degli operai e degli impiegati presenti in cantiere nel periodo di riferimento, </w:t>
      </w:r>
      <w:r w:rsidRPr="00BD42DF">
        <w:rPr>
          <w:rFonts w:ascii="Garamond" w:hAnsi="Garamond"/>
          <w:color w:val="002060"/>
          <w:sz w:val="24"/>
          <w:szCs w:val="24"/>
        </w:rPr>
        <w:t xml:space="preserve">suddiviso </w:t>
      </w:r>
      <w:r w:rsidRPr="00566B77">
        <w:rPr>
          <w:rFonts w:ascii="Garamond" w:hAnsi="Garamond"/>
          <w:color w:val="002060"/>
          <w:sz w:val="24"/>
          <w:szCs w:val="24"/>
        </w:rPr>
        <w:t xml:space="preserve">in personale interno, dei subappaltatori e subcontraenti. </w:t>
      </w:r>
    </w:p>
    <w:p w14:paraId="2808C50D" w14:textId="27899DF4" w:rsidR="00B252FC" w:rsidRPr="00B252FC" w:rsidRDefault="00B252FC" w:rsidP="003E2431">
      <w:pPr>
        <w:autoSpaceDE w:val="0"/>
        <w:autoSpaceDN w:val="0"/>
        <w:adjustRightInd w:val="0"/>
        <w:spacing w:before="0" w:after="0"/>
        <w:rPr>
          <w:rFonts w:ascii="Garamond" w:hAnsi="Garamond"/>
          <w:color w:val="002060"/>
          <w:sz w:val="24"/>
          <w:szCs w:val="24"/>
        </w:rPr>
      </w:pPr>
      <w:r w:rsidRPr="00B252FC">
        <w:rPr>
          <w:rFonts w:ascii="Garamond" w:hAnsi="Garamond"/>
          <w:color w:val="002060"/>
          <w:sz w:val="24"/>
          <w:szCs w:val="24"/>
        </w:rPr>
        <w:t>L’Appaltatore indica inoltre il numero di mancati infortuni, infortuni, interventi di primo soccorso non scaturiti in giorni di malattia e ispezioni effettuate dalla A.S.L. ed eventuali sanzioni.</w:t>
      </w:r>
    </w:p>
    <w:p w14:paraId="737C4282" w14:textId="4D370098" w:rsidR="00B252FC" w:rsidRPr="00903530" w:rsidRDefault="00B252FC" w:rsidP="003E2431">
      <w:pPr>
        <w:autoSpaceDE w:val="0"/>
        <w:autoSpaceDN w:val="0"/>
        <w:adjustRightInd w:val="0"/>
        <w:spacing w:before="0" w:after="0"/>
        <w:rPr>
          <w:rFonts w:ascii="Garamond" w:hAnsi="Garamond"/>
          <w:color w:val="002060"/>
          <w:sz w:val="24"/>
          <w:szCs w:val="24"/>
        </w:rPr>
      </w:pPr>
      <w:r w:rsidRPr="00B252FC">
        <w:rPr>
          <w:rFonts w:ascii="Garamond" w:hAnsi="Garamond"/>
          <w:color w:val="002060"/>
          <w:sz w:val="24"/>
          <w:szCs w:val="24"/>
        </w:rPr>
        <w:t xml:space="preserve">Relativamente </w:t>
      </w:r>
      <w:r w:rsidRPr="00903530">
        <w:rPr>
          <w:rFonts w:ascii="Garamond" w:hAnsi="Garamond"/>
          <w:color w:val="002060"/>
          <w:sz w:val="24"/>
          <w:szCs w:val="24"/>
        </w:rPr>
        <w:t xml:space="preserve">agli infortuni ed ai mancati infortuni dovranno essere allegati al report anche i questionari infortuni </w:t>
      </w:r>
      <w:r w:rsidR="00FE781E" w:rsidRPr="00137CFC">
        <w:rPr>
          <w:rFonts w:ascii="Garamond" w:hAnsi="Garamond"/>
          <w:color w:val="002060"/>
          <w:sz w:val="24"/>
          <w:szCs w:val="24"/>
        </w:rPr>
        <w:t xml:space="preserve">eventualmente </w:t>
      </w:r>
      <w:r w:rsidRPr="00137CFC">
        <w:rPr>
          <w:rFonts w:ascii="Garamond" w:hAnsi="Garamond"/>
          <w:color w:val="002060"/>
          <w:sz w:val="24"/>
          <w:szCs w:val="24"/>
        </w:rPr>
        <w:t>previsti nel Piano di Sicurezza e Coordinamento</w:t>
      </w:r>
      <w:r w:rsidR="00137CFC">
        <w:rPr>
          <w:rFonts w:ascii="Garamond" w:hAnsi="Garamond"/>
          <w:color w:val="002060"/>
          <w:sz w:val="24"/>
          <w:szCs w:val="24"/>
        </w:rPr>
        <w:t>.</w:t>
      </w:r>
    </w:p>
    <w:p w14:paraId="1DD7BD8D" w14:textId="70B2007B" w:rsidR="00883C41" w:rsidRDefault="00B252FC" w:rsidP="003E2431">
      <w:pPr>
        <w:autoSpaceDE w:val="0"/>
        <w:autoSpaceDN w:val="0"/>
        <w:adjustRightInd w:val="0"/>
        <w:spacing w:before="0" w:after="0"/>
        <w:rPr>
          <w:rFonts w:ascii="Garamond" w:hAnsi="Garamond"/>
          <w:color w:val="002060"/>
          <w:sz w:val="24"/>
          <w:szCs w:val="24"/>
        </w:rPr>
      </w:pPr>
      <w:r w:rsidRPr="00903530">
        <w:rPr>
          <w:rFonts w:ascii="Garamond" w:hAnsi="Garamond"/>
          <w:color w:val="002060"/>
          <w:sz w:val="24"/>
          <w:szCs w:val="24"/>
        </w:rPr>
        <w:t>La Committente ha facoltà di svolgere audit di verifica in merito ai dati dichiarati nei report e richiedere</w:t>
      </w:r>
      <w:r w:rsidRPr="00B252FC">
        <w:rPr>
          <w:rFonts w:ascii="Garamond" w:hAnsi="Garamond"/>
          <w:color w:val="002060"/>
          <w:sz w:val="24"/>
          <w:szCs w:val="24"/>
        </w:rPr>
        <w:t xml:space="preserve"> eventuali evidenze giustificative.</w:t>
      </w:r>
    </w:p>
    <w:p w14:paraId="77C95615" w14:textId="77777777" w:rsidR="00B252FC" w:rsidRPr="00137CFC" w:rsidRDefault="00B252FC"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0F868C26" w14:textId="0915B677" w:rsidR="005F03BA" w:rsidRPr="004A3F0C" w:rsidRDefault="005F03BA"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84" w:name="_Toc63087422"/>
      <w:bookmarkStart w:id="85" w:name="_Toc146638502"/>
      <w:r>
        <w:rPr>
          <w:rFonts w:ascii="Garamond" w:hAnsi="Garamond"/>
          <w:color w:val="002060"/>
          <w:sz w:val="24"/>
          <w:szCs w:val="24"/>
          <w:lang w:val="it-IT"/>
        </w:rPr>
        <w:t>MONITORAGGIO UOMINI E MEZZI</w:t>
      </w:r>
      <w:bookmarkEnd w:id="84"/>
      <w:bookmarkEnd w:id="85"/>
      <w:r w:rsidR="001E574E">
        <w:rPr>
          <w:rFonts w:ascii="Garamond" w:hAnsi="Garamond"/>
          <w:color w:val="002060"/>
          <w:sz w:val="24"/>
          <w:szCs w:val="24"/>
          <w:lang w:val="it-IT"/>
        </w:rPr>
        <w:t xml:space="preserve"> </w:t>
      </w:r>
    </w:p>
    <w:p w14:paraId="37BB451B"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È obbligo dell</w:t>
      </w:r>
      <w:r w:rsidRPr="008651F6">
        <w:rPr>
          <w:rFonts w:ascii="Garamond" w:hAnsi="Garamond"/>
          <w:color w:val="002060"/>
          <w:sz w:val="24"/>
          <w:szCs w:val="24"/>
          <w:lang w:eastAsia="it-IT"/>
        </w:rPr>
        <w:t>’Appaltatore</w:t>
      </w:r>
      <w:r>
        <w:rPr>
          <w:rFonts w:ascii="Garamond" w:hAnsi="Garamond"/>
          <w:color w:val="002060"/>
          <w:sz w:val="24"/>
          <w:szCs w:val="24"/>
          <w:lang w:eastAsia="it-IT"/>
        </w:rPr>
        <w:t xml:space="preserve"> predisporre un sistema di controllo degli accessi </w:t>
      </w:r>
      <w:r w:rsidRPr="008651F6">
        <w:rPr>
          <w:rFonts w:ascii="Garamond" w:hAnsi="Garamond"/>
          <w:color w:val="002060"/>
          <w:sz w:val="24"/>
          <w:szCs w:val="24"/>
          <w:lang w:eastAsia="it-IT"/>
        </w:rPr>
        <w:t>e delle presenze di uomini e mezzi all'interno dei campi e dei cantieri</w:t>
      </w:r>
      <w:r>
        <w:rPr>
          <w:rFonts w:ascii="Garamond" w:hAnsi="Garamond"/>
          <w:color w:val="002060"/>
          <w:sz w:val="24"/>
          <w:szCs w:val="24"/>
          <w:lang w:eastAsia="it-IT"/>
        </w:rPr>
        <w:t xml:space="preserve">, </w:t>
      </w:r>
      <w:r w:rsidRPr="008651F6">
        <w:rPr>
          <w:rFonts w:ascii="Garamond" w:hAnsi="Garamond"/>
          <w:color w:val="002060"/>
          <w:sz w:val="24"/>
          <w:szCs w:val="24"/>
          <w:lang w:eastAsia="it-IT"/>
        </w:rPr>
        <w:t>integra</w:t>
      </w:r>
      <w:r>
        <w:rPr>
          <w:rFonts w:ascii="Garamond" w:hAnsi="Garamond"/>
          <w:color w:val="002060"/>
          <w:sz w:val="24"/>
          <w:szCs w:val="24"/>
          <w:lang w:eastAsia="it-IT"/>
        </w:rPr>
        <w:t>ndo lo</w:t>
      </w:r>
      <w:r w:rsidRPr="008651F6">
        <w:rPr>
          <w:rFonts w:ascii="Garamond" w:hAnsi="Garamond"/>
          <w:color w:val="002060"/>
          <w:sz w:val="24"/>
          <w:szCs w:val="24"/>
          <w:lang w:eastAsia="it-IT"/>
        </w:rPr>
        <w:t xml:space="preserve"> </w:t>
      </w:r>
      <w:r>
        <w:rPr>
          <w:rFonts w:ascii="Garamond" w:hAnsi="Garamond"/>
          <w:color w:val="002060"/>
          <w:sz w:val="24"/>
          <w:szCs w:val="24"/>
          <w:lang w:eastAsia="it-IT"/>
        </w:rPr>
        <w:t xml:space="preserve">stesso </w:t>
      </w:r>
      <w:r w:rsidRPr="008651F6">
        <w:rPr>
          <w:rFonts w:ascii="Garamond" w:hAnsi="Garamond"/>
          <w:color w:val="002060"/>
          <w:sz w:val="24"/>
          <w:szCs w:val="24"/>
          <w:lang w:eastAsia="it-IT"/>
        </w:rPr>
        <w:t xml:space="preserve">con il </w:t>
      </w:r>
      <w:r>
        <w:rPr>
          <w:rFonts w:ascii="Garamond" w:hAnsi="Garamond"/>
          <w:color w:val="002060"/>
          <w:sz w:val="24"/>
          <w:szCs w:val="24"/>
          <w:lang w:eastAsia="it-IT"/>
        </w:rPr>
        <w:t xml:space="preserve">proprio </w:t>
      </w:r>
      <w:r w:rsidRPr="008651F6">
        <w:rPr>
          <w:rFonts w:ascii="Garamond" w:hAnsi="Garamond"/>
          <w:color w:val="002060"/>
          <w:sz w:val="24"/>
          <w:szCs w:val="24"/>
          <w:lang w:eastAsia="it-IT"/>
        </w:rPr>
        <w:t>piano di gestione delle emergenze</w:t>
      </w:r>
      <w:r>
        <w:rPr>
          <w:rFonts w:ascii="Garamond" w:hAnsi="Garamond"/>
          <w:color w:val="002060"/>
          <w:sz w:val="24"/>
          <w:szCs w:val="24"/>
          <w:lang w:eastAsia="it-IT"/>
        </w:rPr>
        <w:t>.</w:t>
      </w:r>
    </w:p>
    <w:p w14:paraId="2656E93D" w14:textId="77777777" w:rsidR="005F03BA" w:rsidRPr="008651F6" w:rsidRDefault="005F03BA" w:rsidP="003E2431">
      <w:pPr>
        <w:spacing w:before="0" w:after="0"/>
        <w:rPr>
          <w:rFonts w:ascii="Garamond" w:hAnsi="Garamond"/>
          <w:color w:val="002060"/>
          <w:sz w:val="24"/>
          <w:szCs w:val="24"/>
          <w:lang w:eastAsia="it-IT"/>
        </w:rPr>
      </w:pPr>
      <w:r w:rsidRPr="008651F6">
        <w:rPr>
          <w:rFonts w:ascii="Garamond" w:hAnsi="Garamond"/>
          <w:color w:val="002060"/>
          <w:sz w:val="24"/>
          <w:szCs w:val="24"/>
          <w:lang w:eastAsia="it-IT"/>
        </w:rPr>
        <w:t xml:space="preserve">Il sistema di controllo degli accessi e delle presenze </w:t>
      </w:r>
      <w:r>
        <w:rPr>
          <w:rFonts w:ascii="Garamond" w:hAnsi="Garamond"/>
          <w:color w:val="002060"/>
          <w:sz w:val="24"/>
          <w:szCs w:val="24"/>
          <w:lang w:eastAsia="it-IT"/>
        </w:rPr>
        <w:t>sarà</w:t>
      </w:r>
      <w:r w:rsidRPr="008651F6">
        <w:rPr>
          <w:rFonts w:ascii="Garamond" w:hAnsi="Garamond"/>
          <w:color w:val="002060"/>
          <w:sz w:val="24"/>
          <w:szCs w:val="24"/>
          <w:lang w:eastAsia="it-IT"/>
        </w:rPr>
        <w:t xml:space="preserve"> </w:t>
      </w:r>
      <w:r>
        <w:rPr>
          <w:rFonts w:ascii="Garamond" w:hAnsi="Garamond"/>
          <w:color w:val="002060"/>
          <w:sz w:val="24"/>
          <w:szCs w:val="24"/>
          <w:lang w:eastAsia="it-IT"/>
        </w:rPr>
        <w:t xml:space="preserve">obbligatoriamente </w:t>
      </w:r>
      <w:r w:rsidRPr="008651F6">
        <w:rPr>
          <w:rFonts w:ascii="Garamond" w:hAnsi="Garamond"/>
          <w:color w:val="002060"/>
          <w:sz w:val="24"/>
          <w:szCs w:val="24"/>
          <w:lang w:eastAsia="it-IT"/>
        </w:rPr>
        <w:t>rivolto a tutti i soggetti che</w:t>
      </w:r>
      <w:r>
        <w:rPr>
          <w:rFonts w:ascii="Garamond" w:hAnsi="Garamond"/>
          <w:color w:val="002060"/>
          <w:sz w:val="24"/>
          <w:szCs w:val="24"/>
          <w:lang w:eastAsia="it-IT"/>
        </w:rPr>
        <w:t>,</w:t>
      </w:r>
      <w:r w:rsidRPr="008651F6">
        <w:rPr>
          <w:rFonts w:ascii="Garamond" w:hAnsi="Garamond"/>
          <w:color w:val="002060"/>
          <w:sz w:val="24"/>
          <w:szCs w:val="24"/>
          <w:lang w:eastAsia="it-IT"/>
        </w:rPr>
        <w:t xml:space="preserve"> a vario titolo (imprese esecutrici, fornitori, trasportatori, imprese di servizi, Direzione Lavori, CSE, collaudatori, collaboratori, enti di controllo, ospiti, e</w:t>
      </w:r>
      <w:r>
        <w:rPr>
          <w:rFonts w:ascii="Garamond" w:hAnsi="Garamond"/>
          <w:color w:val="002060"/>
          <w:sz w:val="24"/>
          <w:szCs w:val="24"/>
          <w:lang w:eastAsia="it-IT"/>
        </w:rPr>
        <w:t>c</w:t>
      </w:r>
      <w:r w:rsidRPr="008651F6">
        <w:rPr>
          <w:rFonts w:ascii="Garamond" w:hAnsi="Garamond"/>
          <w:color w:val="002060"/>
          <w:sz w:val="24"/>
          <w:szCs w:val="24"/>
          <w:lang w:eastAsia="it-IT"/>
        </w:rPr>
        <w:t>c.)</w:t>
      </w:r>
      <w:r>
        <w:rPr>
          <w:rFonts w:ascii="Garamond" w:hAnsi="Garamond"/>
          <w:color w:val="002060"/>
          <w:sz w:val="24"/>
          <w:szCs w:val="24"/>
          <w:lang w:eastAsia="it-IT"/>
        </w:rPr>
        <w:t>,</w:t>
      </w:r>
      <w:r w:rsidRPr="008651F6">
        <w:rPr>
          <w:rFonts w:ascii="Garamond" w:hAnsi="Garamond"/>
          <w:color w:val="002060"/>
          <w:sz w:val="24"/>
          <w:szCs w:val="24"/>
          <w:lang w:eastAsia="it-IT"/>
        </w:rPr>
        <w:t xml:space="preserve"> avranno accesso </w:t>
      </w:r>
      <w:r>
        <w:rPr>
          <w:rFonts w:ascii="Garamond" w:hAnsi="Garamond"/>
          <w:color w:val="002060"/>
          <w:sz w:val="24"/>
          <w:szCs w:val="24"/>
          <w:lang w:eastAsia="it-IT"/>
        </w:rPr>
        <w:t xml:space="preserve">a tutte le aree di cantiere, ivi inclusi, a titolo esemplificativo e non esaustivo, gli eventuali campi base e/o campi operativi, </w:t>
      </w:r>
      <w:r w:rsidRPr="008651F6">
        <w:rPr>
          <w:rFonts w:ascii="Garamond" w:hAnsi="Garamond"/>
          <w:color w:val="002060"/>
          <w:sz w:val="24"/>
          <w:szCs w:val="24"/>
          <w:lang w:eastAsia="it-IT"/>
        </w:rPr>
        <w:t>al fine di assicurare la tutela della</w:t>
      </w:r>
      <w:r>
        <w:rPr>
          <w:rFonts w:ascii="Garamond" w:hAnsi="Garamond"/>
          <w:color w:val="002060"/>
          <w:sz w:val="24"/>
          <w:szCs w:val="24"/>
          <w:lang w:eastAsia="it-IT"/>
        </w:rPr>
        <w:t xml:space="preserve"> salute e sicurezza sui luoghi di lavoro.</w:t>
      </w:r>
    </w:p>
    <w:p w14:paraId="6F3E8720"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Il sistema </w:t>
      </w:r>
      <w:r w:rsidRPr="003713A3">
        <w:rPr>
          <w:rFonts w:ascii="Garamond" w:hAnsi="Garamond"/>
          <w:color w:val="002060"/>
          <w:sz w:val="24"/>
          <w:szCs w:val="24"/>
          <w:lang w:eastAsia="it-IT"/>
        </w:rPr>
        <w:t>potrà comprendere</w:t>
      </w:r>
      <w:r>
        <w:rPr>
          <w:rFonts w:ascii="Garamond" w:hAnsi="Garamond"/>
          <w:color w:val="002060"/>
          <w:sz w:val="24"/>
          <w:szCs w:val="24"/>
          <w:lang w:eastAsia="it-IT"/>
        </w:rPr>
        <w:t>, a titolo esemplificativo e non esaustivo,</w:t>
      </w:r>
      <w:r w:rsidRPr="003713A3">
        <w:rPr>
          <w:rFonts w:ascii="Garamond" w:hAnsi="Garamond"/>
          <w:color w:val="002060"/>
          <w:sz w:val="24"/>
          <w:szCs w:val="24"/>
          <w:lang w:eastAsia="it-IT"/>
        </w:rPr>
        <w:t xml:space="preserve"> le seguenti funzionalità</w:t>
      </w:r>
      <w:r>
        <w:rPr>
          <w:rFonts w:ascii="Garamond" w:hAnsi="Garamond"/>
          <w:color w:val="002060"/>
          <w:sz w:val="24"/>
          <w:szCs w:val="24"/>
          <w:lang w:eastAsia="it-IT"/>
        </w:rPr>
        <w:t xml:space="preserve"> in funzione delle previsioni del PSC</w:t>
      </w:r>
      <w:r w:rsidRPr="003713A3">
        <w:rPr>
          <w:rFonts w:ascii="Garamond" w:hAnsi="Garamond"/>
          <w:color w:val="002060"/>
          <w:sz w:val="24"/>
          <w:szCs w:val="24"/>
          <w:lang w:eastAsia="it-IT"/>
        </w:rPr>
        <w:t>:</w:t>
      </w:r>
    </w:p>
    <w:p w14:paraId="4CD2B8C8"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 xml:space="preserve">controllo e monitoraggio degli accessi tramite l’utilizzo di strumenti virtuali e/o fisici (portali freeflow, cancelli, sbarre, tornelli, ecc.) in corrispondenza degli accessi, consentendo l’identificazione, in </w:t>
      </w:r>
      <w:r>
        <w:rPr>
          <w:rFonts w:ascii="Garamond" w:hAnsi="Garamond"/>
          <w:color w:val="002060"/>
          <w:sz w:val="24"/>
          <w:szCs w:val="24"/>
        </w:rPr>
        <w:lastRenderedPageBreak/>
        <w:t>modalità automatica o manuale (wi-fi, telecamere con riconoscimento targhe, badge, lettori di prossimità, ecc.), di uomini e mezzi e la contestuale verifica della loro eventuale abilitazione all’accesso alle aree;</w:t>
      </w:r>
      <w:r w:rsidRPr="00280F5A">
        <w:rPr>
          <w:rFonts w:ascii="Garamond" w:hAnsi="Garamond"/>
          <w:color w:val="002060"/>
          <w:sz w:val="24"/>
          <w:szCs w:val="24"/>
        </w:rPr>
        <w:t xml:space="preserve"> </w:t>
      </w:r>
    </w:p>
    <w:p w14:paraId="4B07A8B2" w14:textId="1A0A38DA"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 xml:space="preserve">interazione con il registro presenze uomini e mezzi (ingressi </w:t>
      </w:r>
      <w:r w:rsidR="000E6704">
        <w:rPr>
          <w:rFonts w:ascii="Garamond" w:hAnsi="Garamond"/>
          <w:color w:val="002060"/>
          <w:sz w:val="24"/>
          <w:szCs w:val="24"/>
        </w:rPr>
        <w:t>e</w:t>
      </w:r>
      <w:r>
        <w:rPr>
          <w:rFonts w:ascii="Garamond" w:hAnsi="Garamond"/>
          <w:color w:val="002060"/>
          <w:sz w:val="24"/>
          <w:szCs w:val="24"/>
        </w:rPr>
        <w:t xml:space="preserve"> uscite);</w:t>
      </w:r>
    </w:p>
    <w:p w14:paraId="7FDF9EE9"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video sorveglianza attiva;</w:t>
      </w:r>
    </w:p>
    <w:p w14:paraId="40E04037"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 xml:space="preserve">gestione delle emergenze, anche attraverso interazione con eventuali apparati e/o dispositivi utilizzati per la </w:t>
      </w:r>
      <w:r w:rsidRPr="00305EBD">
        <w:rPr>
          <w:rFonts w:ascii="Garamond" w:hAnsi="Garamond"/>
          <w:color w:val="002060"/>
          <w:sz w:val="24"/>
          <w:szCs w:val="24"/>
        </w:rPr>
        <w:t>sorveglianza della segnaletica</w:t>
      </w:r>
      <w:r>
        <w:rPr>
          <w:rFonts w:ascii="Garamond" w:hAnsi="Garamond"/>
          <w:color w:val="002060"/>
          <w:sz w:val="24"/>
          <w:szCs w:val="24"/>
        </w:rPr>
        <w:t xml:space="preserve">, la verifica di collisioni ed investimenti, la verifica “uomo a terra”, prevendendo eventualmente la possibilità di </w:t>
      </w:r>
      <w:r w:rsidRPr="00331513">
        <w:rPr>
          <w:rFonts w:ascii="Garamond" w:hAnsi="Garamond"/>
          <w:color w:val="002060"/>
          <w:sz w:val="24"/>
          <w:szCs w:val="24"/>
        </w:rPr>
        <w:t>geolocalizzazione</w:t>
      </w:r>
      <w:r>
        <w:rPr>
          <w:rFonts w:ascii="Garamond" w:hAnsi="Garamond"/>
          <w:color w:val="002060"/>
          <w:sz w:val="24"/>
          <w:szCs w:val="24"/>
        </w:rPr>
        <w:t xml:space="preserve"> </w:t>
      </w:r>
      <w:r w:rsidRPr="00331513">
        <w:rPr>
          <w:rFonts w:ascii="Garamond" w:hAnsi="Garamond"/>
          <w:color w:val="002060"/>
          <w:sz w:val="24"/>
          <w:szCs w:val="24"/>
        </w:rPr>
        <w:t>solamente in modalità post evento, qualora si verifichi il caso di un incidente o di un evento critico e per le sole finalità di guida delle squadre di soccorso</w:t>
      </w:r>
      <w:r>
        <w:rPr>
          <w:rFonts w:ascii="Garamond" w:hAnsi="Garamond"/>
          <w:color w:val="002060"/>
          <w:sz w:val="24"/>
          <w:szCs w:val="24"/>
        </w:rPr>
        <w:t xml:space="preserve">, di </w:t>
      </w:r>
      <w:r w:rsidRPr="00331513">
        <w:rPr>
          <w:rFonts w:ascii="Garamond" w:hAnsi="Garamond"/>
          <w:color w:val="002060"/>
          <w:sz w:val="24"/>
          <w:szCs w:val="24"/>
        </w:rPr>
        <w:t xml:space="preserve">recupero e </w:t>
      </w:r>
      <w:r>
        <w:rPr>
          <w:rFonts w:ascii="Garamond" w:hAnsi="Garamond"/>
          <w:color w:val="002060"/>
          <w:sz w:val="24"/>
          <w:szCs w:val="24"/>
        </w:rPr>
        <w:t>di</w:t>
      </w:r>
      <w:r w:rsidRPr="00331513">
        <w:rPr>
          <w:rFonts w:ascii="Garamond" w:hAnsi="Garamond"/>
          <w:color w:val="002060"/>
          <w:sz w:val="24"/>
          <w:szCs w:val="24"/>
        </w:rPr>
        <w:t xml:space="preserve"> soccorso dell'infortunato, </w:t>
      </w:r>
      <w:r>
        <w:rPr>
          <w:rFonts w:ascii="Garamond" w:hAnsi="Garamond"/>
          <w:color w:val="002060"/>
          <w:sz w:val="24"/>
          <w:szCs w:val="24"/>
        </w:rPr>
        <w:t>di</w:t>
      </w:r>
      <w:r w:rsidRPr="00331513">
        <w:rPr>
          <w:rFonts w:ascii="Garamond" w:hAnsi="Garamond"/>
          <w:color w:val="002060"/>
          <w:sz w:val="24"/>
          <w:szCs w:val="24"/>
        </w:rPr>
        <w:t xml:space="preserve"> gestione della raccolta e conta automatica in caso di evacuazione generale</w:t>
      </w:r>
      <w:r>
        <w:rPr>
          <w:rFonts w:ascii="Garamond" w:hAnsi="Garamond"/>
          <w:color w:val="002060"/>
          <w:sz w:val="24"/>
          <w:szCs w:val="24"/>
        </w:rPr>
        <w:t>;</w:t>
      </w:r>
    </w:p>
    <w:p w14:paraId="760C4349"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305EBD">
        <w:rPr>
          <w:rFonts w:ascii="Garamond" w:hAnsi="Garamond"/>
          <w:color w:val="002060"/>
          <w:sz w:val="24"/>
          <w:szCs w:val="24"/>
        </w:rPr>
        <w:t>comunicazione interna che consenta il rilevamento in tempo reale delle presenze in cantiere</w:t>
      </w:r>
      <w:r>
        <w:rPr>
          <w:rFonts w:ascii="Garamond" w:hAnsi="Garamond"/>
          <w:color w:val="002060"/>
          <w:sz w:val="24"/>
          <w:szCs w:val="24"/>
        </w:rPr>
        <w:t>;</w:t>
      </w:r>
    </w:p>
    <w:p w14:paraId="4F7E4865"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014CE">
        <w:rPr>
          <w:rFonts w:ascii="Garamond" w:hAnsi="Garamond"/>
          <w:color w:val="002060"/>
          <w:sz w:val="24"/>
          <w:szCs w:val="24"/>
        </w:rPr>
        <w:t>ogni altro strumento e/o</w:t>
      </w:r>
      <w:r w:rsidRPr="00305EBD">
        <w:rPr>
          <w:rFonts w:ascii="Garamond" w:hAnsi="Garamond"/>
          <w:color w:val="002060"/>
          <w:sz w:val="24"/>
          <w:szCs w:val="24"/>
        </w:rPr>
        <w:t xml:space="preserve"> procedura </w:t>
      </w:r>
      <w:r>
        <w:rPr>
          <w:rFonts w:ascii="Garamond" w:hAnsi="Garamond"/>
          <w:color w:val="002060"/>
          <w:sz w:val="24"/>
          <w:szCs w:val="24"/>
        </w:rPr>
        <w:t xml:space="preserve">eventualmente </w:t>
      </w:r>
      <w:r w:rsidRPr="00305EBD">
        <w:rPr>
          <w:rFonts w:ascii="Garamond" w:hAnsi="Garamond"/>
          <w:color w:val="002060"/>
          <w:sz w:val="24"/>
          <w:szCs w:val="24"/>
        </w:rPr>
        <w:t>ritenuti utili dall’Appaltatore</w:t>
      </w:r>
      <w:r w:rsidRPr="00B014CE">
        <w:rPr>
          <w:rFonts w:ascii="Garamond" w:hAnsi="Garamond"/>
          <w:color w:val="002060"/>
          <w:sz w:val="24"/>
          <w:szCs w:val="24"/>
        </w:rPr>
        <w:t xml:space="preserve"> </w:t>
      </w:r>
      <w:r w:rsidRPr="00305EBD">
        <w:rPr>
          <w:rFonts w:ascii="Garamond" w:hAnsi="Garamond"/>
          <w:color w:val="002060"/>
          <w:sz w:val="24"/>
          <w:szCs w:val="24"/>
        </w:rPr>
        <w:t>ai fini di una corretta gestione e monitoraggio di uomini e mezzi operanti nell’ambito del cantiere</w:t>
      </w:r>
      <w:r>
        <w:rPr>
          <w:rFonts w:ascii="Garamond" w:hAnsi="Garamond"/>
          <w:color w:val="002060"/>
          <w:sz w:val="24"/>
          <w:szCs w:val="24"/>
        </w:rPr>
        <w:t>, esclusivamente previa approvazione della Committente</w:t>
      </w:r>
      <w:r w:rsidRPr="00305EBD">
        <w:rPr>
          <w:rFonts w:ascii="Garamond" w:hAnsi="Garamond"/>
          <w:color w:val="002060"/>
          <w:sz w:val="24"/>
          <w:szCs w:val="24"/>
        </w:rPr>
        <w:t>.</w:t>
      </w:r>
    </w:p>
    <w:p w14:paraId="209107E7" w14:textId="77777777" w:rsidR="003B41EC" w:rsidRDefault="005F03BA" w:rsidP="003E2431">
      <w:pPr>
        <w:spacing w:before="0" w:after="0"/>
        <w:rPr>
          <w:rFonts w:ascii="Garamond" w:hAnsi="Garamond"/>
          <w:color w:val="002060"/>
          <w:sz w:val="24"/>
          <w:szCs w:val="24"/>
          <w:lang w:eastAsia="it-IT"/>
        </w:rPr>
      </w:pPr>
      <w:r w:rsidRPr="00872F35">
        <w:rPr>
          <w:rFonts w:ascii="Garamond" w:hAnsi="Garamond"/>
          <w:color w:val="002060"/>
          <w:sz w:val="24"/>
          <w:szCs w:val="24"/>
          <w:lang w:eastAsia="it-IT"/>
        </w:rPr>
        <w:t>Sarà a carico della Committente la fornitura delle componenti hardware e/o software del sistema</w:t>
      </w:r>
      <w:r>
        <w:rPr>
          <w:rFonts w:ascii="Garamond" w:hAnsi="Garamond"/>
          <w:color w:val="002060"/>
          <w:sz w:val="24"/>
          <w:szCs w:val="24"/>
          <w:lang w:eastAsia="it-IT"/>
        </w:rPr>
        <w:t xml:space="preserve"> previste nel PSC mentre saranno remunerati negli oneri di sicurezza gli </w:t>
      </w:r>
      <w:r w:rsidRPr="00872F35">
        <w:rPr>
          <w:rFonts w:ascii="Garamond" w:hAnsi="Garamond"/>
          <w:color w:val="002060"/>
          <w:sz w:val="24"/>
          <w:szCs w:val="24"/>
          <w:lang w:eastAsia="it-IT"/>
        </w:rPr>
        <w:t>oneri economici relativi</w:t>
      </w:r>
      <w:r>
        <w:rPr>
          <w:rFonts w:ascii="Garamond" w:hAnsi="Garamond"/>
          <w:color w:val="002060"/>
          <w:sz w:val="24"/>
          <w:szCs w:val="24"/>
          <w:lang w:eastAsia="it-IT"/>
        </w:rPr>
        <w:t xml:space="preserve"> all</w:t>
      </w:r>
      <w:r w:rsidRPr="00DF281E">
        <w:rPr>
          <w:rFonts w:ascii="Garamond" w:hAnsi="Garamond"/>
          <w:color w:val="002060"/>
          <w:sz w:val="24"/>
          <w:szCs w:val="24"/>
          <w:lang w:eastAsia="it-IT"/>
        </w:rPr>
        <w:t>’installazione, la gestione e la manutenzione del sistema</w:t>
      </w:r>
      <w:r>
        <w:rPr>
          <w:rFonts w:ascii="Garamond" w:hAnsi="Garamond"/>
          <w:color w:val="002060"/>
          <w:sz w:val="24"/>
          <w:szCs w:val="24"/>
          <w:lang w:eastAsia="it-IT"/>
        </w:rPr>
        <w:t xml:space="preserve"> che</w:t>
      </w:r>
      <w:r w:rsidRPr="00DF281E">
        <w:rPr>
          <w:rFonts w:ascii="Garamond" w:hAnsi="Garamond"/>
          <w:color w:val="002060"/>
          <w:sz w:val="24"/>
          <w:szCs w:val="24"/>
          <w:lang w:eastAsia="it-IT"/>
        </w:rPr>
        <w:t xml:space="preserve"> saranno eseguite a cura dell’Appaltatore.</w:t>
      </w:r>
    </w:p>
    <w:p w14:paraId="3AAC34B7" w14:textId="12E7435F" w:rsidR="005F03BA" w:rsidRDefault="003B41EC" w:rsidP="003E2431">
      <w:pPr>
        <w:spacing w:before="0" w:after="0"/>
        <w:rPr>
          <w:rFonts w:ascii="Garamond" w:hAnsi="Garamond"/>
          <w:color w:val="002060"/>
          <w:sz w:val="24"/>
          <w:szCs w:val="24"/>
          <w:lang w:eastAsia="it-IT"/>
        </w:rPr>
      </w:pPr>
      <w:r w:rsidRPr="006A7AE3">
        <w:rPr>
          <w:rFonts w:ascii="Garamond" w:hAnsi="Garamond"/>
          <w:color w:val="002060"/>
          <w:sz w:val="24"/>
          <w:szCs w:val="24"/>
          <w:lang w:eastAsia="it-IT"/>
        </w:rPr>
        <w:t>Sarà a carico della Committente la fornitura delle credenziali di accesso al sistema ai soggetti coinvolti nell’esecuzione e gestione dei lavori. Le suddette credenziali saranno composte da un “User-id” e da una “Password” personali che dovranno essere ad uso strettamente personale</w:t>
      </w:r>
      <w:r>
        <w:rPr>
          <w:rFonts w:ascii="Garamond" w:hAnsi="Garamond"/>
          <w:color w:val="002060"/>
          <w:sz w:val="24"/>
          <w:szCs w:val="24"/>
          <w:lang w:eastAsia="it-IT"/>
        </w:rPr>
        <w:t>.</w:t>
      </w:r>
      <w:r w:rsidRPr="00DF281E">
        <w:rPr>
          <w:rFonts w:ascii="Garamond" w:hAnsi="Garamond"/>
          <w:color w:val="002060"/>
          <w:sz w:val="24"/>
          <w:szCs w:val="24"/>
          <w:lang w:eastAsia="it-IT"/>
        </w:rPr>
        <w:t xml:space="preserve"> </w:t>
      </w:r>
    </w:p>
    <w:p w14:paraId="7B6F2B24" w14:textId="77777777" w:rsidR="005F03BA" w:rsidRDefault="005F03BA" w:rsidP="003E2431">
      <w:pPr>
        <w:spacing w:before="0" w:after="0"/>
        <w:rPr>
          <w:rFonts w:ascii="Garamond" w:hAnsi="Garamond"/>
          <w:color w:val="002060"/>
          <w:sz w:val="24"/>
          <w:szCs w:val="24"/>
          <w:lang w:eastAsia="it-IT"/>
        </w:rPr>
      </w:pPr>
      <w:r w:rsidRPr="00C87CB6">
        <w:rPr>
          <w:rFonts w:ascii="Garamond" w:hAnsi="Garamond"/>
          <w:color w:val="002060"/>
          <w:sz w:val="24"/>
          <w:szCs w:val="24"/>
          <w:lang w:eastAsia="it-IT"/>
        </w:rPr>
        <w:t xml:space="preserve">L’accesso alle aree di cantiere </w:t>
      </w:r>
      <w:r>
        <w:rPr>
          <w:rFonts w:ascii="Garamond" w:hAnsi="Garamond"/>
          <w:color w:val="002060"/>
          <w:sz w:val="24"/>
          <w:szCs w:val="24"/>
          <w:lang w:eastAsia="it-IT"/>
        </w:rPr>
        <w:t>sarà consentito solo previa:</w:t>
      </w:r>
    </w:p>
    <w:p w14:paraId="72D6FC09"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 xml:space="preserve"> verifica dei dati (anagrafica, formazione, DPI, ecc.) forniti dal richiedente l’accesso in relazione a conformità, titolarità e adeguatezza;</w:t>
      </w:r>
    </w:p>
    <w:p w14:paraId="3C8FDE21" w14:textId="77777777" w:rsidR="005F03BA" w:rsidRPr="00C87CB6"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 xml:space="preserve">approvazione del CSE, </w:t>
      </w:r>
      <w:r w:rsidRPr="00BB08D1">
        <w:rPr>
          <w:rFonts w:ascii="Garamond" w:hAnsi="Garamond"/>
          <w:color w:val="002060"/>
          <w:sz w:val="24"/>
          <w:szCs w:val="24"/>
        </w:rPr>
        <w:t>in coerenza con le previsioni dei Piani Operativi di Sicurezza</w:t>
      </w:r>
      <w:r>
        <w:rPr>
          <w:rFonts w:ascii="Garamond" w:hAnsi="Garamond"/>
          <w:color w:val="002060"/>
          <w:sz w:val="24"/>
          <w:szCs w:val="24"/>
        </w:rPr>
        <w:t>.</w:t>
      </w:r>
    </w:p>
    <w:p w14:paraId="76497160" w14:textId="4D105C6B" w:rsidR="005F03BA" w:rsidRPr="00FE5513"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L’Appaltatore</w:t>
      </w:r>
      <w:r w:rsidR="003B41EC">
        <w:rPr>
          <w:rFonts w:ascii="Garamond" w:hAnsi="Garamond"/>
          <w:color w:val="002060"/>
          <w:sz w:val="24"/>
          <w:szCs w:val="24"/>
          <w:lang w:eastAsia="it-IT"/>
        </w:rPr>
        <w:t xml:space="preserve"> dovrà inserire nel software</w:t>
      </w:r>
      <w:r>
        <w:rPr>
          <w:rFonts w:ascii="Garamond" w:hAnsi="Garamond"/>
          <w:color w:val="002060"/>
          <w:sz w:val="24"/>
          <w:szCs w:val="24"/>
          <w:lang w:eastAsia="it-IT"/>
        </w:rPr>
        <w:t xml:space="preserve"> tutti i dati relativi a personale e mezzi, propri e delle eventuali impres</w:t>
      </w:r>
      <w:r w:rsidRPr="00FE5513">
        <w:rPr>
          <w:rFonts w:ascii="Garamond" w:hAnsi="Garamond"/>
          <w:color w:val="002060"/>
          <w:sz w:val="24"/>
          <w:szCs w:val="24"/>
          <w:lang w:eastAsia="it-IT"/>
        </w:rPr>
        <w:t>e subappaltatrici, dei fornitori, dei trasportatori, dei prestatori di servizi, dei lavoratori autonomi, dei visitatori e di chiunque, a vario titolo, necessiti di accedere alle aree di cantiere.</w:t>
      </w:r>
    </w:p>
    <w:p w14:paraId="4DE5F23C" w14:textId="4E6D8D8A" w:rsidR="003A2DBC" w:rsidRPr="0057794A" w:rsidRDefault="005F03BA" w:rsidP="003E2431">
      <w:pPr>
        <w:spacing w:before="0" w:after="0"/>
        <w:rPr>
          <w:rFonts w:ascii="Garamond" w:hAnsi="Garamond"/>
          <w:color w:val="002060"/>
          <w:sz w:val="24"/>
          <w:szCs w:val="24"/>
          <w:lang w:eastAsia="it-IT"/>
        </w:rPr>
      </w:pPr>
      <w:r w:rsidRPr="00FE5513">
        <w:rPr>
          <w:rFonts w:ascii="Garamond" w:hAnsi="Garamond"/>
          <w:color w:val="002060"/>
          <w:sz w:val="24"/>
          <w:szCs w:val="24"/>
          <w:lang w:eastAsia="it-IT"/>
        </w:rPr>
        <w:t xml:space="preserve">Tali dati </w:t>
      </w:r>
      <w:r w:rsidR="003A2DBC" w:rsidRPr="00FE5513">
        <w:rPr>
          <w:rFonts w:ascii="Garamond" w:hAnsi="Garamond"/>
          <w:color w:val="002060"/>
          <w:sz w:val="24"/>
          <w:szCs w:val="24"/>
          <w:lang w:eastAsia="it-IT"/>
        </w:rPr>
        <w:t xml:space="preserve">dovranno includere le informazioni indicate all’articolo del contratto </w:t>
      </w:r>
      <w:r w:rsidR="003A2DBC" w:rsidRPr="003E2431">
        <w:rPr>
          <w:rFonts w:ascii="Garamond" w:hAnsi="Garamond"/>
          <w:i/>
          <w:iCs/>
          <w:color w:val="002060"/>
          <w:sz w:val="24"/>
          <w:szCs w:val="24"/>
          <w:lang w:eastAsia="it-IT"/>
        </w:rPr>
        <w:t>“Definizione dei compiti e responsabilità ai fini della vigente normativa privacy - Informativa per il trattamento dei dati di contratto”</w:t>
      </w:r>
      <w:r w:rsidR="003A2DBC" w:rsidRPr="00FE5513">
        <w:rPr>
          <w:rFonts w:ascii="Garamond" w:hAnsi="Garamond"/>
          <w:color w:val="002060"/>
          <w:sz w:val="24"/>
          <w:szCs w:val="24"/>
          <w:lang w:eastAsia="it-IT"/>
        </w:rPr>
        <w:t xml:space="preserve"> e in particolare:</w:t>
      </w:r>
    </w:p>
    <w:p w14:paraId="098AB8DF" w14:textId="77777777" w:rsidR="003A2DBC" w:rsidRPr="0057794A" w:rsidRDefault="003A2DBC"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57794A">
        <w:rPr>
          <w:rFonts w:ascii="Garamond" w:hAnsi="Garamond"/>
          <w:color w:val="002060"/>
          <w:sz w:val="24"/>
          <w:szCs w:val="24"/>
        </w:rPr>
        <w:t>generalità e ruolo dei lavoratori presenti nelle aree di cantiere, impresa/società di appartenenza, formazione in ambito sicurezza fornita ai singoli lavoratori;</w:t>
      </w:r>
    </w:p>
    <w:p w14:paraId="29E30B05" w14:textId="77777777" w:rsidR="003A2DBC" w:rsidRPr="0057794A" w:rsidRDefault="003A2DBC"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57794A">
        <w:rPr>
          <w:rFonts w:ascii="Garamond" w:hAnsi="Garamond"/>
          <w:color w:val="002060"/>
          <w:sz w:val="24"/>
          <w:szCs w:val="24"/>
        </w:rPr>
        <w:lastRenderedPageBreak/>
        <w:t>impresa di appartenenza del mezzo, targa, eventuali verifiche periodiche, ecc.</w:t>
      </w:r>
    </w:p>
    <w:p w14:paraId="3DBE3939" w14:textId="77777777" w:rsidR="009772AD" w:rsidRDefault="009772AD" w:rsidP="003E2431">
      <w:pPr>
        <w:spacing w:before="0" w:after="0"/>
        <w:rPr>
          <w:rFonts w:ascii="Garamond" w:hAnsi="Garamond"/>
          <w:color w:val="002060"/>
          <w:sz w:val="24"/>
          <w:szCs w:val="24"/>
          <w:lang w:eastAsia="it-IT"/>
        </w:rPr>
      </w:pPr>
      <w:r>
        <w:rPr>
          <w:rFonts w:ascii="Garamond" w:hAnsi="Garamond"/>
          <w:color w:val="002060"/>
          <w:sz w:val="24"/>
          <w:szCs w:val="24"/>
          <w:lang w:eastAsia="it-IT"/>
        </w:rPr>
        <w:t>Il Committente ed il CSE avranno accesso ai suddetti dati per le verifiche di competenza.</w:t>
      </w:r>
    </w:p>
    <w:p w14:paraId="45A621DD" w14:textId="53782FA4" w:rsidR="009772AD" w:rsidRPr="00FE5513" w:rsidRDefault="009772AD" w:rsidP="003E2431">
      <w:pPr>
        <w:spacing w:before="0" w:after="0"/>
        <w:rPr>
          <w:rFonts w:ascii="Garamond" w:hAnsi="Garamond"/>
          <w:color w:val="002060"/>
          <w:sz w:val="24"/>
          <w:szCs w:val="24"/>
          <w:lang w:eastAsia="it-IT"/>
        </w:rPr>
      </w:pPr>
      <w:r w:rsidRPr="006A7AE3">
        <w:rPr>
          <w:rFonts w:ascii="Garamond" w:hAnsi="Garamond"/>
          <w:color w:val="002060"/>
          <w:sz w:val="24"/>
          <w:szCs w:val="24"/>
          <w:lang w:eastAsia="it-IT"/>
        </w:rPr>
        <w:t xml:space="preserve">L’Appaltatore e tutti i soggetti accreditati dall’Appaltatore, previa autorizzazione scritta della Committente, all’uso </w:t>
      </w:r>
      <w:r w:rsidRPr="00FE5513">
        <w:rPr>
          <w:rFonts w:ascii="Garamond" w:hAnsi="Garamond"/>
          <w:color w:val="002060"/>
          <w:sz w:val="24"/>
          <w:szCs w:val="24"/>
          <w:lang w:eastAsia="it-IT"/>
        </w:rPr>
        <w:t xml:space="preserve">del Sistema devono garantire, per quanto di propria competenza, il rispetto della normativa vigente in tema di privacy e gestione dei dati. Resta inteso tra le Parti che le predette credenziali, rilasciate dalla Committente, resteranno sotto la piena responsabilità dell’Appaltatore che ne risponderà per ogni eventuale utilizzo anche abusivo. L’Appaltatore si obbliga a far effettuare l’accesso e l’utilizzo del Sistema da parte dei soggetti da esso stesso autorizzati secondo le modalità ed istruzioni concordate ed esclusivamente per le finalità di cui all’art. </w:t>
      </w:r>
      <w:r w:rsidR="00CE326F" w:rsidRPr="003E2431">
        <w:rPr>
          <w:rFonts w:ascii="Garamond" w:hAnsi="Garamond"/>
          <w:i/>
          <w:iCs/>
          <w:color w:val="002060"/>
          <w:sz w:val="24"/>
          <w:szCs w:val="24"/>
          <w:lang w:eastAsia="it-IT"/>
        </w:rPr>
        <w:t>“Definizione dei compiti e responsabilità ai fini della vigente normativa privacy - Informativa per il trattamento dei dati di contratto</w:t>
      </w:r>
      <w:r w:rsidR="00B43557">
        <w:rPr>
          <w:rFonts w:ascii="Garamond" w:hAnsi="Garamond"/>
          <w:i/>
          <w:iCs/>
          <w:color w:val="002060"/>
          <w:sz w:val="24"/>
          <w:szCs w:val="24"/>
          <w:lang w:eastAsia="it-IT"/>
        </w:rPr>
        <w:t>”</w:t>
      </w:r>
      <w:r w:rsidRPr="00FE5513">
        <w:rPr>
          <w:rFonts w:ascii="Garamond" w:hAnsi="Garamond"/>
          <w:color w:val="002060"/>
          <w:sz w:val="24"/>
          <w:szCs w:val="24"/>
          <w:lang w:eastAsia="it-IT"/>
        </w:rPr>
        <w:t xml:space="preserve"> del contratto.</w:t>
      </w:r>
    </w:p>
    <w:p w14:paraId="49D37073" w14:textId="44C87B8C" w:rsidR="009772AD" w:rsidRPr="00D51171" w:rsidRDefault="009772AD" w:rsidP="003E2431">
      <w:pPr>
        <w:spacing w:before="0" w:after="0"/>
        <w:rPr>
          <w:rFonts w:ascii="Garamond" w:hAnsi="Garamond"/>
          <w:color w:val="002060"/>
          <w:sz w:val="24"/>
          <w:szCs w:val="24"/>
          <w:lang w:eastAsia="it-IT"/>
        </w:rPr>
      </w:pPr>
      <w:r w:rsidRPr="00FE5513">
        <w:rPr>
          <w:rFonts w:ascii="Garamond" w:hAnsi="Garamond"/>
          <w:color w:val="002060"/>
          <w:sz w:val="24"/>
          <w:szCs w:val="24"/>
          <w:lang w:eastAsia="it-IT"/>
        </w:rPr>
        <w:t xml:space="preserve">In considerazione del fatto che il funzionamento del Sistema comporta il trattamento di dati personali dei soggetti autorizzati all’accesso al “cantiere”, il relativo trattamento dovrà essere disciplinato ai sensi della normativa privacy (Regolamento Europeo 2016/679 - “GDPR” e D.Lgs. 196/2003 e s.m.i. e connessi provvedimenti dell’Autorità nazionale Garante del trattamento dei dati personali), come stabilito anche all’ art. </w:t>
      </w:r>
      <w:r w:rsidR="00FE5513" w:rsidRPr="003E2431">
        <w:rPr>
          <w:rFonts w:ascii="Garamond" w:hAnsi="Garamond"/>
          <w:i/>
          <w:iCs/>
          <w:color w:val="002060"/>
          <w:sz w:val="24"/>
          <w:szCs w:val="24"/>
          <w:lang w:eastAsia="it-IT"/>
        </w:rPr>
        <w:t>“Definizione dei compiti e responsabilità ai fini della vigente normativa privacy - Informativa per il trattamento dei dati di contratto</w:t>
      </w:r>
      <w:r w:rsidR="00B43557">
        <w:rPr>
          <w:rFonts w:ascii="Garamond" w:hAnsi="Garamond"/>
          <w:i/>
          <w:iCs/>
          <w:color w:val="002060"/>
          <w:sz w:val="24"/>
          <w:szCs w:val="24"/>
          <w:lang w:eastAsia="it-IT"/>
        </w:rPr>
        <w:t>”</w:t>
      </w:r>
      <w:r w:rsidR="00FE5513" w:rsidRPr="00763F1C">
        <w:rPr>
          <w:rFonts w:ascii="Garamond" w:hAnsi="Garamond"/>
          <w:color w:val="002060"/>
          <w:sz w:val="24"/>
          <w:szCs w:val="24"/>
          <w:lang w:eastAsia="it-IT"/>
        </w:rPr>
        <w:t xml:space="preserve"> </w:t>
      </w:r>
      <w:r w:rsidRPr="00FE5513">
        <w:rPr>
          <w:rFonts w:ascii="Garamond" w:hAnsi="Garamond"/>
          <w:color w:val="002060"/>
          <w:sz w:val="24"/>
          <w:szCs w:val="24"/>
          <w:lang w:eastAsia="it-IT"/>
        </w:rPr>
        <w:t>del contratto.</w:t>
      </w:r>
      <w:r w:rsidRPr="00607D43">
        <w:rPr>
          <w:rFonts w:ascii="Garamond" w:hAnsi="Garamond"/>
          <w:color w:val="002060"/>
          <w:sz w:val="24"/>
          <w:szCs w:val="24"/>
          <w:lang w:eastAsia="it-IT"/>
        </w:rPr>
        <w:t xml:space="preserve">  </w:t>
      </w:r>
    </w:p>
    <w:p w14:paraId="3CEADEB9"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 mancata e/o non conforme installazione, gestione e manutenzione comporterà l’applicazione delle </w:t>
      </w:r>
      <w:r w:rsidRPr="00872F35">
        <w:rPr>
          <w:rFonts w:ascii="Garamond" w:hAnsi="Garamond"/>
          <w:color w:val="002060"/>
          <w:sz w:val="24"/>
          <w:szCs w:val="24"/>
          <w:lang w:eastAsia="it-IT"/>
        </w:rPr>
        <w:t>Non Conformità previste nel presente Capitolato</w:t>
      </w:r>
      <w:r>
        <w:rPr>
          <w:rFonts w:ascii="Garamond" w:hAnsi="Garamond"/>
          <w:color w:val="002060"/>
          <w:sz w:val="24"/>
          <w:szCs w:val="24"/>
          <w:lang w:eastAsia="it-IT"/>
        </w:rPr>
        <w:t xml:space="preserve"> </w:t>
      </w:r>
      <w:bookmarkStart w:id="86" w:name="_Hlk62198136"/>
      <w:r>
        <w:rPr>
          <w:rFonts w:ascii="Garamond" w:hAnsi="Garamond"/>
          <w:color w:val="002060"/>
          <w:sz w:val="24"/>
          <w:szCs w:val="24"/>
          <w:lang w:eastAsia="it-IT"/>
        </w:rPr>
        <w:t>all’articolo “</w:t>
      </w:r>
      <w:r w:rsidRPr="00174AF1">
        <w:rPr>
          <w:rFonts w:ascii="Garamond" w:hAnsi="Garamond"/>
          <w:color w:val="002060"/>
          <w:sz w:val="24"/>
          <w:szCs w:val="24"/>
          <w:lang w:eastAsia="it-IT"/>
        </w:rPr>
        <w:t xml:space="preserve">DETERRENZE ECONOMICHE PER NC </w:t>
      </w:r>
      <w:r>
        <w:rPr>
          <w:rFonts w:ascii="Garamond" w:hAnsi="Garamond"/>
          <w:color w:val="002060"/>
          <w:sz w:val="24"/>
          <w:szCs w:val="24"/>
          <w:lang w:eastAsia="it-IT"/>
        </w:rPr>
        <w:t>PER LA SICUREZZA”</w:t>
      </w:r>
      <w:bookmarkEnd w:id="86"/>
      <w:r>
        <w:rPr>
          <w:rFonts w:ascii="Garamond" w:hAnsi="Garamond"/>
          <w:color w:val="002060"/>
          <w:sz w:val="24"/>
          <w:szCs w:val="24"/>
          <w:lang w:eastAsia="it-IT"/>
        </w:rPr>
        <w:t>.</w:t>
      </w:r>
    </w:p>
    <w:p w14:paraId="196F353A" w14:textId="77777777" w:rsidR="005F03BA" w:rsidRPr="00C87CB6" w:rsidRDefault="005F03BA"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5A59B9A0" w14:textId="068B5257" w:rsidR="005F03BA" w:rsidRPr="004A3F0C" w:rsidRDefault="005F03BA"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87" w:name="_Toc63087423"/>
      <w:bookmarkStart w:id="88" w:name="_Toc146638503"/>
      <w:r w:rsidRPr="00137CFC">
        <w:rPr>
          <w:rFonts w:ascii="Garamond" w:hAnsi="Garamond"/>
          <w:color w:val="002060"/>
          <w:sz w:val="24"/>
          <w:szCs w:val="24"/>
          <w:lang w:val="en-US"/>
        </w:rPr>
        <w:t>PROTOCOLLO DI BEHAVIOR-BASED SAFETY (B-BS)</w:t>
      </w:r>
      <w:bookmarkEnd w:id="87"/>
      <w:bookmarkEnd w:id="88"/>
      <w:r w:rsidR="00DD0435" w:rsidRPr="00137CFC">
        <w:rPr>
          <w:rFonts w:ascii="Garamond" w:hAnsi="Garamond"/>
          <w:color w:val="002060"/>
          <w:sz w:val="24"/>
          <w:szCs w:val="24"/>
          <w:lang w:val="en-US"/>
        </w:rPr>
        <w:t xml:space="preserve"> </w:t>
      </w:r>
    </w:p>
    <w:p w14:paraId="3F331ADF" w14:textId="109301D8"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 Committente, potrà adottare il Protocollo di Behavior-Based Safety (B-BS), il quale individua gli standard di qualità, nonché ruoli e responsabilità dei soggetti coinvolti, con riferimento a </w:t>
      </w:r>
      <w:r w:rsidRPr="00283EFC">
        <w:rPr>
          <w:rFonts w:ascii="Garamond" w:hAnsi="Garamond"/>
          <w:color w:val="002060"/>
          <w:sz w:val="24"/>
          <w:szCs w:val="24"/>
          <w:lang w:eastAsia="it-IT"/>
        </w:rPr>
        <w:t>ogni fase e lavorazione oggetto del Contratt</w:t>
      </w:r>
      <w:r>
        <w:rPr>
          <w:rFonts w:ascii="Garamond" w:hAnsi="Garamond"/>
          <w:color w:val="002060"/>
          <w:sz w:val="24"/>
          <w:szCs w:val="24"/>
          <w:lang w:eastAsia="it-IT"/>
        </w:rPr>
        <w:t>o.</w:t>
      </w:r>
    </w:p>
    <w:p w14:paraId="269ABE7F"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 definizione, applicazione e implementazione del Protocollo di B-BS mira a </w:t>
      </w:r>
      <w:r w:rsidRPr="00283EFC">
        <w:rPr>
          <w:rFonts w:ascii="Garamond" w:hAnsi="Garamond"/>
          <w:color w:val="002060"/>
          <w:sz w:val="24"/>
          <w:szCs w:val="24"/>
          <w:lang w:eastAsia="it-IT"/>
        </w:rPr>
        <w:t>ridurre drasticamente il numero d’incidenti in ambito lavorativo</w:t>
      </w:r>
      <w:r>
        <w:rPr>
          <w:rFonts w:ascii="Garamond" w:hAnsi="Garamond"/>
          <w:color w:val="002060"/>
          <w:sz w:val="24"/>
          <w:szCs w:val="24"/>
          <w:lang w:eastAsia="it-IT"/>
        </w:rPr>
        <w:t>, intervenendo direttamente sui c</w:t>
      </w:r>
      <w:r w:rsidRPr="00283EFC">
        <w:rPr>
          <w:rFonts w:ascii="Garamond" w:hAnsi="Garamond"/>
          <w:color w:val="002060"/>
          <w:sz w:val="24"/>
          <w:szCs w:val="24"/>
          <w:lang w:eastAsia="it-IT"/>
        </w:rPr>
        <w:t>omportamenti di sicurezza d</w:t>
      </w:r>
      <w:r>
        <w:rPr>
          <w:rFonts w:ascii="Garamond" w:hAnsi="Garamond"/>
          <w:color w:val="002060"/>
          <w:sz w:val="24"/>
          <w:szCs w:val="24"/>
          <w:lang w:eastAsia="it-IT"/>
        </w:rPr>
        <w:t xml:space="preserve">i tutti coloro che sono a vario titolo coinvolti nell’Appalto </w:t>
      </w:r>
      <w:r w:rsidRPr="00283EFC">
        <w:rPr>
          <w:rFonts w:ascii="Garamond" w:hAnsi="Garamond"/>
          <w:color w:val="002060"/>
          <w:sz w:val="24"/>
          <w:szCs w:val="24"/>
          <w:lang w:eastAsia="it-IT"/>
        </w:rPr>
        <w:t>e sulle loro contingenze</w:t>
      </w:r>
      <w:r>
        <w:rPr>
          <w:rFonts w:ascii="Garamond" w:hAnsi="Garamond"/>
          <w:color w:val="002060"/>
          <w:sz w:val="24"/>
          <w:szCs w:val="24"/>
          <w:lang w:eastAsia="it-IT"/>
        </w:rPr>
        <w:t>.</w:t>
      </w:r>
    </w:p>
    <w:p w14:paraId="198ACDAE"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 Committente darà comunicazione all’Appaltatore circa i riferimenti del </w:t>
      </w:r>
      <w:r w:rsidRPr="00B014CE">
        <w:rPr>
          <w:rFonts w:ascii="Garamond" w:hAnsi="Garamond"/>
          <w:color w:val="002060"/>
          <w:sz w:val="24"/>
          <w:szCs w:val="24"/>
          <w:lang w:eastAsia="it-IT"/>
        </w:rPr>
        <w:t>soggetto terzo</w:t>
      </w:r>
      <w:r w:rsidRPr="003E2431">
        <w:rPr>
          <w:rFonts w:ascii="Garamond" w:hAnsi="Garamond"/>
          <w:color w:val="002060"/>
          <w:sz w:val="24"/>
          <w:szCs w:val="24"/>
          <w:lang w:eastAsia="it-IT"/>
        </w:rPr>
        <w:t xml:space="preserve"> </w:t>
      </w:r>
      <w:r w:rsidRPr="00B014CE">
        <w:rPr>
          <w:rFonts w:ascii="Garamond" w:hAnsi="Garamond"/>
          <w:color w:val="002060"/>
          <w:sz w:val="24"/>
          <w:szCs w:val="24"/>
          <w:lang w:eastAsia="it-IT"/>
        </w:rPr>
        <w:t>preposto</w:t>
      </w:r>
      <w:r>
        <w:rPr>
          <w:rFonts w:ascii="Garamond" w:hAnsi="Garamond"/>
          <w:color w:val="002060"/>
          <w:sz w:val="24"/>
          <w:szCs w:val="24"/>
          <w:lang w:eastAsia="it-IT"/>
        </w:rPr>
        <w:t xml:space="preserve"> alla progettazione ed implementazione del protocollo.</w:t>
      </w:r>
    </w:p>
    <w:p w14:paraId="7D0140E2"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È obbligo dell</w:t>
      </w:r>
      <w:r w:rsidRPr="008651F6">
        <w:rPr>
          <w:rFonts w:ascii="Garamond" w:hAnsi="Garamond"/>
          <w:color w:val="002060"/>
          <w:sz w:val="24"/>
          <w:szCs w:val="24"/>
          <w:lang w:eastAsia="it-IT"/>
        </w:rPr>
        <w:t>’Appaltatore</w:t>
      </w:r>
      <w:r>
        <w:rPr>
          <w:rFonts w:ascii="Garamond" w:hAnsi="Garamond"/>
          <w:color w:val="002060"/>
          <w:sz w:val="24"/>
          <w:szCs w:val="24"/>
          <w:lang w:eastAsia="it-IT"/>
        </w:rPr>
        <w:t xml:space="preserve"> assicurare la partecipazione, sua e di tutti gli eventuali subappaltatori coinvolti a vario titolo per suo conto nell’Appalto, alla definizione, attuazione ed implementazione del protocollo </w:t>
      </w:r>
      <w:r>
        <w:rPr>
          <w:rFonts w:ascii="Garamond" w:hAnsi="Garamond"/>
          <w:color w:val="002060"/>
          <w:sz w:val="24"/>
          <w:szCs w:val="24"/>
          <w:lang w:eastAsia="it-IT"/>
        </w:rPr>
        <w:lastRenderedPageBreak/>
        <w:t>di B-BS, dal momento di ricezione della comunicazione stessa e fino al Certificato di Ultimazione lavori, al fine di consentire l’adattamento del protocollo alla specifica realtà del cantiere.</w:t>
      </w:r>
    </w:p>
    <w:p w14:paraId="3423128B"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La definizione del protocollo comporterà il coinvolgimento attivo dei lavoratori dell’Appaltatore e degli eventuali subappaltatori tramite:</w:t>
      </w:r>
    </w:p>
    <w:p w14:paraId="408B1C76"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A12CC0">
        <w:rPr>
          <w:rFonts w:ascii="Garamond" w:hAnsi="Garamond"/>
          <w:color w:val="002060"/>
          <w:sz w:val="24"/>
          <w:szCs w:val="24"/>
        </w:rPr>
        <w:t>la compilazione di appositi questionari</w:t>
      </w:r>
      <w:r>
        <w:rPr>
          <w:rFonts w:ascii="Garamond" w:hAnsi="Garamond"/>
          <w:color w:val="002060"/>
          <w:sz w:val="24"/>
          <w:szCs w:val="24"/>
        </w:rPr>
        <w:t>;</w:t>
      </w:r>
    </w:p>
    <w:p w14:paraId="33CFBD06"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i</w:t>
      </w:r>
      <w:r w:rsidRPr="00A12CC0">
        <w:rPr>
          <w:rFonts w:ascii="Garamond" w:hAnsi="Garamond"/>
          <w:color w:val="002060"/>
          <w:sz w:val="24"/>
          <w:szCs w:val="24"/>
        </w:rPr>
        <w:t>nterviste dirette su aspetti relativi alla sicurezza, ivi incluso l’eventuale sistema di incentivazione/sanzione in uso</w:t>
      </w:r>
      <w:r>
        <w:rPr>
          <w:rFonts w:ascii="Garamond" w:hAnsi="Garamond"/>
          <w:color w:val="002060"/>
          <w:sz w:val="24"/>
          <w:szCs w:val="24"/>
        </w:rPr>
        <w:t>;</w:t>
      </w:r>
    </w:p>
    <w:p w14:paraId="43936712"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A12CC0">
        <w:rPr>
          <w:rFonts w:ascii="Garamond" w:hAnsi="Garamond"/>
          <w:color w:val="002060"/>
          <w:sz w:val="24"/>
          <w:szCs w:val="24"/>
        </w:rPr>
        <w:t xml:space="preserve">l’identificazione di personale direttivo, safety leader e osservatori che garantiscano l’esecuzione, il presidio e l’implementazione del processo di B-BS, come definito nel processo medesimo. </w:t>
      </w:r>
    </w:p>
    <w:p w14:paraId="08E5F9DB" w14:textId="77777777" w:rsidR="005F03BA" w:rsidRDefault="005F03BA" w:rsidP="003E2431">
      <w:pPr>
        <w:spacing w:before="0" w:after="0"/>
        <w:rPr>
          <w:rFonts w:ascii="Garamond" w:hAnsi="Garamond"/>
          <w:color w:val="002060"/>
          <w:sz w:val="24"/>
          <w:szCs w:val="24"/>
          <w:lang w:eastAsia="it-IT"/>
        </w:rPr>
      </w:pPr>
      <w:r w:rsidRPr="00055D93">
        <w:rPr>
          <w:rFonts w:ascii="Garamond" w:hAnsi="Garamond"/>
          <w:color w:val="002060"/>
          <w:sz w:val="24"/>
          <w:szCs w:val="24"/>
          <w:lang w:eastAsia="it-IT"/>
        </w:rPr>
        <w:t>Il personale identificato come safety leader e osservatori sarà soggetto a specifica formazione da parte della Committente o suo delegato allo scopo.</w:t>
      </w:r>
    </w:p>
    <w:p w14:paraId="79AEF1A4"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Sarà, altresì, obbligo dell’Appaltatore</w:t>
      </w:r>
      <w:r w:rsidRPr="008675A7">
        <w:rPr>
          <w:rFonts w:ascii="Garamond" w:hAnsi="Garamond"/>
          <w:color w:val="002060"/>
          <w:sz w:val="24"/>
          <w:szCs w:val="24"/>
          <w:lang w:eastAsia="it-IT"/>
        </w:rPr>
        <w:t xml:space="preserve"> gestire in autonomia tutte le attività legate alla organizzazione logistica e alla gestione del </w:t>
      </w:r>
      <w:r>
        <w:rPr>
          <w:rFonts w:ascii="Garamond" w:hAnsi="Garamond"/>
          <w:color w:val="002060"/>
          <w:sz w:val="24"/>
          <w:szCs w:val="24"/>
          <w:lang w:eastAsia="it-IT"/>
        </w:rPr>
        <w:t>protocollo</w:t>
      </w:r>
      <w:r w:rsidRPr="008675A7">
        <w:rPr>
          <w:rFonts w:ascii="Garamond" w:hAnsi="Garamond"/>
          <w:color w:val="002060"/>
          <w:sz w:val="24"/>
          <w:szCs w:val="24"/>
          <w:lang w:eastAsia="it-IT"/>
        </w:rPr>
        <w:t xml:space="preserve"> di B-BS</w:t>
      </w:r>
      <w:r>
        <w:rPr>
          <w:rFonts w:ascii="Garamond" w:hAnsi="Garamond"/>
          <w:color w:val="002060"/>
          <w:sz w:val="24"/>
          <w:szCs w:val="24"/>
          <w:lang w:eastAsia="it-IT"/>
        </w:rPr>
        <w:t>, tra cui,</w:t>
      </w:r>
      <w:r w:rsidRPr="008675A7">
        <w:rPr>
          <w:rFonts w:ascii="Garamond" w:hAnsi="Garamond"/>
          <w:color w:val="002060"/>
          <w:sz w:val="24"/>
          <w:szCs w:val="24"/>
          <w:lang w:eastAsia="it-IT"/>
        </w:rPr>
        <w:t xml:space="preserve"> </w:t>
      </w:r>
      <w:r>
        <w:rPr>
          <w:rFonts w:ascii="Garamond" w:hAnsi="Garamond"/>
          <w:color w:val="002060"/>
          <w:sz w:val="24"/>
          <w:szCs w:val="24"/>
          <w:lang w:eastAsia="it-IT"/>
        </w:rPr>
        <w:t>a</w:t>
      </w:r>
      <w:r w:rsidRPr="008675A7">
        <w:rPr>
          <w:rFonts w:ascii="Garamond" w:hAnsi="Garamond"/>
          <w:color w:val="002060"/>
          <w:sz w:val="24"/>
          <w:szCs w:val="24"/>
          <w:lang w:eastAsia="it-IT"/>
        </w:rPr>
        <w:t xml:space="preserve"> titolo esemplificativo e non esaustivo: </w:t>
      </w:r>
    </w:p>
    <w:p w14:paraId="47790B6D"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c</w:t>
      </w:r>
      <w:r w:rsidRPr="008675A7">
        <w:rPr>
          <w:rFonts w:ascii="Garamond" w:hAnsi="Garamond"/>
          <w:color w:val="002060"/>
          <w:sz w:val="24"/>
          <w:szCs w:val="24"/>
        </w:rPr>
        <w:t>onvocazione dei gruppi di lavoro</w:t>
      </w:r>
      <w:r>
        <w:rPr>
          <w:rFonts w:ascii="Garamond" w:hAnsi="Garamond"/>
          <w:color w:val="002060"/>
          <w:sz w:val="24"/>
          <w:szCs w:val="24"/>
        </w:rPr>
        <w:t>;</w:t>
      </w:r>
    </w:p>
    <w:p w14:paraId="09B82F57"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o</w:t>
      </w:r>
      <w:r w:rsidRPr="008675A7">
        <w:rPr>
          <w:rFonts w:ascii="Garamond" w:hAnsi="Garamond"/>
          <w:color w:val="002060"/>
          <w:sz w:val="24"/>
          <w:szCs w:val="24"/>
        </w:rPr>
        <w:t>rganizzazione dei locali e degli strumenti per meeting ed attività formative</w:t>
      </w:r>
      <w:r>
        <w:rPr>
          <w:rFonts w:ascii="Garamond" w:hAnsi="Garamond"/>
          <w:color w:val="002060"/>
          <w:sz w:val="24"/>
          <w:szCs w:val="24"/>
        </w:rPr>
        <w:t>;</w:t>
      </w:r>
    </w:p>
    <w:p w14:paraId="79FCCECE"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d</w:t>
      </w:r>
      <w:r w:rsidRPr="008675A7">
        <w:rPr>
          <w:rFonts w:ascii="Garamond" w:hAnsi="Garamond"/>
          <w:color w:val="002060"/>
          <w:sz w:val="24"/>
          <w:szCs w:val="24"/>
        </w:rPr>
        <w:t xml:space="preserve">ata entry delle checklist </w:t>
      </w:r>
      <w:r>
        <w:rPr>
          <w:rFonts w:ascii="Garamond" w:hAnsi="Garamond"/>
          <w:color w:val="002060"/>
          <w:sz w:val="24"/>
          <w:szCs w:val="24"/>
        </w:rPr>
        <w:t xml:space="preserve">di controllo dei comportamenti </w:t>
      </w:r>
      <w:r w:rsidRPr="008675A7">
        <w:rPr>
          <w:rFonts w:ascii="Garamond" w:hAnsi="Garamond"/>
          <w:color w:val="002060"/>
          <w:sz w:val="24"/>
          <w:szCs w:val="24"/>
        </w:rPr>
        <w:t>compilate dagli osservatori in forma cartacea</w:t>
      </w:r>
      <w:r>
        <w:rPr>
          <w:rFonts w:ascii="Garamond" w:hAnsi="Garamond"/>
          <w:color w:val="002060"/>
          <w:sz w:val="24"/>
          <w:szCs w:val="24"/>
        </w:rPr>
        <w:t xml:space="preserve">, </w:t>
      </w:r>
      <w:r w:rsidRPr="005871A8">
        <w:rPr>
          <w:rFonts w:ascii="Garamond" w:hAnsi="Garamond"/>
          <w:color w:val="002060"/>
          <w:sz w:val="24"/>
          <w:szCs w:val="24"/>
        </w:rPr>
        <w:t>su eventuale software di gestione del processo di B-BS fornito dalla Committente</w:t>
      </w:r>
      <w:r>
        <w:rPr>
          <w:rFonts w:ascii="Garamond" w:hAnsi="Garamond"/>
          <w:color w:val="002060"/>
          <w:sz w:val="24"/>
          <w:szCs w:val="24"/>
        </w:rPr>
        <w:t>;</w:t>
      </w:r>
    </w:p>
    <w:p w14:paraId="7296A97F" w14:textId="77777777"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Pr>
          <w:rFonts w:ascii="Garamond" w:hAnsi="Garamond"/>
          <w:color w:val="002060"/>
          <w:sz w:val="24"/>
          <w:szCs w:val="24"/>
        </w:rPr>
        <w:t>e</w:t>
      </w:r>
      <w:r w:rsidRPr="008675A7">
        <w:rPr>
          <w:rFonts w:ascii="Garamond" w:hAnsi="Garamond"/>
          <w:color w:val="002060"/>
          <w:sz w:val="24"/>
          <w:szCs w:val="24"/>
        </w:rPr>
        <w:t xml:space="preserve">ventuali altre attività di supporto </w:t>
      </w:r>
      <w:r>
        <w:rPr>
          <w:rFonts w:ascii="Garamond" w:hAnsi="Garamond"/>
          <w:color w:val="002060"/>
          <w:sz w:val="24"/>
          <w:szCs w:val="24"/>
        </w:rPr>
        <w:t>previste nel protocollo di B-BS.</w:t>
      </w:r>
    </w:p>
    <w:p w14:paraId="18F1664C" w14:textId="77777777" w:rsidR="005F03BA" w:rsidRPr="00740F39" w:rsidRDefault="005F03BA" w:rsidP="003E2431">
      <w:pPr>
        <w:spacing w:before="0" w:after="0"/>
        <w:rPr>
          <w:rFonts w:ascii="Garamond" w:hAnsi="Garamond"/>
          <w:color w:val="002060"/>
          <w:sz w:val="24"/>
          <w:szCs w:val="24"/>
          <w:lang w:eastAsia="it-IT"/>
        </w:rPr>
      </w:pPr>
      <w:r w:rsidRPr="00740F39">
        <w:rPr>
          <w:rFonts w:ascii="Garamond" w:hAnsi="Garamond"/>
          <w:color w:val="002060"/>
          <w:sz w:val="24"/>
          <w:szCs w:val="24"/>
          <w:lang w:eastAsia="it-IT"/>
        </w:rPr>
        <w:t>La mancata partecipazione non giustificata del personale dell’Appaltatore alle attività previste dal protocollo di B-BS</w:t>
      </w:r>
      <w:r>
        <w:rPr>
          <w:rFonts w:ascii="Garamond" w:hAnsi="Garamond"/>
          <w:color w:val="002060"/>
          <w:sz w:val="24"/>
          <w:szCs w:val="24"/>
          <w:lang w:eastAsia="it-IT"/>
        </w:rPr>
        <w:t>, nonché la mancata osservanza degli obblighi previsti dal presente articolo e dai documenti contrattuali in relazione al protocollo stesso,</w:t>
      </w:r>
      <w:r w:rsidRPr="00740F39">
        <w:rPr>
          <w:rFonts w:ascii="Garamond" w:hAnsi="Garamond"/>
          <w:color w:val="002060"/>
          <w:sz w:val="24"/>
          <w:szCs w:val="24"/>
          <w:lang w:eastAsia="it-IT"/>
        </w:rPr>
        <w:t xml:space="preserve"> comporterà </w:t>
      </w:r>
      <w:r w:rsidRPr="00AE59B2">
        <w:rPr>
          <w:rFonts w:ascii="Garamond" w:hAnsi="Garamond"/>
          <w:color w:val="002060"/>
          <w:sz w:val="24"/>
          <w:szCs w:val="24"/>
          <w:lang w:eastAsia="it-IT"/>
        </w:rPr>
        <w:t>l’applicazione di Non Conformità previste nel presente Capitolato</w:t>
      </w:r>
      <w:r>
        <w:rPr>
          <w:rFonts w:ascii="Garamond" w:hAnsi="Garamond"/>
          <w:color w:val="002060"/>
          <w:sz w:val="24"/>
          <w:szCs w:val="24"/>
          <w:lang w:eastAsia="it-IT"/>
        </w:rPr>
        <w:t xml:space="preserve"> all’articolo “</w:t>
      </w:r>
      <w:r w:rsidRPr="00174AF1">
        <w:rPr>
          <w:rFonts w:ascii="Garamond" w:hAnsi="Garamond"/>
          <w:color w:val="002060"/>
          <w:sz w:val="24"/>
          <w:szCs w:val="24"/>
          <w:lang w:eastAsia="it-IT"/>
        </w:rPr>
        <w:t xml:space="preserve">DETERRENZE ECONOMICHE PER NC </w:t>
      </w:r>
      <w:r>
        <w:rPr>
          <w:rFonts w:ascii="Garamond" w:hAnsi="Garamond"/>
          <w:color w:val="002060"/>
          <w:sz w:val="24"/>
          <w:szCs w:val="24"/>
          <w:lang w:eastAsia="it-IT"/>
        </w:rPr>
        <w:t>PER LA SICUREZZA”</w:t>
      </w:r>
      <w:r w:rsidRPr="00AE59B2">
        <w:rPr>
          <w:rFonts w:ascii="Garamond" w:hAnsi="Garamond"/>
          <w:color w:val="002060"/>
          <w:sz w:val="24"/>
          <w:szCs w:val="24"/>
          <w:lang w:eastAsia="it-IT"/>
        </w:rPr>
        <w:t>.</w:t>
      </w:r>
      <w:r w:rsidRPr="00740F39">
        <w:rPr>
          <w:rFonts w:ascii="Garamond" w:hAnsi="Garamond"/>
          <w:color w:val="002060"/>
          <w:sz w:val="24"/>
          <w:szCs w:val="24"/>
          <w:lang w:eastAsia="it-IT"/>
        </w:rPr>
        <w:t xml:space="preserve"> </w:t>
      </w:r>
    </w:p>
    <w:p w14:paraId="7FEE4081" w14:textId="77777777" w:rsidR="005F03BA" w:rsidRDefault="005F03BA"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722D9F54" w14:textId="59CBBAD2" w:rsidR="005F03BA" w:rsidRPr="004A3F0C" w:rsidRDefault="00102AFD" w:rsidP="00206D21">
      <w:pPr>
        <w:pStyle w:val="Titolo2"/>
        <w:numPr>
          <w:ilvl w:val="0"/>
          <w:numId w:val="27"/>
        </w:numPr>
        <w:tabs>
          <w:tab w:val="left" w:pos="8931"/>
        </w:tabs>
        <w:suppressAutoHyphens w:val="0"/>
        <w:spacing w:before="0" w:after="0" w:line="360" w:lineRule="auto"/>
        <w:ind w:left="426" w:right="662" w:hanging="426"/>
        <w:rPr>
          <w:rFonts w:ascii="Garamond" w:hAnsi="Garamond"/>
          <w:color w:val="002060"/>
          <w:sz w:val="24"/>
          <w:szCs w:val="24"/>
        </w:rPr>
      </w:pPr>
      <w:bookmarkStart w:id="89" w:name="_Toc63087424"/>
      <w:bookmarkStart w:id="90" w:name="_Toc146638504"/>
      <w:r w:rsidRPr="003E47CC">
        <w:rPr>
          <w:rFonts w:ascii="Garamond" w:hAnsi="Garamond"/>
          <w:color w:val="002060"/>
          <w:sz w:val="24"/>
          <w:szCs w:val="24"/>
          <w:lang w:val="it-IT"/>
        </w:rPr>
        <w:t>3 MIN</w:t>
      </w:r>
      <w:r>
        <w:rPr>
          <w:rFonts w:ascii="Garamond" w:hAnsi="Garamond"/>
          <w:color w:val="002060"/>
          <w:sz w:val="24"/>
          <w:szCs w:val="24"/>
          <w:lang w:val="it-IT"/>
        </w:rPr>
        <w:t>UTI</w:t>
      </w:r>
      <w:r w:rsidRPr="003E47CC">
        <w:rPr>
          <w:rFonts w:ascii="Garamond" w:hAnsi="Garamond"/>
          <w:color w:val="002060"/>
          <w:sz w:val="24"/>
          <w:szCs w:val="24"/>
          <w:lang w:val="it-IT"/>
        </w:rPr>
        <w:t xml:space="preserve"> PER LA SICUREZZA</w:t>
      </w:r>
      <w:bookmarkEnd w:id="89"/>
      <w:bookmarkEnd w:id="90"/>
      <w:r w:rsidR="00CB5AE0" w:rsidRPr="003E47CC">
        <w:rPr>
          <w:rFonts w:ascii="Garamond" w:hAnsi="Garamond"/>
          <w:color w:val="002060"/>
          <w:sz w:val="24"/>
          <w:szCs w:val="24"/>
          <w:lang w:val="it-IT"/>
        </w:rPr>
        <w:t xml:space="preserve"> </w:t>
      </w:r>
    </w:p>
    <w:p w14:paraId="5B464D21" w14:textId="0D10DE28"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L’Appaltatore dovrà svolgere, </w:t>
      </w:r>
      <w:r w:rsidRPr="007F30E3">
        <w:rPr>
          <w:rFonts w:ascii="Garamond" w:hAnsi="Garamond"/>
          <w:color w:val="002060"/>
          <w:sz w:val="24"/>
          <w:szCs w:val="24"/>
          <w:lang w:eastAsia="it-IT"/>
        </w:rPr>
        <w:t>prima dell’inizio di un nuovo turno lavorativo o di una nuova attività</w:t>
      </w:r>
      <w:r>
        <w:rPr>
          <w:rFonts w:ascii="Garamond" w:hAnsi="Garamond"/>
          <w:color w:val="002060"/>
          <w:sz w:val="24"/>
          <w:szCs w:val="24"/>
          <w:lang w:eastAsia="it-IT"/>
        </w:rPr>
        <w:t>,</w:t>
      </w:r>
      <w:r w:rsidRPr="007F30E3">
        <w:rPr>
          <w:rFonts w:ascii="Garamond" w:hAnsi="Garamond"/>
          <w:color w:val="002060"/>
          <w:sz w:val="24"/>
          <w:szCs w:val="24"/>
          <w:lang w:eastAsia="it-IT"/>
        </w:rPr>
        <w:t xml:space="preserve"> </w:t>
      </w:r>
      <w:r>
        <w:rPr>
          <w:rFonts w:ascii="Garamond" w:hAnsi="Garamond"/>
          <w:color w:val="002060"/>
          <w:sz w:val="24"/>
          <w:szCs w:val="24"/>
          <w:lang w:eastAsia="it-IT"/>
        </w:rPr>
        <w:t xml:space="preserve">brevi </w:t>
      </w:r>
      <w:r w:rsidRPr="007F30E3">
        <w:rPr>
          <w:rFonts w:ascii="Garamond" w:hAnsi="Garamond"/>
          <w:color w:val="002060"/>
          <w:sz w:val="24"/>
          <w:szCs w:val="24"/>
          <w:lang w:eastAsia="it-IT"/>
        </w:rPr>
        <w:t>incontri</w:t>
      </w:r>
      <w:r>
        <w:rPr>
          <w:rFonts w:ascii="Garamond" w:hAnsi="Garamond"/>
          <w:color w:val="002060"/>
          <w:sz w:val="24"/>
          <w:szCs w:val="24"/>
          <w:lang w:eastAsia="it-IT"/>
        </w:rPr>
        <w:t xml:space="preserve">, c.d. </w:t>
      </w:r>
      <w:r w:rsidR="006A3444">
        <w:rPr>
          <w:rFonts w:ascii="Garamond" w:hAnsi="Garamond"/>
          <w:color w:val="002060"/>
          <w:sz w:val="24"/>
          <w:szCs w:val="24"/>
          <w:lang w:eastAsia="it-IT"/>
        </w:rPr>
        <w:t>“</w:t>
      </w:r>
      <w:r w:rsidR="00102AFD">
        <w:rPr>
          <w:rFonts w:ascii="Garamond" w:hAnsi="Garamond"/>
          <w:color w:val="002060"/>
          <w:sz w:val="24"/>
          <w:szCs w:val="24"/>
          <w:lang w:eastAsia="it-IT"/>
        </w:rPr>
        <w:t>3 minuti per la sicurezza”</w:t>
      </w:r>
      <w:r>
        <w:rPr>
          <w:rFonts w:ascii="Garamond" w:hAnsi="Garamond"/>
          <w:color w:val="002060"/>
          <w:sz w:val="24"/>
          <w:szCs w:val="24"/>
          <w:lang w:eastAsia="it-IT"/>
        </w:rPr>
        <w:t>.</w:t>
      </w:r>
    </w:p>
    <w:p w14:paraId="3309CF52" w14:textId="77777777"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Tali Meeting si terranno, </w:t>
      </w:r>
      <w:r w:rsidRPr="007F30E3">
        <w:rPr>
          <w:rFonts w:ascii="Garamond" w:hAnsi="Garamond"/>
          <w:color w:val="002060"/>
          <w:sz w:val="24"/>
          <w:szCs w:val="24"/>
          <w:lang w:eastAsia="it-IT"/>
        </w:rPr>
        <w:t>con le singole squadre</w:t>
      </w:r>
      <w:r>
        <w:rPr>
          <w:rFonts w:ascii="Garamond" w:hAnsi="Garamond"/>
          <w:color w:val="002060"/>
          <w:sz w:val="24"/>
          <w:szCs w:val="24"/>
          <w:lang w:eastAsia="it-IT"/>
        </w:rPr>
        <w:t>, diret</w:t>
      </w:r>
      <w:r w:rsidRPr="007F30E3">
        <w:rPr>
          <w:rFonts w:ascii="Garamond" w:hAnsi="Garamond"/>
          <w:color w:val="002060"/>
          <w:sz w:val="24"/>
          <w:szCs w:val="24"/>
          <w:lang w:eastAsia="it-IT"/>
        </w:rPr>
        <w:t>tamente sulle aree di lavoro</w:t>
      </w:r>
      <w:r>
        <w:rPr>
          <w:rFonts w:ascii="Garamond" w:hAnsi="Garamond"/>
          <w:color w:val="002060"/>
          <w:sz w:val="24"/>
          <w:szCs w:val="24"/>
          <w:lang w:eastAsia="it-IT"/>
        </w:rPr>
        <w:t xml:space="preserve">, al fine di </w:t>
      </w:r>
      <w:r w:rsidRPr="007F30E3">
        <w:rPr>
          <w:rFonts w:ascii="Garamond" w:hAnsi="Garamond"/>
          <w:color w:val="002060"/>
          <w:sz w:val="24"/>
          <w:szCs w:val="24"/>
          <w:lang w:eastAsia="it-IT"/>
        </w:rPr>
        <w:t>massimizzare l’attenzione di tutti i soggetti direttamente coinvolti nelle lavorazioni verso le tematiche della sicurezza</w:t>
      </w:r>
      <w:r>
        <w:rPr>
          <w:rFonts w:ascii="Garamond" w:hAnsi="Garamond"/>
          <w:color w:val="002060"/>
          <w:sz w:val="24"/>
          <w:szCs w:val="24"/>
          <w:lang w:eastAsia="it-IT"/>
        </w:rPr>
        <w:t>, con particolare riguardo ai rischi specifici dell’ambiente di lavoro e dell’attività svolta, nonché alle procedure e disposizioni di prevenzione e mitigazione.</w:t>
      </w:r>
    </w:p>
    <w:p w14:paraId="6B7E8404" w14:textId="11562D54"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lastRenderedPageBreak/>
        <w:t xml:space="preserve">Gli incontri saranno condotti dal personale che </w:t>
      </w:r>
      <w:r w:rsidRPr="007F30E3">
        <w:rPr>
          <w:rFonts w:ascii="Garamond" w:hAnsi="Garamond"/>
          <w:color w:val="002060"/>
          <w:sz w:val="24"/>
          <w:szCs w:val="24"/>
          <w:lang w:eastAsia="it-IT"/>
        </w:rPr>
        <w:t>all’interno dell’organizzazione dell’Appaltatore</w:t>
      </w:r>
      <w:r>
        <w:rPr>
          <w:rFonts w:ascii="Garamond" w:hAnsi="Garamond"/>
          <w:color w:val="002060"/>
          <w:sz w:val="24"/>
          <w:szCs w:val="24"/>
          <w:lang w:eastAsia="it-IT"/>
        </w:rPr>
        <w:t xml:space="preserve"> ricoprono il ruolo di preposti </w:t>
      </w:r>
      <w:r w:rsidR="00253FF8">
        <w:rPr>
          <w:rFonts w:ascii="Garamond" w:hAnsi="Garamond"/>
          <w:color w:val="002060"/>
          <w:sz w:val="24"/>
          <w:szCs w:val="24"/>
          <w:lang w:eastAsia="it-IT"/>
        </w:rPr>
        <w:t xml:space="preserve">(anche di fatto) </w:t>
      </w:r>
      <w:r>
        <w:rPr>
          <w:rFonts w:ascii="Garamond" w:hAnsi="Garamond"/>
          <w:color w:val="002060"/>
          <w:sz w:val="24"/>
          <w:szCs w:val="24"/>
          <w:lang w:eastAsia="it-IT"/>
        </w:rPr>
        <w:t xml:space="preserve">ai sensi del D.Lgs. n. 81/08, </w:t>
      </w:r>
      <w:r w:rsidRPr="007F30E3">
        <w:rPr>
          <w:rFonts w:ascii="Garamond" w:hAnsi="Garamond"/>
          <w:color w:val="002060"/>
          <w:sz w:val="24"/>
          <w:szCs w:val="24"/>
          <w:lang w:eastAsia="it-IT"/>
        </w:rPr>
        <w:t>eventualmente coadiuvati dai Capicantiere e dal Servizio di Prevenzione e Protezione soprattutto in concomitanza delle lavorazioni che presentano maggiori livelli di rischio</w:t>
      </w:r>
      <w:r>
        <w:rPr>
          <w:rFonts w:ascii="Garamond" w:hAnsi="Garamond"/>
          <w:color w:val="002060"/>
          <w:sz w:val="24"/>
          <w:szCs w:val="24"/>
          <w:lang w:eastAsia="it-IT"/>
        </w:rPr>
        <w:t>.</w:t>
      </w:r>
    </w:p>
    <w:p w14:paraId="657E4AC6" w14:textId="43B1F0FF" w:rsidR="008F264B" w:rsidRPr="00EB339A" w:rsidRDefault="008F264B" w:rsidP="003E2431">
      <w:pPr>
        <w:spacing w:before="0" w:after="0"/>
        <w:rPr>
          <w:rFonts w:ascii="Garamond" w:hAnsi="Garamond"/>
          <w:color w:val="002060"/>
          <w:sz w:val="24"/>
          <w:szCs w:val="24"/>
          <w:lang w:eastAsia="it-IT"/>
        </w:rPr>
      </w:pPr>
      <w:r>
        <w:rPr>
          <w:rFonts w:ascii="Garamond" w:hAnsi="Garamond"/>
          <w:color w:val="002060"/>
          <w:sz w:val="24"/>
          <w:szCs w:val="24"/>
          <w:lang w:eastAsia="it-IT"/>
        </w:rPr>
        <w:t>Gli incontri dovranno essere verbalizzati con l’</w:t>
      </w:r>
      <w:r w:rsidR="00B723D3">
        <w:rPr>
          <w:rFonts w:ascii="Garamond" w:hAnsi="Garamond"/>
          <w:color w:val="002060"/>
          <w:sz w:val="24"/>
          <w:szCs w:val="24"/>
          <w:lang w:eastAsia="it-IT"/>
        </w:rPr>
        <w:t>apposita</w:t>
      </w:r>
      <w:r>
        <w:rPr>
          <w:rFonts w:ascii="Garamond" w:hAnsi="Garamond"/>
          <w:color w:val="002060"/>
          <w:sz w:val="24"/>
          <w:szCs w:val="24"/>
          <w:lang w:eastAsia="it-IT"/>
        </w:rPr>
        <w:t xml:space="preserve"> modulistica resa disponibile dal Committente e rendicontati mensilmente al CSE.</w:t>
      </w:r>
    </w:p>
    <w:p w14:paraId="6F9B9020" w14:textId="3DA17788" w:rsidR="005F03BA" w:rsidRDefault="005F03BA" w:rsidP="003E2431">
      <w:pPr>
        <w:spacing w:before="0" w:after="0"/>
        <w:rPr>
          <w:rFonts w:ascii="Garamond" w:hAnsi="Garamond"/>
          <w:color w:val="002060"/>
          <w:sz w:val="24"/>
          <w:szCs w:val="24"/>
          <w:lang w:eastAsia="it-IT"/>
        </w:rPr>
      </w:pPr>
      <w:r>
        <w:rPr>
          <w:rFonts w:ascii="Garamond" w:hAnsi="Garamond"/>
          <w:color w:val="002060"/>
          <w:sz w:val="24"/>
          <w:szCs w:val="24"/>
          <w:lang w:eastAsia="it-IT"/>
        </w:rPr>
        <w:t xml:space="preserve">La Committente, il DL e il CSE hanno facoltà di partecipare in qualsiasi momento ai </w:t>
      </w:r>
      <w:r w:rsidR="00102AFD">
        <w:rPr>
          <w:rFonts w:ascii="Garamond" w:hAnsi="Garamond"/>
          <w:color w:val="002060"/>
          <w:sz w:val="24"/>
          <w:szCs w:val="24"/>
          <w:lang w:eastAsia="it-IT"/>
        </w:rPr>
        <w:t>“3 minuti per la sicurezza”</w:t>
      </w:r>
      <w:r>
        <w:rPr>
          <w:rFonts w:ascii="Garamond" w:hAnsi="Garamond"/>
          <w:color w:val="002060"/>
          <w:sz w:val="24"/>
          <w:szCs w:val="24"/>
          <w:lang w:eastAsia="it-IT"/>
        </w:rPr>
        <w:t>.</w:t>
      </w:r>
    </w:p>
    <w:p w14:paraId="3DF51370" w14:textId="67D74930" w:rsidR="0002598F" w:rsidRDefault="005F03BA" w:rsidP="0002598F">
      <w:pPr>
        <w:spacing w:before="0" w:after="0"/>
        <w:rPr>
          <w:rFonts w:ascii="Garamond" w:hAnsi="Garamond"/>
          <w:color w:val="002060"/>
          <w:sz w:val="24"/>
          <w:szCs w:val="24"/>
          <w:lang w:eastAsia="it-IT"/>
        </w:rPr>
      </w:pPr>
      <w:r>
        <w:rPr>
          <w:rFonts w:ascii="Garamond" w:hAnsi="Garamond"/>
          <w:color w:val="002060"/>
          <w:sz w:val="24"/>
          <w:szCs w:val="24"/>
          <w:lang w:eastAsia="it-IT"/>
        </w:rPr>
        <w:t>Il mancato svolgimento dei</w:t>
      </w:r>
      <w:r w:rsidRPr="00D67A4E">
        <w:rPr>
          <w:rFonts w:ascii="Garamond" w:hAnsi="Garamond"/>
          <w:color w:val="002060"/>
          <w:sz w:val="24"/>
          <w:szCs w:val="24"/>
          <w:lang w:eastAsia="it-IT"/>
        </w:rPr>
        <w:t xml:space="preserve"> </w:t>
      </w:r>
      <w:r w:rsidR="00102AFD">
        <w:rPr>
          <w:rFonts w:ascii="Garamond" w:hAnsi="Garamond"/>
          <w:color w:val="002060"/>
          <w:sz w:val="24"/>
          <w:szCs w:val="24"/>
          <w:lang w:eastAsia="it-IT"/>
        </w:rPr>
        <w:t>“3 minuti per la sicurezza”</w:t>
      </w:r>
      <w:r w:rsidRPr="00740F39">
        <w:rPr>
          <w:rFonts w:ascii="Garamond" w:hAnsi="Garamond"/>
          <w:color w:val="002060"/>
          <w:sz w:val="24"/>
          <w:szCs w:val="24"/>
          <w:lang w:eastAsia="it-IT"/>
        </w:rPr>
        <w:t xml:space="preserve"> comporterà </w:t>
      </w:r>
      <w:r w:rsidRPr="00AE59B2">
        <w:rPr>
          <w:rFonts w:ascii="Garamond" w:hAnsi="Garamond"/>
          <w:color w:val="002060"/>
          <w:sz w:val="24"/>
          <w:szCs w:val="24"/>
          <w:lang w:eastAsia="it-IT"/>
        </w:rPr>
        <w:t>l’applicazione di Non Conformità previste nel presente Capitolato</w:t>
      </w:r>
      <w:r w:rsidRPr="002245FF">
        <w:rPr>
          <w:rFonts w:ascii="Garamond" w:hAnsi="Garamond"/>
          <w:color w:val="002060"/>
          <w:sz w:val="24"/>
          <w:szCs w:val="24"/>
          <w:lang w:eastAsia="it-IT"/>
        </w:rPr>
        <w:t xml:space="preserve"> </w:t>
      </w:r>
      <w:r>
        <w:rPr>
          <w:rFonts w:ascii="Garamond" w:hAnsi="Garamond"/>
          <w:color w:val="002060"/>
          <w:sz w:val="24"/>
          <w:szCs w:val="24"/>
          <w:lang w:eastAsia="it-IT"/>
        </w:rPr>
        <w:t>all’articolo “</w:t>
      </w:r>
      <w:r w:rsidRPr="00174AF1">
        <w:rPr>
          <w:rFonts w:ascii="Garamond" w:hAnsi="Garamond"/>
          <w:color w:val="002060"/>
          <w:sz w:val="24"/>
          <w:szCs w:val="24"/>
          <w:lang w:eastAsia="it-IT"/>
        </w:rPr>
        <w:t xml:space="preserve">DETERRENZE ECONOMICHE PER NC </w:t>
      </w:r>
      <w:r>
        <w:rPr>
          <w:rFonts w:ascii="Garamond" w:hAnsi="Garamond"/>
          <w:color w:val="002060"/>
          <w:sz w:val="24"/>
          <w:szCs w:val="24"/>
          <w:lang w:eastAsia="it-IT"/>
        </w:rPr>
        <w:t>PER LA SICUREZZA”</w:t>
      </w:r>
      <w:r w:rsidRPr="00AE59B2">
        <w:rPr>
          <w:rFonts w:ascii="Garamond" w:hAnsi="Garamond"/>
          <w:color w:val="002060"/>
          <w:sz w:val="24"/>
          <w:szCs w:val="24"/>
          <w:lang w:eastAsia="it-IT"/>
        </w:rPr>
        <w:t>.</w:t>
      </w:r>
      <w:r w:rsidRPr="00740F39">
        <w:rPr>
          <w:rFonts w:ascii="Garamond" w:hAnsi="Garamond"/>
          <w:color w:val="002060"/>
          <w:sz w:val="24"/>
          <w:szCs w:val="24"/>
          <w:lang w:eastAsia="it-IT"/>
        </w:rPr>
        <w:t xml:space="preserve"> </w:t>
      </w:r>
    </w:p>
    <w:p w14:paraId="27A108B1" w14:textId="4DF359F2" w:rsidR="005F03BA" w:rsidRPr="007F30E3" w:rsidRDefault="0002598F" w:rsidP="00D435E7">
      <w:pPr>
        <w:suppressAutoHyphens w:val="0"/>
        <w:spacing w:before="0" w:after="0" w:line="240" w:lineRule="auto"/>
        <w:jc w:val="left"/>
        <w:rPr>
          <w:rFonts w:ascii="Garamond" w:hAnsi="Garamond"/>
          <w:color w:val="002060"/>
          <w:sz w:val="24"/>
          <w:szCs w:val="24"/>
          <w:lang w:eastAsia="it-IT"/>
        </w:rPr>
      </w:pPr>
      <w:r>
        <w:rPr>
          <w:rFonts w:ascii="Garamond" w:hAnsi="Garamond"/>
          <w:color w:val="002060"/>
          <w:sz w:val="24"/>
          <w:szCs w:val="24"/>
          <w:lang w:eastAsia="it-IT"/>
        </w:rPr>
        <w:br w:type="page"/>
      </w:r>
    </w:p>
    <w:p w14:paraId="69B5190B" w14:textId="172D9445" w:rsidR="002D78D7" w:rsidRDefault="005A683F" w:rsidP="00206D21">
      <w:pPr>
        <w:numPr>
          <w:ilvl w:val="0"/>
          <w:numId w:val="16"/>
        </w:numPr>
        <w:tabs>
          <w:tab w:val="left" w:pos="8931"/>
        </w:tabs>
        <w:spacing w:before="0" w:after="0"/>
        <w:ind w:left="426" w:right="662" w:hanging="426"/>
        <w:outlineLvl w:val="0"/>
        <w:rPr>
          <w:rFonts w:ascii="Garamond" w:hAnsi="Garamond"/>
          <w:b/>
          <w:color w:val="002060"/>
          <w:sz w:val="24"/>
          <w:szCs w:val="24"/>
        </w:rPr>
      </w:pPr>
      <w:bookmarkStart w:id="91" w:name="_Toc146638505"/>
      <w:r>
        <w:rPr>
          <w:rFonts w:ascii="Garamond" w:hAnsi="Garamond"/>
          <w:b/>
          <w:color w:val="002060"/>
          <w:sz w:val="24"/>
          <w:szCs w:val="24"/>
        </w:rPr>
        <w:lastRenderedPageBreak/>
        <w:t>TERMINI PER L’ESECUZIONE DEI LAVORI</w:t>
      </w:r>
      <w:bookmarkEnd w:id="91"/>
    </w:p>
    <w:p w14:paraId="638E9DAD" w14:textId="77777777" w:rsidR="0070083A" w:rsidRPr="00716C75" w:rsidRDefault="0070083A" w:rsidP="00D26212">
      <w:pPr>
        <w:tabs>
          <w:tab w:val="left" w:pos="8931"/>
        </w:tabs>
        <w:spacing w:before="0" w:after="0"/>
        <w:ind w:left="426" w:right="662" w:hanging="426"/>
        <w:rPr>
          <w:rFonts w:ascii="Garamond" w:hAnsi="Garamond"/>
          <w:b/>
          <w:color w:val="002060"/>
          <w:sz w:val="24"/>
          <w:szCs w:val="24"/>
        </w:rPr>
      </w:pPr>
    </w:p>
    <w:p w14:paraId="7143D827" w14:textId="77777777" w:rsidR="002D78D7" w:rsidRPr="00254321" w:rsidRDefault="002D78D7" w:rsidP="00206D21">
      <w:pPr>
        <w:numPr>
          <w:ilvl w:val="0"/>
          <w:numId w:val="28"/>
        </w:numPr>
        <w:tabs>
          <w:tab w:val="left" w:pos="8931"/>
        </w:tabs>
        <w:autoSpaceDE w:val="0"/>
        <w:autoSpaceDN w:val="0"/>
        <w:adjustRightInd w:val="0"/>
        <w:spacing w:before="0" w:after="0"/>
        <w:ind w:left="426" w:right="662" w:hanging="426"/>
        <w:outlineLvl w:val="1"/>
        <w:rPr>
          <w:rFonts w:ascii="Garamond" w:hAnsi="Garamond"/>
          <w:b/>
          <w:color w:val="002060"/>
          <w:sz w:val="24"/>
          <w:szCs w:val="24"/>
        </w:rPr>
      </w:pPr>
      <w:bookmarkStart w:id="92" w:name="_Toc146638506"/>
      <w:r w:rsidRPr="00604E48">
        <w:rPr>
          <w:rFonts w:ascii="Garamond" w:hAnsi="Garamond"/>
          <w:b/>
          <w:color w:val="002060"/>
          <w:sz w:val="24"/>
          <w:szCs w:val="24"/>
        </w:rPr>
        <w:t>CONSEGNA DEI LAVORI</w:t>
      </w:r>
      <w:bookmarkEnd w:id="92"/>
    </w:p>
    <w:p w14:paraId="5C199C74" w14:textId="02848BAF" w:rsidR="00FA4B3F" w:rsidRDefault="00FA4B3F"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La consegna dei lavori verrà effettuata ai sensi del Codice e dei suoi allegati.</w:t>
      </w:r>
    </w:p>
    <w:p w14:paraId="52C835FF" w14:textId="05384E1F" w:rsidR="00644C15" w:rsidRPr="00644C15" w:rsidRDefault="00644C15" w:rsidP="003E2431">
      <w:pPr>
        <w:spacing w:before="0" w:after="0"/>
        <w:rPr>
          <w:rFonts w:ascii="Garamond" w:hAnsi="Garamond"/>
          <w:color w:val="002060"/>
          <w:sz w:val="24"/>
          <w:szCs w:val="24"/>
          <w:lang w:eastAsia="it-IT"/>
        </w:rPr>
      </w:pPr>
      <w:r w:rsidRPr="00644C15">
        <w:rPr>
          <w:rFonts w:ascii="Garamond" w:hAnsi="Garamond"/>
          <w:color w:val="002060"/>
          <w:sz w:val="24"/>
          <w:szCs w:val="24"/>
          <w:lang w:eastAsia="it-IT"/>
        </w:rPr>
        <w:t>Il DL, in accordo con il RUP, può richiedere la presenza anche dei membri del Team di Progetto responsabili delle eventuali attività di esproprio, propedeutiche (Archeologia/Bonifica da Ordigni Bellici) e di risoluzione delle interferenze.</w:t>
      </w:r>
    </w:p>
    <w:p w14:paraId="65CC4BC7" w14:textId="77777777" w:rsidR="00644C15" w:rsidRPr="00644C15" w:rsidRDefault="00644C15" w:rsidP="003E2431">
      <w:pPr>
        <w:spacing w:before="0" w:after="0"/>
        <w:rPr>
          <w:rFonts w:ascii="Garamond" w:hAnsi="Garamond"/>
          <w:color w:val="002060"/>
          <w:sz w:val="24"/>
          <w:szCs w:val="24"/>
          <w:lang w:eastAsia="it-IT"/>
        </w:rPr>
      </w:pPr>
      <w:r w:rsidRPr="00644C15">
        <w:rPr>
          <w:rFonts w:ascii="Garamond" w:hAnsi="Garamond"/>
          <w:color w:val="002060"/>
          <w:sz w:val="24"/>
          <w:szCs w:val="24"/>
          <w:lang w:eastAsia="it-IT"/>
        </w:rPr>
        <w:t>In fase di consegna, oltre alle attività previste da norma, il DL, in contraddittorio con l’Appaltatore verifica:</w:t>
      </w:r>
    </w:p>
    <w:p w14:paraId="698410D2" w14:textId="77777777" w:rsidR="00644C15" w:rsidRPr="00644C15" w:rsidRDefault="00644C15"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644C15">
        <w:rPr>
          <w:rFonts w:ascii="Garamond" w:hAnsi="Garamond"/>
          <w:color w:val="002060"/>
          <w:sz w:val="24"/>
          <w:szCs w:val="24"/>
        </w:rPr>
        <w:t>l’accessibilità delle aree e degli immobili interessati dai lavori secondo le indicazioni progettuali;</w:t>
      </w:r>
    </w:p>
    <w:p w14:paraId="34BE79D6" w14:textId="77777777" w:rsidR="000C42A2" w:rsidRDefault="00644C15"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644C15">
        <w:rPr>
          <w:rFonts w:ascii="Garamond" w:hAnsi="Garamond"/>
          <w:color w:val="002060"/>
          <w:sz w:val="24"/>
          <w:szCs w:val="24"/>
        </w:rPr>
        <w:t>l’assenza di rifiuti superficiali</w:t>
      </w:r>
      <w:r w:rsidR="000C42A2">
        <w:rPr>
          <w:rFonts w:ascii="Garamond" w:hAnsi="Garamond"/>
          <w:color w:val="002060"/>
          <w:sz w:val="24"/>
          <w:szCs w:val="24"/>
        </w:rPr>
        <w:t>, materiali vari</w:t>
      </w:r>
      <w:r w:rsidRPr="00644C15">
        <w:rPr>
          <w:rFonts w:ascii="Garamond" w:hAnsi="Garamond"/>
          <w:color w:val="002060"/>
          <w:sz w:val="24"/>
          <w:szCs w:val="24"/>
        </w:rPr>
        <w:t xml:space="preserve"> e di baraccamenti abusivi nelle aree di cantiere; in caso contrario, il DL ne dà immediata segnalazione al RUP per le necessarie decisioni in merito</w:t>
      </w:r>
      <w:r w:rsidR="000C42A2">
        <w:rPr>
          <w:rFonts w:ascii="Garamond" w:hAnsi="Garamond"/>
          <w:color w:val="002060"/>
          <w:sz w:val="24"/>
          <w:szCs w:val="24"/>
        </w:rPr>
        <w:t>;</w:t>
      </w:r>
    </w:p>
    <w:p w14:paraId="0A8627FA" w14:textId="11C68F62" w:rsidR="00644C15" w:rsidRPr="000C42A2" w:rsidRDefault="000C42A2"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082744">
        <w:rPr>
          <w:rFonts w:ascii="Garamond" w:hAnsi="Garamond"/>
          <w:color w:val="002060"/>
          <w:sz w:val="24"/>
          <w:szCs w:val="24"/>
        </w:rPr>
        <w:t xml:space="preserve">lo stato dei luoghi </w:t>
      </w:r>
      <w:r>
        <w:rPr>
          <w:rFonts w:ascii="Garamond" w:hAnsi="Garamond"/>
          <w:color w:val="002060"/>
          <w:sz w:val="24"/>
          <w:szCs w:val="24"/>
        </w:rPr>
        <w:t>in relazione a</w:t>
      </w:r>
      <w:r w:rsidRPr="00082744">
        <w:rPr>
          <w:rFonts w:ascii="Garamond" w:hAnsi="Garamond"/>
          <w:color w:val="002060"/>
          <w:sz w:val="24"/>
          <w:szCs w:val="24"/>
        </w:rPr>
        <w:t xml:space="preserve"> impianti, segnaletica, e regimazione idraulica di piattaforma esistenti</w:t>
      </w:r>
      <w:r>
        <w:rPr>
          <w:rFonts w:ascii="Garamond" w:hAnsi="Garamond"/>
          <w:color w:val="002060"/>
          <w:sz w:val="24"/>
          <w:szCs w:val="24"/>
        </w:rPr>
        <w:t xml:space="preserve"> </w:t>
      </w:r>
      <w:r w:rsidRPr="00082744">
        <w:rPr>
          <w:rFonts w:ascii="Garamond" w:hAnsi="Garamond"/>
          <w:color w:val="002060"/>
          <w:sz w:val="24"/>
          <w:szCs w:val="24"/>
        </w:rPr>
        <w:t>con particolare riferimento</w:t>
      </w:r>
      <w:r>
        <w:rPr>
          <w:rFonts w:ascii="Garamond" w:hAnsi="Garamond"/>
          <w:color w:val="002060"/>
          <w:sz w:val="24"/>
          <w:szCs w:val="24"/>
        </w:rPr>
        <w:t xml:space="preserve"> alle</w:t>
      </w:r>
      <w:r w:rsidRPr="00082744">
        <w:rPr>
          <w:rFonts w:ascii="Garamond" w:hAnsi="Garamond"/>
          <w:color w:val="002060"/>
          <w:sz w:val="24"/>
          <w:szCs w:val="24"/>
        </w:rPr>
        <w:t xml:space="preserve"> attività </w:t>
      </w:r>
      <w:r>
        <w:rPr>
          <w:rFonts w:ascii="Garamond" w:hAnsi="Garamond"/>
          <w:color w:val="002060"/>
          <w:sz w:val="24"/>
          <w:szCs w:val="24"/>
        </w:rPr>
        <w:t xml:space="preserve">eventualmente </w:t>
      </w:r>
      <w:r w:rsidRPr="00082744">
        <w:rPr>
          <w:rFonts w:ascii="Garamond" w:hAnsi="Garamond"/>
          <w:color w:val="002060"/>
          <w:sz w:val="24"/>
          <w:szCs w:val="24"/>
        </w:rPr>
        <w:t>previste in galleria</w:t>
      </w:r>
      <w:r w:rsidR="00644C15" w:rsidRPr="000C42A2">
        <w:rPr>
          <w:rFonts w:ascii="Garamond" w:hAnsi="Garamond"/>
          <w:color w:val="002060"/>
          <w:sz w:val="24"/>
          <w:szCs w:val="24"/>
        </w:rPr>
        <w:t>.</w:t>
      </w:r>
    </w:p>
    <w:p w14:paraId="57B85392" w14:textId="30871D60" w:rsidR="00644C15" w:rsidRDefault="00644C15"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 xml:space="preserve">All'atto della consegna </w:t>
      </w:r>
      <w:r w:rsidR="00FA5294" w:rsidRPr="00903530">
        <w:rPr>
          <w:rFonts w:ascii="Garamond" w:hAnsi="Garamond"/>
          <w:color w:val="002060"/>
          <w:sz w:val="24"/>
          <w:szCs w:val="24"/>
          <w:lang w:eastAsia="it-IT"/>
        </w:rPr>
        <w:t xml:space="preserve">il processo verbale deve contenere la dichiarazione che l’area su cui devono eseguirsi i lavori è libera da persone e cose e, in ogni caso, che lo stato attuale è tale da non impedire l’avvio e la prosecuzione dei lavori e che </w:t>
      </w:r>
      <w:r w:rsidRPr="00903530">
        <w:rPr>
          <w:rFonts w:ascii="Garamond" w:hAnsi="Garamond"/>
          <w:color w:val="002060"/>
          <w:sz w:val="24"/>
          <w:szCs w:val="24"/>
          <w:lang w:eastAsia="it-IT"/>
        </w:rPr>
        <w:t>l'Appaltatore conferma di avere preso conoscenza dei rischi di qualsiasi natura presenti nell'area di lavoro</w:t>
      </w:r>
      <w:r w:rsidRPr="00644C15">
        <w:rPr>
          <w:rFonts w:ascii="Garamond" w:hAnsi="Garamond"/>
          <w:color w:val="002060"/>
          <w:sz w:val="24"/>
          <w:szCs w:val="24"/>
          <w:lang w:eastAsia="it-IT"/>
        </w:rPr>
        <w:t xml:space="preserve"> al fine di adottare tutti i necessari e prescritti provvedimenti per la prevenzione degli infortuni e per la tutela dei lavoratori. Di ciò si dà atto nel verbale di consegna dei Lavori.</w:t>
      </w:r>
    </w:p>
    <w:p w14:paraId="556AF941" w14:textId="77777777" w:rsidR="00F67E68" w:rsidRPr="004A3F0C" w:rsidRDefault="00F67E68" w:rsidP="003E2431">
      <w:pPr>
        <w:spacing w:before="0" w:after="0"/>
        <w:rPr>
          <w:rFonts w:ascii="Garamond" w:hAnsi="Garamond"/>
          <w:color w:val="002060"/>
          <w:sz w:val="24"/>
          <w:szCs w:val="24"/>
          <w:lang w:eastAsia="it-IT"/>
        </w:rPr>
      </w:pPr>
      <w:r w:rsidRPr="00903530">
        <w:rPr>
          <w:rFonts w:ascii="Garamond" w:hAnsi="Garamond"/>
          <w:color w:val="002060"/>
          <w:sz w:val="24"/>
          <w:szCs w:val="24"/>
          <w:lang w:eastAsia="it-IT"/>
        </w:rPr>
        <w:t>La consegna dei lavori può farsi in più volte con successivi verbali di consegna parziale; in caso di urgenza, l’esecutore comincerà i lavori per le sole parti già consegnate. La data di consegna a tutti gli effetti di legge sarà quella dell'ultimo verbale di consegna parziale.</w:t>
      </w:r>
    </w:p>
    <w:p w14:paraId="03E91E10" w14:textId="77777777" w:rsidR="00DC362D" w:rsidRPr="004A3F0C" w:rsidRDefault="00DC362D"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2133116C" w14:textId="77777777" w:rsidR="00F67E68" w:rsidRPr="004A3F0C" w:rsidRDefault="00F67E68" w:rsidP="00206D21">
      <w:pPr>
        <w:numPr>
          <w:ilvl w:val="0"/>
          <w:numId w:val="28"/>
        </w:numPr>
        <w:tabs>
          <w:tab w:val="left" w:pos="8931"/>
        </w:tabs>
        <w:autoSpaceDE w:val="0"/>
        <w:autoSpaceDN w:val="0"/>
        <w:adjustRightInd w:val="0"/>
        <w:spacing w:before="0" w:after="0"/>
        <w:ind w:left="426" w:right="662" w:hanging="426"/>
        <w:outlineLvl w:val="1"/>
        <w:rPr>
          <w:rFonts w:ascii="Garamond" w:hAnsi="Garamond"/>
          <w:b/>
          <w:color w:val="002060"/>
          <w:sz w:val="24"/>
          <w:szCs w:val="24"/>
        </w:rPr>
      </w:pPr>
      <w:bookmarkStart w:id="93" w:name="_Toc8291272"/>
      <w:bookmarkStart w:id="94" w:name="_Toc14939200"/>
      <w:bookmarkStart w:id="95" w:name="_Toc146638507"/>
      <w:r w:rsidRPr="004A3F0C">
        <w:rPr>
          <w:rFonts w:ascii="Garamond" w:hAnsi="Garamond"/>
          <w:b/>
          <w:color w:val="002060"/>
          <w:sz w:val="24"/>
          <w:szCs w:val="24"/>
        </w:rPr>
        <w:t>TERMINE FINALE E TERMINI INTERMEDI PER L’ESECUZIONE DEI LAVORI</w:t>
      </w:r>
      <w:bookmarkEnd w:id="93"/>
      <w:bookmarkEnd w:id="94"/>
      <w:bookmarkEnd w:id="95"/>
    </w:p>
    <w:p w14:paraId="3F302C42" w14:textId="1A97F7C0" w:rsidR="001868F0" w:rsidRPr="00B72342" w:rsidRDefault="007550BE" w:rsidP="003E2431">
      <w:pPr>
        <w:spacing w:before="0" w:after="0"/>
        <w:rPr>
          <w:rFonts w:ascii="Garamond" w:hAnsi="Garamond"/>
          <w:color w:val="002060"/>
          <w:sz w:val="24"/>
          <w:szCs w:val="24"/>
          <w:lang w:eastAsia="it-IT"/>
        </w:rPr>
      </w:pPr>
      <w:r w:rsidRPr="004E4A2F">
        <w:rPr>
          <w:rFonts w:ascii="Garamond" w:hAnsi="Garamond"/>
          <w:color w:val="002060"/>
          <w:sz w:val="24"/>
          <w:szCs w:val="24"/>
          <w:lang w:eastAsia="it-IT"/>
        </w:rPr>
        <w:t xml:space="preserve">Il programma dei lavori di progetto esecutivo prevede la realizzazione delle opere in un periodo </w:t>
      </w:r>
      <w:r w:rsidRPr="00B72342">
        <w:rPr>
          <w:rFonts w:ascii="Garamond" w:hAnsi="Garamond"/>
          <w:color w:val="002060"/>
          <w:sz w:val="24"/>
          <w:szCs w:val="24"/>
          <w:lang w:eastAsia="it-IT"/>
        </w:rPr>
        <w:t xml:space="preserve">complessivo di </w:t>
      </w:r>
      <w:r w:rsidR="003B455A" w:rsidRPr="003E2431">
        <w:rPr>
          <w:rFonts w:ascii="Garamond" w:hAnsi="Garamond"/>
          <w:b/>
          <w:bCs/>
          <w:color w:val="002060"/>
          <w:sz w:val="24"/>
          <w:szCs w:val="24"/>
          <w:lang w:eastAsia="it-IT"/>
        </w:rPr>
        <w:t>300</w:t>
      </w:r>
      <w:r w:rsidR="00060A2A" w:rsidRPr="00B72342">
        <w:rPr>
          <w:rFonts w:ascii="Garamond" w:hAnsi="Garamond"/>
          <w:color w:val="002060"/>
          <w:sz w:val="24"/>
          <w:szCs w:val="24"/>
          <w:lang w:eastAsia="it-IT"/>
        </w:rPr>
        <w:t xml:space="preserve"> </w:t>
      </w:r>
      <w:r w:rsidRPr="00B72342">
        <w:rPr>
          <w:rFonts w:ascii="Garamond" w:hAnsi="Garamond"/>
          <w:color w:val="002060"/>
          <w:sz w:val="24"/>
          <w:szCs w:val="24"/>
          <w:lang w:eastAsia="it-IT"/>
        </w:rPr>
        <w:t xml:space="preserve">giorni solari e continuativi. </w:t>
      </w:r>
    </w:p>
    <w:p w14:paraId="4AC2D426" w14:textId="77777777" w:rsidR="0047774B" w:rsidRPr="00B72342" w:rsidRDefault="0047774B" w:rsidP="003E2431">
      <w:pPr>
        <w:spacing w:before="0" w:after="0"/>
        <w:rPr>
          <w:rFonts w:ascii="Garamond" w:hAnsi="Garamond"/>
          <w:color w:val="002060"/>
          <w:sz w:val="24"/>
          <w:szCs w:val="24"/>
          <w:lang w:eastAsia="it-IT"/>
        </w:rPr>
      </w:pPr>
      <w:r w:rsidRPr="00B72342">
        <w:rPr>
          <w:rFonts w:ascii="Garamond" w:hAnsi="Garamond"/>
          <w:color w:val="002060"/>
          <w:sz w:val="24"/>
          <w:szCs w:val="24"/>
          <w:lang w:eastAsia="it-IT"/>
        </w:rPr>
        <w:t>Nella definizione dello sviluppo temporale delle lavorazioni previste dal Cronogramma dei Lavori nonché nel calcolo del tempo contrattuale, si è già tenuto in conto della prevedibile:</w:t>
      </w:r>
    </w:p>
    <w:p w14:paraId="2F51950A" w14:textId="5A3882F3" w:rsidR="0047774B" w:rsidRPr="003B455A" w:rsidRDefault="0047774B"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3B455A">
        <w:rPr>
          <w:rFonts w:ascii="Garamond" w:hAnsi="Garamond"/>
          <w:color w:val="002060"/>
          <w:sz w:val="24"/>
          <w:szCs w:val="24"/>
        </w:rPr>
        <w:lastRenderedPageBreak/>
        <w:t>sovrapposizione/interferenza dei lavori oggetto del presente Appalto con quelli affidati a terzi e necessità di coordinarsi con gli Enti proprietari / Gestori per consentire l’esecuzione delle attività nei tempi previs</w:t>
      </w:r>
      <w:r w:rsidR="003B455A">
        <w:rPr>
          <w:rFonts w:ascii="Garamond" w:hAnsi="Garamond"/>
          <w:color w:val="002060"/>
          <w:sz w:val="24"/>
          <w:szCs w:val="24"/>
        </w:rPr>
        <w:t>1</w:t>
      </w:r>
      <w:r w:rsidRPr="003B455A">
        <w:rPr>
          <w:rFonts w:ascii="Garamond" w:hAnsi="Garamond"/>
          <w:color w:val="002060"/>
          <w:sz w:val="24"/>
          <w:szCs w:val="24"/>
        </w:rPr>
        <w:t xml:space="preserve">ti dal POD Lavori e la corretta gestione temporale degli spostamenti delle interferenze; </w:t>
      </w:r>
    </w:p>
    <w:p w14:paraId="67CF754D" w14:textId="77777777" w:rsidR="0047774B" w:rsidRPr="00B72342" w:rsidRDefault="0047774B"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72342">
        <w:rPr>
          <w:rFonts w:ascii="Garamond" w:hAnsi="Garamond"/>
          <w:color w:val="002060"/>
          <w:sz w:val="24"/>
          <w:szCs w:val="24"/>
        </w:rPr>
        <w:t xml:space="preserve">necessità di provvedere a garantire, durante l’intera durata dei lavori ed in più fasi successive legate all’evoluzione spazio-temporale del cantiere, la funzionalità d’esercizio in sicurezza delle infrastrutture limitrofe o eventualmente interferite dall’intervento; </w:t>
      </w:r>
    </w:p>
    <w:p w14:paraId="1CD3EE8E" w14:textId="77777777" w:rsidR="0047774B" w:rsidRPr="00B72342" w:rsidRDefault="0047774B"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72342">
        <w:rPr>
          <w:rFonts w:ascii="Garamond" w:hAnsi="Garamond"/>
          <w:color w:val="002060"/>
          <w:sz w:val="24"/>
          <w:szCs w:val="24"/>
        </w:rPr>
        <w:t>necessità che in corso d’opera possano essere effettuati sopralluoghi da parte dagli enti interessati alla tutela dell’Ambiente e della Salute ed eseguite prove tecnologiche e collaudi parziali per accertare la natura e la qualità delle opere eseguite;</w:t>
      </w:r>
    </w:p>
    <w:p w14:paraId="0973806D" w14:textId="06C0F793" w:rsidR="0047774B" w:rsidRPr="00B72342" w:rsidRDefault="0047774B"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72342">
        <w:rPr>
          <w:rFonts w:ascii="Garamond" w:hAnsi="Garamond"/>
          <w:color w:val="002060"/>
          <w:sz w:val="24"/>
          <w:szCs w:val="24"/>
        </w:rPr>
        <w:t xml:space="preserve">giorni maltempo pari a </w:t>
      </w:r>
      <w:r w:rsidR="003B455A">
        <w:rPr>
          <w:rFonts w:ascii="Garamond" w:hAnsi="Garamond"/>
          <w:color w:val="002060"/>
          <w:sz w:val="24"/>
          <w:szCs w:val="24"/>
        </w:rPr>
        <w:t>85</w:t>
      </w:r>
      <w:r w:rsidR="003B455A" w:rsidRPr="003B455A">
        <w:rPr>
          <w:rFonts w:ascii="Garamond" w:hAnsi="Garamond"/>
          <w:color w:val="002060"/>
          <w:sz w:val="24"/>
          <w:szCs w:val="24"/>
        </w:rPr>
        <w:t>;</w:t>
      </w:r>
    </w:p>
    <w:p w14:paraId="2F1289F9" w14:textId="77777777" w:rsidR="0047774B" w:rsidRPr="00BD1B2D" w:rsidRDefault="0047774B" w:rsidP="003E2431">
      <w:pPr>
        <w:spacing w:before="0" w:after="0"/>
        <w:rPr>
          <w:rFonts w:ascii="Garamond" w:hAnsi="Garamond"/>
          <w:color w:val="002060"/>
          <w:sz w:val="24"/>
          <w:szCs w:val="24"/>
          <w:lang w:eastAsia="it-IT"/>
        </w:rPr>
      </w:pPr>
      <w:r w:rsidRPr="00B72342">
        <w:rPr>
          <w:rFonts w:ascii="Garamond" w:hAnsi="Garamond"/>
          <w:color w:val="002060"/>
          <w:sz w:val="24"/>
          <w:szCs w:val="24"/>
          <w:lang w:eastAsia="it-IT"/>
        </w:rPr>
        <w:t>non potendo pertanto l’Appaltatore pretendere tempi, oneri e compensi e/o importi aggiuntivi in merito, neppure a titolo di indennizzo, avendone già attentamente valutati gli effetti ed espressamente assunti i relativi rischi nella redazione del POD Lavori.</w:t>
      </w:r>
    </w:p>
    <w:p w14:paraId="153E5C16" w14:textId="45047CFE" w:rsidR="00283B7B" w:rsidRPr="00283B7B" w:rsidRDefault="007550BE" w:rsidP="003E2431">
      <w:pPr>
        <w:spacing w:before="0" w:after="0"/>
        <w:rPr>
          <w:rFonts w:ascii="Garamond" w:hAnsi="Garamond"/>
          <w:color w:val="002060"/>
          <w:sz w:val="24"/>
          <w:szCs w:val="24"/>
          <w:lang w:eastAsia="it-IT"/>
        </w:rPr>
      </w:pPr>
      <w:r w:rsidRPr="00604E48">
        <w:rPr>
          <w:rFonts w:ascii="Garamond" w:hAnsi="Garamond"/>
          <w:color w:val="002060"/>
          <w:sz w:val="24"/>
          <w:szCs w:val="24"/>
          <w:lang w:eastAsia="it-IT"/>
        </w:rPr>
        <w:t xml:space="preserve">Il tempo complessivo tiene conto dei tempi di impianto cantiere e dell’incidenza dei giorni di andamento stagionale </w:t>
      </w:r>
      <w:r w:rsidRPr="00C00C1E">
        <w:rPr>
          <w:rFonts w:ascii="Garamond" w:hAnsi="Garamond"/>
          <w:color w:val="002060"/>
          <w:sz w:val="24"/>
          <w:szCs w:val="24"/>
          <w:lang w:eastAsia="it-IT"/>
        </w:rPr>
        <w:t xml:space="preserve">sfavorevole, </w:t>
      </w:r>
      <w:r w:rsidR="00361C2F" w:rsidRPr="00D35615">
        <w:rPr>
          <w:rFonts w:ascii="Garamond" w:hAnsi="Garamond"/>
          <w:color w:val="002060"/>
          <w:sz w:val="24"/>
          <w:szCs w:val="24"/>
          <w:lang w:eastAsia="it-IT"/>
        </w:rPr>
        <w:t>oltre a tutti i vincoli esplicitati nel PE, e nel presente CSA</w:t>
      </w:r>
      <w:r w:rsidR="00361C2F">
        <w:rPr>
          <w:rFonts w:ascii="Garamond" w:hAnsi="Garamond"/>
          <w:color w:val="002060"/>
          <w:sz w:val="24"/>
          <w:szCs w:val="24"/>
          <w:lang w:eastAsia="it-IT"/>
        </w:rPr>
        <w:t>.</w:t>
      </w:r>
      <w:r w:rsidR="00361C2F" w:rsidRPr="00C00C1E">
        <w:rPr>
          <w:rFonts w:ascii="Garamond" w:hAnsi="Garamond"/>
          <w:color w:val="002060"/>
          <w:sz w:val="24"/>
          <w:szCs w:val="24"/>
          <w:lang w:eastAsia="it-IT"/>
        </w:rPr>
        <w:t xml:space="preserve"> </w:t>
      </w:r>
      <w:r w:rsidR="00361C2F">
        <w:rPr>
          <w:rFonts w:ascii="Garamond" w:hAnsi="Garamond"/>
          <w:color w:val="002060"/>
          <w:sz w:val="24"/>
          <w:szCs w:val="24"/>
          <w:lang w:eastAsia="it-IT"/>
        </w:rPr>
        <w:t>A</w:t>
      </w:r>
      <w:r w:rsidRPr="00C00C1E">
        <w:rPr>
          <w:rFonts w:ascii="Garamond" w:hAnsi="Garamond"/>
          <w:color w:val="002060"/>
          <w:sz w:val="24"/>
          <w:szCs w:val="24"/>
          <w:lang w:eastAsia="it-IT"/>
        </w:rPr>
        <w:t xml:space="preserve">nalogamente </w:t>
      </w:r>
      <w:r w:rsidRPr="00B05DD3">
        <w:rPr>
          <w:rFonts w:ascii="Garamond" w:hAnsi="Garamond"/>
          <w:color w:val="002060"/>
          <w:sz w:val="24"/>
          <w:szCs w:val="24"/>
          <w:lang w:eastAsia="it-IT"/>
        </w:rPr>
        <w:t>l’</w:t>
      </w:r>
      <w:r w:rsidR="00BB3E0D" w:rsidRPr="00B05DD3">
        <w:rPr>
          <w:rFonts w:ascii="Garamond" w:hAnsi="Garamond"/>
          <w:color w:val="002060"/>
          <w:sz w:val="24"/>
          <w:szCs w:val="24"/>
          <w:lang w:eastAsia="it-IT"/>
        </w:rPr>
        <w:t>Appaltatore</w:t>
      </w:r>
      <w:r w:rsidR="00BA745F" w:rsidRPr="00C00C1E">
        <w:rPr>
          <w:rFonts w:ascii="Garamond" w:hAnsi="Garamond"/>
          <w:color w:val="002060"/>
          <w:sz w:val="24"/>
          <w:szCs w:val="24"/>
          <w:lang w:eastAsia="it-IT"/>
        </w:rPr>
        <w:t xml:space="preserve"> </w:t>
      </w:r>
      <w:r w:rsidR="00B05DD3" w:rsidRPr="00283B7B">
        <w:rPr>
          <w:rFonts w:ascii="Garamond" w:hAnsi="Garamond"/>
          <w:color w:val="002060"/>
          <w:sz w:val="24"/>
          <w:szCs w:val="24"/>
          <w:lang w:eastAsia="it-IT"/>
        </w:rPr>
        <w:t xml:space="preserve">terrà conto dei vincoli di cui sopra </w:t>
      </w:r>
      <w:r w:rsidRPr="00C00C1E">
        <w:rPr>
          <w:rFonts w:ascii="Garamond" w:hAnsi="Garamond"/>
          <w:color w:val="002060"/>
          <w:sz w:val="24"/>
          <w:szCs w:val="24"/>
          <w:lang w:eastAsia="it-IT"/>
        </w:rPr>
        <w:t xml:space="preserve">nel caso in cui proponga </w:t>
      </w:r>
      <w:r w:rsidR="002F587A" w:rsidRPr="00C00C1E">
        <w:rPr>
          <w:rFonts w:ascii="Garamond" w:hAnsi="Garamond"/>
          <w:color w:val="002060"/>
          <w:sz w:val="24"/>
          <w:szCs w:val="24"/>
          <w:lang w:eastAsia="it-IT"/>
        </w:rPr>
        <w:t>un’</w:t>
      </w:r>
      <w:r w:rsidRPr="00C00C1E">
        <w:rPr>
          <w:rFonts w:ascii="Garamond" w:hAnsi="Garamond"/>
          <w:color w:val="002060"/>
          <w:sz w:val="24"/>
          <w:szCs w:val="24"/>
          <w:lang w:eastAsia="it-IT"/>
        </w:rPr>
        <w:t>anticipazione dei tempi previsti dal progetto esecutivo</w:t>
      </w:r>
      <w:r w:rsidR="00361C2F">
        <w:rPr>
          <w:rFonts w:ascii="Garamond" w:hAnsi="Garamond"/>
          <w:color w:val="002060"/>
          <w:sz w:val="24"/>
          <w:szCs w:val="24"/>
          <w:lang w:eastAsia="it-IT"/>
        </w:rPr>
        <w:t xml:space="preserve">, </w:t>
      </w:r>
      <w:r w:rsidR="00361C2F" w:rsidRPr="00162D86">
        <w:rPr>
          <w:rFonts w:ascii="Garamond" w:hAnsi="Garamond"/>
          <w:color w:val="002060"/>
          <w:sz w:val="24"/>
          <w:szCs w:val="24"/>
          <w:lang w:eastAsia="it-IT"/>
        </w:rPr>
        <w:t xml:space="preserve">unitamente a quanto nel seguito </w:t>
      </w:r>
      <w:r w:rsidR="00690FAE" w:rsidRPr="00162D86">
        <w:rPr>
          <w:rFonts w:ascii="Garamond" w:hAnsi="Garamond"/>
          <w:color w:val="002060"/>
          <w:sz w:val="24"/>
          <w:szCs w:val="24"/>
          <w:lang w:eastAsia="it-IT"/>
        </w:rPr>
        <w:t>specificato:</w:t>
      </w:r>
      <w:r w:rsidR="00690FAE" w:rsidRPr="00283B7B">
        <w:rPr>
          <w:rFonts w:ascii="Garamond" w:hAnsi="Garamond"/>
          <w:color w:val="002060"/>
          <w:sz w:val="24"/>
          <w:szCs w:val="24"/>
          <w:lang w:eastAsia="it-IT"/>
        </w:rPr>
        <w:t xml:space="preserve"> </w:t>
      </w:r>
      <w:bookmarkStart w:id="96" w:name="_Hlk87283997"/>
    </w:p>
    <w:p w14:paraId="0DE2FDA0" w14:textId="583BF882"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condizioni dell’accesso e disponibilità alle aree di cantiere come descritte in P.E.</w:t>
      </w:r>
      <w:r w:rsidR="00D053A2">
        <w:rPr>
          <w:rFonts w:ascii="Garamond" w:hAnsi="Garamond"/>
          <w:color w:val="002060"/>
          <w:sz w:val="24"/>
          <w:szCs w:val="24"/>
        </w:rPr>
        <w:t>;</w:t>
      </w:r>
    </w:p>
    <w:p w14:paraId="582892DA" w14:textId="0FB98412"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prescrizioni, oneri e obblighi e degli obiettivi di cui al capitolo 7 del presente CSA</w:t>
      </w:r>
      <w:r w:rsidR="00D053A2">
        <w:rPr>
          <w:rFonts w:ascii="Garamond" w:hAnsi="Garamond"/>
          <w:color w:val="002060"/>
          <w:sz w:val="24"/>
          <w:szCs w:val="24"/>
        </w:rPr>
        <w:t>;</w:t>
      </w:r>
    </w:p>
    <w:p w14:paraId="2796AA16" w14:textId="5B0C6F25"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dell’esecuzione delle opere in presenza di traffico in esercizio sull’autostrada nonché sulla restante viabilità e dei correlati oneri e obblighi di cui al Contratto</w:t>
      </w:r>
      <w:r w:rsidR="00D053A2">
        <w:rPr>
          <w:rFonts w:ascii="Garamond" w:hAnsi="Garamond"/>
          <w:color w:val="002060"/>
          <w:sz w:val="24"/>
          <w:szCs w:val="24"/>
        </w:rPr>
        <w:t>;</w:t>
      </w:r>
    </w:p>
    <w:p w14:paraId="5A07CF41" w14:textId="0710B8A9"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condizioni particolari relative ai periodi di esodo o festivi descritte in Contratto</w:t>
      </w:r>
      <w:r w:rsidR="00D053A2">
        <w:rPr>
          <w:rFonts w:ascii="Garamond" w:hAnsi="Garamond"/>
          <w:color w:val="002060"/>
          <w:sz w:val="24"/>
          <w:szCs w:val="24"/>
        </w:rPr>
        <w:t>;</w:t>
      </w:r>
    </w:p>
    <w:p w14:paraId="78A6D277" w14:textId="2788D32F"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interferenze e delle condizioni specifiche al contorno e prescrizioni degli enti competenti rappresentate nel P.E.</w:t>
      </w:r>
      <w:r w:rsidR="00D053A2">
        <w:rPr>
          <w:rFonts w:ascii="Garamond" w:hAnsi="Garamond"/>
          <w:color w:val="002060"/>
          <w:sz w:val="24"/>
          <w:szCs w:val="24"/>
        </w:rPr>
        <w:t>;</w:t>
      </w:r>
    </w:p>
    <w:p w14:paraId="32E527FA" w14:textId="471A76DC" w:rsidR="00361C2F"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priorità e dei vincoli realizzativi richiamati nel presente CSA e negli accordi inseriti nelle convenzioni con enti terzi</w:t>
      </w:r>
      <w:r w:rsidR="00D053A2">
        <w:rPr>
          <w:rFonts w:ascii="Garamond" w:hAnsi="Garamond"/>
          <w:color w:val="002060"/>
          <w:sz w:val="24"/>
          <w:szCs w:val="24"/>
        </w:rPr>
        <w:t>;</w:t>
      </w:r>
    </w:p>
    <w:p w14:paraId="1F0C2382" w14:textId="08AA33C2" w:rsidR="003917A6" w:rsidRPr="00283B7B" w:rsidRDefault="00361C2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283B7B">
        <w:rPr>
          <w:rFonts w:ascii="Garamond" w:hAnsi="Garamond"/>
          <w:color w:val="002060"/>
          <w:sz w:val="24"/>
          <w:szCs w:val="24"/>
        </w:rPr>
        <w:t>delle eventuali modalità, consequenzialità e difficoltà di esecuzione di alcuni lavori in relazione alla specificità dell’intervento e al periodo stagionale in cui vanno a ricadere.</w:t>
      </w:r>
      <w:bookmarkEnd w:id="96"/>
    </w:p>
    <w:p w14:paraId="01F9176A" w14:textId="02A0B3CE" w:rsidR="00AA00F7" w:rsidRDefault="00AA00F7" w:rsidP="003E2431">
      <w:pPr>
        <w:spacing w:before="0" w:after="0"/>
        <w:rPr>
          <w:rFonts w:ascii="Garamond" w:hAnsi="Garamond"/>
          <w:color w:val="002060"/>
          <w:sz w:val="24"/>
          <w:szCs w:val="24"/>
          <w:lang w:eastAsia="it-IT"/>
        </w:rPr>
      </w:pPr>
      <w:r w:rsidRPr="00C00C1E">
        <w:rPr>
          <w:rFonts w:ascii="Garamond" w:hAnsi="Garamond"/>
          <w:color w:val="002060"/>
          <w:sz w:val="24"/>
          <w:szCs w:val="24"/>
          <w:lang w:eastAsia="it-IT"/>
        </w:rPr>
        <w:t xml:space="preserve">Il termine di ultimazione è eventualmente rideterminato in funzione della proposta di anticipazione formulata </w:t>
      </w:r>
      <w:r w:rsidRPr="00FE0F2F">
        <w:rPr>
          <w:rFonts w:ascii="Garamond" w:hAnsi="Garamond"/>
          <w:color w:val="002060"/>
          <w:sz w:val="24"/>
          <w:szCs w:val="24"/>
          <w:lang w:eastAsia="it-IT"/>
        </w:rPr>
        <w:t>dall’</w:t>
      </w:r>
      <w:r w:rsidR="00BB3E0D" w:rsidRPr="00FE0F2F">
        <w:rPr>
          <w:rFonts w:ascii="Garamond" w:hAnsi="Garamond"/>
          <w:color w:val="002060"/>
          <w:sz w:val="24"/>
          <w:szCs w:val="24"/>
          <w:lang w:eastAsia="it-IT"/>
        </w:rPr>
        <w:t>Appaltatore</w:t>
      </w:r>
      <w:r w:rsidRPr="00FE0F2F">
        <w:rPr>
          <w:rFonts w:ascii="Garamond" w:hAnsi="Garamond"/>
          <w:color w:val="002060"/>
          <w:sz w:val="24"/>
          <w:szCs w:val="24"/>
          <w:lang w:eastAsia="it-IT"/>
        </w:rPr>
        <w:t>. In</w:t>
      </w:r>
      <w:r w:rsidRPr="00C00C1E">
        <w:rPr>
          <w:rFonts w:ascii="Garamond" w:hAnsi="Garamond"/>
          <w:color w:val="002060"/>
          <w:sz w:val="24"/>
          <w:szCs w:val="24"/>
          <w:lang w:eastAsia="it-IT"/>
        </w:rPr>
        <w:t xml:space="preserve"> tal caso, le penali per ritardi, previste dal Contratto, </w:t>
      </w:r>
      <w:r w:rsidR="004B4C47" w:rsidRPr="00C00C1E">
        <w:rPr>
          <w:rFonts w:ascii="Garamond" w:hAnsi="Garamond"/>
          <w:color w:val="002060"/>
          <w:sz w:val="24"/>
          <w:szCs w:val="24"/>
          <w:lang w:eastAsia="it-IT"/>
        </w:rPr>
        <w:t>saranno</w:t>
      </w:r>
      <w:r w:rsidRPr="00C00C1E">
        <w:rPr>
          <w:rFonts w:ascii="Garamond" w:hAnsi="Garamond"/>
          <w:color w:val="002060"/>
          <w:sz w:val="24"/>
          <w:szCs w:val="24"/>
          <w:lang w:eastAsia="it-IT"/>
        </w:rPr>
        <w:t xml:space="preserve"> applicate con riferimento a</w:t>
      </w:r>
      <w:r w:rsidR="0073524F" w:rsidRPr="00C00C1E">
        <w:rPr>
          <w:rFonts w:ascii="Garamond" w:hAnsi="Garamond"/>
          <w:color w:val="002060"/>
          <w:sz w:val="24"/>
          <w:szCs w:val="24"/>
          <w:lang w:eastAsia="it-IT"/>
        </w:rPr>
        <w:t>l nuovo termine</w:t>
      </w:r>
      <w:r w:rsidRPr="00C00C1E">
        <w:rPr>
          <w:rFonts w:ascii="Garamond" w:hAnsi="Garamond"/>
          <w:color w:val="002060"/>
          <w:sz w:val="24"/>
          <w:szCs w:val="24"/>
          <w:lang w:eastAsia="it-IT"/>
        </w:rPr>
        <w:t>.</w:t>
      </w:r>
    </w:p>
    <w:p w14:paraId="6A1E8D19" w14:textId="77777777" w:rsidR="00283B7B" w:rsidRDefault="00283B7B" w:rsidP="00B70FDC">
      <w:pPr>
        <w:tabs>
          <w:tab w:val="left" w:pos="8931"/>
        </w:tabs>
        <w:autoSpaceDE w:val="0"/>
        <w:autoSpaceDN w:val="0"/>
        <w:adjustRightInd w:val="0"/>
        <w:spacing w:before="0" w:after="0"/>
        <w:ind w:right="662"/>
        <w:rPr>
          <w:rFonts w:ascii="Garamond" w:hAnsi="Garamond"/>
          <w:color w:val="002060"/>
          <w:sz w:val="24"/>
          <w:szCs w:val="24"/>
        </w:rPr>
      </w:pPr>
    </w:p>
    <w:p w14:paraId="4C03E3DF" w14:textId="2F24F577" w:rsidR="00B8607A" w:rsidRPr="004A3F0C" w:rsidRDefault="00CC433D" w:rsidP="00206D21">
      <w:pPr>
        <w:numPr>
          <w:ilvl w:val="0"/>
          <w:numId w:val="28"/>
        </w:numPr>
        <w:tabs>
          <w:tab w:val="left" w:pos="8931"/>
        </w:tabs>
        <w:autoSpaceDE w:val="0"/>
        <w:autoSpaceDN w:val="0"/>
        <w:adjustRightInd w:val="0"/>
        <w:spacing w:before="0" w:after="0"/>
        <w:ind w:left="426" w:right="662" w:hanging="426"/>
        <w:outlineLvl w:val="1"/>
        <w:rPr>
          <w:rFonts w:ascii="Garamond" w:hAnsi="Garamond"/>
          <w:b/>
          <w:color w:val="002060"/>
          <w:sz w:val="24"/>
          <w:szCs w:val="24"/>
        </w:rPr>
      </w:pPr>
      <w:bookmarkStart w:id="97" w:name="_Toc146638508"/>
      <w:r w:rsidRPr="00CC433D">
        <w:rPr>
          <w:rFonts w:ascii="Garamond" w:hAnsi="Garamond"/>
          <w:b/>
          <w:color w:val="002060"/>
          <w:sz w:val="24"/>
          <w:szCs w:val="24"/>
        </w:rPr>
        <w:lastRenderedPageBreak/>
        <w:t>PROGRAMMA</w:t>
      </w:r>
      <w:r w:rsidR="00904A44">
        <w:rPr>
          <w:rFonts w:ascii="Garamond" w:hAnsi="Garamond"/>
          <w:b/>
          <w:color w:val="002060"/>
          <w:sz w:val="24"/>
          <w:szCs w:val="24"/>
        </w:rPr>
        <w:t xml:space="preserve"> </w:t>
      </w:r>
      <w:bookmarkStart w:id="98" w:name="_Toc8291274"/>
      <w:bookmarkStart w:id="99" w:name="_Toc14939202"/>
      <w:r w:rsidR="00904A44" w:rsidRPr="00904A44">
        <w:rPr>
          <w:rFonts w:ascii="Garamond" w:hAnsi="Garamond"/>
          <w:b/>
          <w:color w:val="002060"/>
          <w:sz w:val="24"/>
          <w:szCs w:val="24"/>
        </w:rPr>
        <w:t>OPERATIVO DI DETTAGLIO DEI LAVORI (POD LAVORI</w:t>
      </w:r>
      <w:r w:rsidR="00904A44">
        <w:rPr>
          <w:rFonts w:ascii="Garamond" w:hAnsi="Garamond"/>
          <w:b/>
          <w:color w:val="002060"/>
          <w:sz w:val="24"/>
          <w:szCs w:val="24"/>
        </w:rPr>
        <w:t>)</w:t>
      </w:r>
      <w:bookmarkEnd w:id="97"/>
    </w:p>
    <w:p w14:paraId="4C49BBDA" w14:textId="221ABE32" w:rsidR="001463BF" w:rsidRPr="003E2431" w:rsidRDefault="00CC433D"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L’Appaltatore deve presentare</w:t>
      </w:r>
      <w:r w:rsidR="00EE6686" w:rsidRPr="003E2431">
        <w:rPr>
          <w:rFonts w:ascii="Garamond" w:hAnsi="Garamond"/>
          <w:color w:val="002060"/>
          <w:sz w:val="24"/>
          <w:szCs w:val="24"/>
          <w:lang w:eastAsia="it-IT"/>
        </w:rPr>
        <w:t xml:space="preserve"> </w:t>
      </w:r>
      <w:r w:rsidRPr="003E2431">
        <w:rPr>
          <w:rFonts w:ascii="Garamond" w:hAnsi="Garamond"/>
          <w:color w:val="002060"/>
          <w:sz w:val="24"/>
          <w:szCs w:val="24"/>
          <w:lang w:eastAsia="it-IT"/>
        </w:rPr>
        <w:t>il Programma di Esecuzione dei Lavori (di seguito Programma dei Lavori di Dettaglio – POD Lavori), in coerenza</w:t>
      </w:r>
      <w:r w:rsidR="001463BF" w:rsidRPr="003E2431">
        <w:rPr>
          <w:rFonts w:ascii="Garamond" w:hAnsi="Garamond"/>
          <w:color w:val="002060"/>
          <w:sz w:val="24"/>
          <w:szCs w:val="24"/>
          <w:lang w:eastAsia="it-IT"/>
        </w:rPr>
        <w:t xml:space="preserve">, oltre alle obbligazioni contrattuali, </w:t>
      </w:r>
      <w:r w:rsidRPr="003E2431">
        <w:rPr>
          <w:rFonts w:ascii="Garamond" w:hAnsi="Garamond"/>
          <w:color w:val="002060"/>
          <w:sz w:val="24"/>
          <w:szCs w:val="24"/>
          <w:lang w:eastAsia="it-IT"/>
        </w:rPr>
        <w:t>con</w:t>
      </w:r>
      <w:r w:rsidR="001463BF" w:rsidRPr="003E2431">
        <w:rPr>
          <w:rFonts w:ascii="Garamond" w:hAnsi="Garamond"/>
          <w:color w:val="002060"/>
          <w:sz w:val="24"/>
          <w:szCs w:val="24"/>
          <w:lang w:eastAsia="it-IT"/>
        </w:rPr>
        <w:t xml:space="preserve"> il Cr</w:t>
      </w:r>
      <w:r w:rsidR="00393B8D" w:rsidRPr="003E2431">
        <w:rPr>
          <w:rFonts w:ascii="Garamond" w:hAnsi="Garamond"/>
          <w:color w:val="002060"/>
          <w:sz w:val="24"/>
          <w:szCs w:val="24"/>
          <w:lang w:eastAsia="it-IT"/>
        </w:rPr>
        <w:t>PE</w:t>
      </w:r>
      <w:r w:rsidR="001463BF" w:rsidRPr="003E2431">
        <w:rPr>
          <w:rFonts w:ascii="Garamond" w:hAnsi="Garamond"/>
          <w:color w:val="002060"/>
          <w:sz w:val="24"/>
          <w:szCs w:val="24"/>
          <w:lang w:eastAsia="it-IT"/>
        </w:rPr>
        <w:t xml:space="preserve"> </w:t>
      </w:r>
      <w:r w:rsidR="00C00C1E" w:rsidRPr="003E2431">
        <w:rPr>
          <w:rFonts w:ascii="Garamond" w:hAnsi="Garamond"/>
          <w:color w:val="002060"/>
          <w:sz w:val="24"/>
          <w:szCs w:val="24"/>
          <w:lang w:eastAsia="it-IT"/>
        </w:rPr>
        <w:t>allegato ai documenti di gara</w:t>
      </w:r>
      <w:r w:rsidRPr="003E2431">
        <w:rPr>
          <w:rFonts w:ascii="Garamond" w:hAnsi="Garamond"/>
          <w:color w:val="002060"/>
          <w:sz w:val="24"/>
          <w:szCs w:val="24"/>
          <w:lang w:eastAsia="it-IT"/>
        </w:rPr>
        <w:t>.</w:t>
      </w:r>
    </w:p>
    <w:p w14:paraId="1BB9EBA6" w14:textId="76FF480C" w:rsidR="00014704" w:rsidRPr="003E2431" w:rsidRDefault="004A3124"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 xml:space="preserve">Costituisce parte integrante della documentazione contrattuale il Cronoprogramma dei Lavori di </w:t>
      </w:r>
      <w:r w:rsidR="009A712E" w:rsidRPr="003E2431">
        <w:rPr>
          <w:rFonts w:ascii="Garamond" w:hAnsi="Garamond"/>
          <w:color w:val="002060"/>
          <w:sz w:val="24"/>
          <w:szCs w:val="24"/>
          <w:lang w:eastAsia="it-IT"/>
        </w:rPr>
        <w:t>Progetto Esecutivo</w:t>
      </w:r>
      <w:r w:rsidRPr="003E2431">
        <w:rPr>
          <w:rFonts w:ascii="Garamond" w:hAnsi="Garamond"/>
          <w:color w:val="002060"/>
          <w:sz w:val="24"/>
          <w:szCs w:val="24"/>
          <w:lang w:eastAsia="it-IT"/>
        </w:rPr>
        <w:t xml:space="preserve"> (Cr</w:t>
      </w:r>
      <w:r w:rsidR="009442F7" w:rsidRPr="003E2431">
        <w:rPr>
          <w:rFonts w:ascii="Garamond" w:hAnsi="Garamond"/>
          <w:color w:val="002060"/>
          <w:sz w:val="24"/>
          <w:szCs w:val="24"/>
          <w:lang w:eastAsia="it-IT"/>
        </w:rPr>
        <w:t>PE</w:t>
      </w:r>
      <w:r w:rsidRPr="003E2431">
        <w:rPr>
          <w:rFonts w:ascii="Garamond" w:hAnsi="Garamond"/>
          <w:color w:val="002060"/>
          <w:sz w:val="24"/>
          <w:szCs w:val="24"/>
          <w:lang w:eastAsia="it-IT"/>
        </w:rPr>
        <w:t>), allegato al presente Capitolato.</w:t>
      </w:r>
      <w:r w:rsidR="0093753A" w:rsidRPr="003E2431">
        <w:rPr>
          <w:rFonts w:ascii="Garamond" w:hAnsi="Garamond"/>
          <w:color w:val="002060"/>
          <w:sz w:val="24"/>
          <w:szCs w:val="24"/>
          <w:lang w:eastAsia="it-IT"/>
        </w:rPr>
        <w:t xml:space="preserve"> </w:t>
      </w:r>
      <w:r w:rsidR="00014704" w:rsidRPr="003E2431">
        <w:rPr>
          <w:rFonts w:ascii="Garamond" w:hAnsi="Garamond"/>
          <w:color w:val="002060"/>
          <w:sz w:val="24"/>
          <w:szCs w:val="24"/>
          <w:lang w:eastAsia="it-IT"/>
        </w:rPr>
        <w:t>Il POD, con eventuale ottimizzazione di tempi realizzativi, deve essere coerente con il cronoprogramma predisposto dalla Committente</w:t>
      </w:r>
      <w:r w:rsidR="00283B7B" w:rsidRPr="003E2431">
        <w:rPr>
          <w:rFonts w:ascii="Garamond" w:hAnsi="Garamond"/>
          <w:color w:val="002060"/>
          <w:sz w:val="24"/>
          <w:szCs w:val="24"/>
          <w:lang w:eastAsia="it-IT"/>
        </w:rPr>
        <w:t>.</w:t>
      </w:r>
    </w:p>
    <w:p w14:paraId="0C5DF7F7" w14:textId="77777777" w:rsidR="008660F9" w:rsidRPr="003E2431" w:rsidRDefault="008660F9" w:rsidP="003E2431">
      <w:pPr>
        <w:spacing w:before="0" w:after="0"/>
        <w:rPr>
          <w:rFonts w:ascii="Garamond" w:hAnsi="Garamond"/>
          <w:color w:val="002060"/>
          <w:sz w:val="24"/>
          <w:szCs w:val="24"/>
          <w:lang w:eastAsia="it-IT"/>
        </w:rPr>
      </w:pPr>
      <w:r w:rsidRPr="003E2431">
        <w:rPr>
          <w:rFonts w:ascii="Garamond" w:hAnsi="Garamond"/>
          <w:color w:val="002060"/>
          <w:sz w:val="24"/>
          <w:szCs w:val="24"/>
          <w:lang w:eastAsia="it-IT"/>
        </w:rPr>
        <w:t>L’Appaltatore dovrà altresì tenere conto, nella rielaborazione del programma lavori:</w:t>
      </w:r>
    </w:p>
    <w:p w14:paraId="0BFE8697" w14:textId="77777777" w:rsidR="008660F9" w:rsidRPr="00B72342"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72342">
        <w:rPr>
          <w:rFonts w:ascii="Garamond" w:hAnsi="Garamond"/>
          <w:color w:val="002060"/>
          <w:sz w:val="24"/>
          <w:szCs w:val="24"/>
        </w:rPr>
        <w:t>delle condizioni dell’accesso al cantiere come descritte nel progetto esecutivo;</w:t>
      </w:r>
    </w:p>
    <w:p w14:paraId="3E7E09C0" w14:textId="77777777" w:rsidR="008660F9" w:rsidRPr="00B72342"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43557">
        <w:rPr>
          <w:rFonts w:ascii="Garamond" w:hAnsi="Garamond"/>
          <w:color w:val="002060"/>
          <w:sz w:val="24"/>
          <w:szCs w:val="24"/>
        </w:rPr>
        <w:t>delle interferenze indicate nel Capitolato Speciale d’Appalto;</w:t>
      </w:r>
    </w:p>
    <w:p w14:paraId="0448DBC0" w14:textId="77777777" w:rsidR="008660F9" w:rsidRPr="00B43557"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43557">
        <w:rPr>
          <w:rFonts w:ascii="Garamond" w:hAnsi="Garamond"/>
          <w:color w:val="002060"/>
          <w:sz w:val="24"/>
          <w:szCs w:val="24"/>
        </w:rPr>
        <w:t>delle priorità e dei vincoli indicati nel Capitolato Speciale d’Appalto e degli altri elaborati progettuali;</w:t>
      </w:r>
    </w:p>
    <w:p w14:paraId="7A2315C9" w14:textId="77777777" w:rsidR="008660F9" w:rsidRPr="00B43557"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43557">
        <w:rPr>
          <w:rFonts w:ascii="Garamond" w:hAnsi="Garamond"/>
          <w:color w:val="002060"/>
          <w:sz w:val="24"/>
          <w:szCs w:val="24"/>
        </w:rPr>
        <w:t>delle eventuali modalità, consequenzialità e difficoltà di esecuzione di alcuni lavori in relazione alla specificità dell’intervento e al periodo stagionale in cui vanno a ricadere;</w:t>
      </w:r>
    </w:p>
    <w:p w14:paraId="2F07B356" w14:textId="77777777" w:rsidR="008660F9" w:rsidRPr="00B43557"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43557">
        <w:rPr>
          <w:rFonts w:ascii="Garamond" w:hAnsi="Garamond"/>
          <w:color w:val="002060"/>
          <w:sz w:val="24"/>
          <w:szCs w:val="24"/>
        </w:rPr>
        <w:t>dei periodi di esodo, per i quali la Direzione di Tronco non prevede la possibilità di interrompere / ridurre le carreggiate, nonché di tutti gli altri specifici obblighi per l’utilizzo dei varchi autostradali e le movimentazioni dei mezzi di cantiere;</w:t>
      </w:r>
    </w:p>
    <w:p w14:paraId="5577B2B2" w14:textId="77777777" w:rsidR="008660F9" w:rsidRPr="00B43557" w:rsidRDefault="008660F9"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B43557">
        <w:rPr>
          <w:rFonts w:ascii="Garamond" w:hAnsi="Garamond"/>
          <w:color w:val="002060"/>
          <w:sz w:val="24"/>
          <w:szCs w:val="24"/>
        </w:rPr>
        <w:t>delle eventuali sovrapposizioni e condivisioni delle aree di cantiere con altri eventuali lotti operativi.</w:t>
      </w:r>
    </w:p>
    <w:p w14:paraId="4886D161" w14:textId="1915540C" w:rsidR="00C00C1E" w:rsidRPr="00DB54A9" w:rsidRDefault="00C00C1E" w:rsidP="003E2431">
      <w:pPr>
        <w:autoSpaceDE w:val="0"/>
        <w:autoSpaceDN w:val="0"/>
        <w:adjustRightInd w:val="0"/>
        <w:spacing w:before="0" w:after="0"/>
        <w:rPr>
          <w:rFonts w:ascii="Garamond" w:hAnsi="Garamond" w:cs="Garamond"/>
          <w:bCs/>
          <w:color w:val="002060"/>
          <w:sz w:val="24"/>
          <w:szCs w:val="24"/>
        </w:rPr>
      </w:pPr>
      <w:r>
        <w:rPr>
          <w:rFonts w:ascii="Garamond" w:hAnsi="Garamond" w:cs="Garamond"/>
          <w:b/>
          <w:color w:val="002060"/>
          <w:sz w:val="24"/>
          <w:szCs w:val="24"/>
        </w:rPr>
        <w:t>Entro i 30 giorni successivi alla sottoscrizione del contratto, e comunque prima della consegna dei lavori</w:t>
      </w:r>
      <w:r w:rsidRPr="003E2431">
        <w:rPr>
          <w:rFonts w:ascii="Garamond" w:hAnsi="Garamond" w:cs="Garamond"/>
          <w:bCs/>
          <w:color w:val="002060"/>
          <w:sz w:val="24"/>
          <w:szCs w:val="24"/>
        </w:rPr>
        <w:t xml:space="preserve">, </w:t>
      </w:r>
      <w:r w:rsidRPr="00C504E0">
        <w:rPr>
          <w:rFonts w:ascii="Garamond" w:hAnsi="Garamond" w:cs="Garamond"/>
          <w:bCs/>
          <w:color w:val="002060"/>
          <w:sz w:val="24"/>
          <w:szCs w:val="24"/>
        </w:rPr>
        <w:t xml:space="preserve">l’Appaltatore deve sottoporre all’approvazione del DL il Programma di Esecuzione dei Lavori </w:t>
      </w:r>
      <w:r w:rsidRPr="00DB54A9">
        <w:rPr>
          <w:rFonts w:ascii="Garamond" w:hAnsi="Garamond" w:cs="Garamond"/>
          <w:bCs/>
          <w:color w:val="002060"/>
          <w:sz w:val="24"/>
          <w:szCs w:val="24"/>
        </w:rPr>
        <w:t>(Programma Operativo di Dettaglio dei Lavori – POD Lavori), in coerenza con le obbligazioni contrattuali.</w:t>
      </w:r>
    </w:p>
    <w:p w14:paraId="6F826DED" w14:textId="639FC965" w:rsidR="00C00C1E" w:rsidRPr="00DB54A9" w:rsidRDefault="00C00C1E" w:rsidP="003E2431">
      <w:pPr>
        <w:autoSpaceDE w:val="0"/>
        <w:autoSpaceDN w:val="0"/>
        <w:adjustRightInd w:val="0"/>
        <w:spacing w:before="0" w:after="0"/>
        <w:rPr>
          <w:rFonts w:ascii="Garamond" w:hAnsi="Garamond" w:cs="Garamond"/>
          <w:bCs/>
          <w:color w:val="002060"/>
          <w:sz w:val="24"/>
          <w:szCs w:val="24"/>
        </w:rPr>
      </w:pPr>
      <w:r w:rsidRPr="00DB54A9">
        <w:rPr>
          <w:rFonts w:ascii="Garamond" w:hAnsi="Garamond" w:cs="Garamond"/>
          <w:b/>
          <w:color w:val="002060"/>
          <w:sz w:val="24"/>
          <w:szCs w:val="24"/>
          <w:u w:val="single"/>
        </w:rPr>
        <w:t>Al fine non esaustivo, ma solo di fornire in sede di gara tutte le informazioni per valutare l’effort richiesto per le attività di monitoraggio dei lavori</w:t>
      </w:r>
      <w:r w:rsidRPr="00DB54A9">
        <w:rPr>
          <w:rFonts w:ascii="Garamond" w:hAnsi="Garamond" w:cs="Garamond"/>
          <w:bCs/>
          <w:color w:val="002060"/>
          <w:sz w:val="24"/>
          <w:szCs w:val="24"/>
        </w:rPr>
        <w:t>, si precisa, sin d’ora, che sarà richiesto all’Appaltatore:</w:t>
      </w:r>
    </w:p>
    <w:p w14:paraId="79BFFE94" w14:textId="77777777" w:rsidR="00C00C1E" w:rsidRPr="00DB54A9" w:rsidRDefault="00C00C1E"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B54A9">
        <w:rPr>
          <w:rFonts w:ascii="Garamond" w:hAnsi="Garamond"/>
          <w:color w:val="002060"/>
          <w:sz w:val="24"/>
          <w:szCs w:val="24"/>
        </w:rPr>
        <w:t>la proposta e la valorizzazione, per ciascuna lavorazione, di un driver sintetico di avanzamento;</w:t>
      </w:r>
    </w:p>
    <w:p w14:paraId="64463187" w14:textId="4D7F21C8" w:rsidR="00B20144" w:rsidRDefault="00B20144" w:rsidP="003E2431">
      <w:pPr>
        <w:rPr>
          <w:rFonts w:ascii="Garamond" w:eastAsia="Calibri" w:hAnsi="Garamond" w:cs="Times New Roman"/>
          <w:color w:val="002060"/>
          <w:sz w:val="24"/>
          <w:szCs w:val="24"/>
        </w:rPr>
      </w:pPr>
      <w:r w:rsidRPr="006711DD">
        <w:rPr>
          <w:rFonts w:ascii="Garamond" w:eastAsia="Calibri" w:hAnsi="Garamond" w:cs="Times New Roman"/>
          <w:color w:val="002060"/>
          <w:sz w:val="24"/>
          <w:szCs w:val="24"/>
        </w:rPr>
        <w:t>L’Appaltatore deve inoltre corredare il POD Lavori e il Programma di produzione con il programma delle prove su materiali e lavorazioni da eseguirsi secondo le modalità e le frequenze stabilite nei PCQ, nel Progetto e nel Capitolato II Parte (N.T.A.), nonché tutte quelle eventualmente disposte dalla Direzione Lavori e/o dai Collaudatori.</w:t>
      </w:r>
    </w:p>
    <w:p w14:paraId="34D89A4F" w14:textId="5406FE28" w:rsidR="00505B17" w:rsidRPr="00D202E5" w:rsidRDefault="00674073" w:rsidP="00D202E5">
      <w:pPr>
        <w:rPr>
          <w:rFonts w:ascii="Garamond" w:eastAsia="Calibri" w:hAnsi="Garamond" w:cs="Times New Roman"/>
          <w:color w:val="002060"/>
          <w:sz w:val="24"/>
          <w:szCs w:val="24"/>
        </w:rPr>
      </w:pPr>
      <w:r w:rsidRPr="00474DF9">
        <w:rPr>
          <w:rFonts w:ascii="Garamond" w:eastAsia="Calibri" w:hAnsi="Garamond" w:cs="Times New Roman"/>
          <w:color w:val="002060"/>
          <w:sz w:val="24"/>
          <w:szCs w:val="24"/>
        </w:rPr>
        <w:t>Maggiori dettagli ed istruzioni operative cui l’Appaltatore dovrà attenersi relativamente alla Programmazione e Monitoraggio/Controllo dei Lavori sono inclusi nell</w:t>
      </w:r>
      <w:r w:rsidRPr="1C3A280E">
        <w:rPr>
          <w:rFonts w:ascii="Garamond" w:eastAsia="Calibri" w:hAnsi="Garamond" w:cs="Times New Roman"/>
          <w:color w:val="002060"/>
          <w:sz w:val="24"/>
          <w:szCs w:val="24"/>
        </w:rPr>
        <w:t>’</w:t>
      </w:r>
      <w:r w:rsidRPr="00474DF9">
        <w:rPr>
          <w:rFonts w:ascii="Garamond" w:eastAsia="Calibri" w:hAnsi="Garamond" w:cs="Times New Roman"/>
          <w:color w:val="002060"/>
          <w:sz w:val="24"/>
          <w:szCs w:val="24"/>
        </w:rPr>
        <w:t>a</w:t>
      </w:r>
      <w:r w:rsidRPr="1C3A280E">
        <w:rPr>
          <w:rFonts w:ascii="Garamond" w:eastAsia="Calibri" w:hAnsi="Garamond" w:cs="Times New Roman"/>
          <w:color w:val="002060"/>
          <w:sz w:val="24"/>
          <w:szCs w:val="24"/>
        </w:rPr>
        <w:t>llegato “Disposizioni Operative su Oneri ed Obblighi dell’Appaltatore”.</w:t>
      </w:r>
    </w:p>
    <w:p w14:paraId="74A496EC" w14:textId="02CEDA00" w:rsidR="00B8607A" w:rsidRPr="004A3F0C" w:rsidRDefault="00B8607A" w:rsidP="00206D21">
      <w:pPr>
        <w:numPr>
          <w:ilvl w:val="0"/>
          <w:numId w:val="28"/>
        </w:numPr>
        <w:tabs>
          <w:tab w:val="left" w:pos="8931"/>
        </w:tabs>
        <w:autoSpaceDE w:val="0"/>
        <w:autoSpaceDN w:val="0"/>
        <w:adjustRightInd w:val="0"/>
        <w:spacing w:before="0" w:after="0"/>
        <w:ind w:left="426" w:right="662" w:hanging="426"/>
        <w:outlineLvl w:val="1"/>
        <w:rPr>
          <w:rFonts w:ascii="Garamond" w:hAnsi="Garamond"/>
          <w:b/>
          <w:color w:val="002060"/>
          <w:sz w:val="24"/>
          <w:szCs w:val="24"/>
        </w:rPr>
      </w:pPr>
      <w:bookmarkStart w:id="100" w:name="_Toc146638509"/>
      <w:r w:rsidRPr="004A3F0C">
        <w:rPr>
          <w:rFonts w:ascii="Garamond" w:hAnsi="Garamond"/>
          <w:b/>
          <w:color w:val="002060"/>
          <w:sz w:val="24"/>
          <w:szCs w:val="24"/>
        </w:rPr>
        <w:lastRenderedPageBreak/>
        <w:t>MODIFICA ALLA PROGRAMMAZIONE CONTRATTUALE</w:t>
      </w:r>
      <w:bookmarkEnd w:id="98"/>
      <w:bookmarkEnd w:id="99"/>
      <w:bookmarkEnd w:id="100"/>
    </w:p>
    <w:p w14:paraId="693ECDD9" w14:textId="04B3D349" w:rsidR="007B549D" w:rsidRPr="003E2431" w:rsidRDefault="007B549D" w:rsidP="003E2431">
      <w:pPr>
        <w:rPr>
          <w:rFonts w:ascii="Garamond" w:eastAsia="Calibri" w:hAnsi="Garamond" w:cs="Times New Roman"/>
          <w:color w:val="002060"/>
          <w:sz w:val="24"/>
          <w:szCs w:val="24"/>
        </w:rPr>
      </w:pPr>
      <w:r w:rsidRPr="003E2431">
        <w:rPr>
          <w:rFonts w:ascii="Garamond" w:eastAsia="Calibri" w:hAnsi="Garamond" w:cs="Times New Roman"/>
          <w:color w:val="002060"/>
          <w:sz w:val="24"/>
          <w:szCs w:val="24"/>
        </w:rPr>
        <w:t xml:space="preserve">Nel corso dei lavori il POD Lavori può essere modificato o integrato </w:t>
      </w:r>
      <w:r w:rsidR="00C818DB" w:rsidRPr="003E2431">
        <w:rPr>
          <w:rFonts w:ascii="Garamond" w:eastAsia="Calibri" w:hAnsi="Garamond" w:cs="Times New Roman"/>
          <w:color w:val="002060"/>
          <w:sz w:val="24"/>
          <w:szCs w:val="24"/>
        </w:rPr>
        <w:t>su richiesta della Committente</w:t>
      </w:r>
      <w:r w:rsidRPr="003E2431">
        <w:rPr>
          <w:rFonts w:ascii="Garamond" w:eastAsia="Calibri" w:hAnsi="Garamond" w:cs="Times New Roman"/>
          <w:color w:val="002060"/>
          <w:sz w:val="24"/>
          <w:szCs w:val="24"/>
        </w:rPr>
        <w:t>, mediante Ordine di Servizio</w:t>
      </w:r>
      <w:r w:rsidR="004155B8" w:rsidRPr="003E2431">
        <w:rPr>
          <w:rFonts w:ascii="Garamond" w:eastAsia="Calibri" w:hAnsi="Garamond" w:cs="Times New Roman"/>
          <w:color w:val="002060"/>
          <w:sz w:val="24"/>
          <w:szCs w:val="24"/>
        </w:rPr>
        <w:t xml:space="preserve"> della DL</w:t>
      </w:r>
      <w:r w:rsidRPr="003E2431">
        <w:rPr>
          <w:rFonts w:ascii="Garamond" w:eastAsia="Calibri" w:hAnsi="Garamond" w:cs="Times New Roman"/>
          <w:color w:val="002060"/>
          <w:sz w:val="24"/>
          <w:szCs w:val="24"/>
        </w:rPr>
        <w:t>, sia per cause intervenute nel corso dei lavori sia in seguito ai Verbali di CRM, senza che l’</w:t>
      </w:r>
      <w:r w:rsidR="00BB3E0D" w:rsidRPr="003E2431">
        <w:rPr>
          <w:rFonts w:ascii="Garamond" w:eastAsia="Calibri" w:hAnsi="Garamond" w:cs="Times New Roman"/>
          <w:color w:val="002060"/>
          <w:sz w:val="24"/>
          <w:szCs w:val="24"/>
        </w:rPr>
        <w:t>Appaltatore</w:t>
      </w:r>
      <w:r w:rsidRPr="003E2431">
        <w:rPr>
          <w:rFonts w:ascii="Garamond" w:eastAsia="Calibri" w:hAnsi="Garamond" w:cs="Times New Roman"/>
          <w:color w:val="002060"/>
          <w:sz w:val="24"/>
          <w:szCs w:val="24"/>
        </w:rPr>
        <w:t xml:space="preserve"> possa avanzare pretese o richieste di maggiori somme neppure a titolo di indennizzo, ogni volta che sia necessario alla miglior esecuzione dei lavori e in particolare:</w:t>
      </w:r>
    </w:p>
    <w:p w14:paraId="296BF040" w14:textId="77777777" w:rsidR="007B549D" w:rsidRPr="004A3F0C" w:rsidRDefault="007B549D"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4A3F0C">
        <w:rPr>
          <w:rFonts w:ascii="Garamond" w:hAnsi="Garamond"/>
          <w:color w:val="002060"/>
          <w:sz w:val="24"/>
          <w:szCs w:val="24"/>
        </w:rPr>
        <w:t>per l’eventuale coordinamento con le prestazioni o le forniture di imprese o altre ditte estranee al contratto;</w:t>
      </w:r>
    </w:p>
    <w:p w14:paraId="2CEC88BD" w14:textId="77777777" w:rsidR="007B549D" w:rsidRPr="004A3F0C" w:rsidRDefault="007B549D"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4A3F0C">
        <w:rPr>
          <w:rFonts w:ascii="Garamond" w:hAnsi="Garamond"/>
          <w:color w:val="002060"/>
          <w:sz w:val="24"/>
          <w:szCs w:val="24"/>
        </w:rPr>
        <w:t>per l’eventuale intervento o il mancato intervento di società concessionarie di pubblici servizi, le cui reti siano coinvolte in qualunque modo con l’andamento dei lavori;</w:t>
      </w:r>
    </w:p>
    <w:p w14:paraId="09468B10" w14:textId="2A596F20" w:rsidR="007B549D" w:rsidRPr="00DE2350" w:rsidRDefault="007B549D"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4A3F0C">
        <w:rPr>
          <w:rFonts w:ascii="Garamond" w:hAnsi="Garamond"/>
          <w:color w:val="002060"/>
          <w:sz w:val="24"/>
          <w:szCs w:val="24"/>
        </w:rPr>
        <w:t xml:space="preserve">per l’eventuale intervento o il coordinamento con autorità, enti o altri soggetti diversi dalla Committente, che abbiano giurisdizione, competenze o responsabilità di tutela sugli immobili, i siti e </w:t>
      </w:r>
      <w:r w:rsidRPr="00DE2350">
        <w:rPr>
          <w:rFonts w:ascii="Garamond" w:hAnsi="Garamond"/>
          <w:color w:val="002060"/>
          <w:sz w:val="24"/>
          <w:szCs w:val="24"/>
        </w:rPr>
        <w:t>le aree comunque interessate dal cantiere e dai lavori ed opere oggetto dell’Appalto, anche per ottemperare alle prescrizioni di enti istituzionali preposti alla tutela dell’Ambiente e della Salute;</w:t>
      </w:r>
    </w:p>
    <w:p w14:paraId="229BF3AB" w14:textId="77777777" w:rsidR="005C71C5" w:rsidRPr="00DE2350" w:rsidRDefault="005C71C5"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E2350">
        <w:rPr>
          <w:rFonts w:ascii="Garamond" w:hAnsi="Garamond"/>
          <w:color w:val="002060"/>
          <w:sz w:val="24"/>
          <w:szCs w:val="24"/>
        </w:rPr>
        <w:t>per assicurare la regolarità, fluidità e sicurezza della circolazione stradale e la pubblica incolumità;</w:t>
      </w:r>
    </w:p>
    <w:p w14:paraId="72519477" w14:textId="46A25FE6" w:rsidR="007B549D" w:rsidRPr="00DE2350" w:rsidRDefault="007B549D"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E2350">
        <w:rPr>
          <w:rFonts w:ascii="Garamond" w:hAnsi="Garamond"/>
          <w:color w:val="002060"/>
          <w:sz w:val="24"/>
          <w:szCs w:val="24"/>
        </w:rPr>
        <w:t>per la necessità o l’opportunità di eseguire prove sui campioni, prove di carico e di tenuta e funzionamento delle opere e degli impianti, nonché collaudi parziali o specifici;</w:t>
      </w:r>
    </w:p>
    <w:p w14:paraId="5E45C602" w14:textId="3FF02D77" w:rsidR="006203FF" w:rsidRPr="00DE2350" w:rsidRDefault="006203FF"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E2350">
        <w:rPr>
          <w:rFonts w:ascii="Garamond" w:hAnsi="Garamond"/>
          <w:color w:val="002060"/>
          <w:sz w:val="24"/>
          <w:szCs w:val="24"/>
        </w:rPr>
        <w:t>degli eventuali tempi di esecuzione della bonifica da ordigni bellici, delle indagini archeologiche preventive, della risoluzione delle interferenze, nonché delle ferie contrattuali, delle ordinanze degli Enti locali o di altri soggetti pubblici o privati relativi alla limitazione dei cantieri per le strade di loro competenza eventualmente interessate dall’esecuzione dei Lavori, dei regolamenti comunali per le attività rumorose e di ogni altra condizione ambientale ed amministrativa che normalmente caratterizza il luogo (ed il periodo) in cui si svolgono i lavori;</w:t>
      </w:r>
    </w:p>
    <w:p w14:paraId="3EB98727" w14:textId="77777777" w:rsidR="007B549D" w:rsidRPr="004A3F0C" w:rsidRDefault="007B549D"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DE2350">
        <w:rPr>
          <w:rFonts w:ascii="Garamond" w:hAnsi="Garamond"/>
          <w:color w:val="002060"/>
          <w:sz w:val="24"/>
          <w:szCs w:val="24"/>
        </w:rPr>
        <w:t>qualora sia richiesto dal coordinatore per la sicurezza e la salute nel cantiere, in ottemperanza al D.lgs. n. 81/2008; in ogni caso il programma esecutivo dei lavori deve essere coerente con il piano di sicurezza e di coordinamento del cantiere, eventualmente</w:t>
      </w:r>
      <w:r w:rsidRPr="004A3F0C">
        <w:rPr>
          <w:rFonts w:ascii="Garamond" w:hAnsi="Garamond"/>
          <w:color w:val="002060"/>
          <w:sz w:val="24"/>
          <w:szCs w:val="24"/>
        </w:rPr>
        <w:t xml:space="preserve"> integrato ed aggiornato.</w:t>
      </w:r>
    </w:p>
    <w:p w14:paraId="6E82A8A0" w14:textId="2F630656" w:rsidR="007B549D" w:rsidRPr="004A3F0C" w:rsidRDefault="007B549D" w:rsidP="003E2431">
      <w:pPr>
        <w:spacing w:before="0" w:after="0"/>
        <w:rPr>
          <w:rFonts w:ascii="Garamond" w:hAnsi="Garamond"/>
          <w:color w:val="002060"/>
          <w:sz w:val="24"/>
          <w:szCs w:val="24"/>
        </w:rPr>
      </w:pPr>
      <w:r w:rsidRPr="004A3F0C">
        <w:rPr>
          <w:rFonts w:ascii="Garamond" w:hAnsi="Garamond"/>
          <w:color w:val="002060"/>
          <w:sz w:val="24"/>
          <w:szCs w:val="24"/>
        </w:rPr>
        <w:t>Qualora emergano dei disallineamenti con conseguenti maggiori tempi che fossero da imputare all’</w:t>
      </w:r>
      <w:r w:rsidR="00BB3E0D">
        <w:rPr>
          <w:rFonts w:ascii="Garamond" w:hAnsi="Garamond"/>
          <w:color w:val="002060"/>
          <w:sz w:val="24"/>
          <w:szCs w:val="24"/>
        </w:rPr>
        <w:t>Appaltatore</w:t>
      </w:r>
      <w:r w:rsidRPr="004A3F0C">
        <w:rPr>
          <w:rFonts w:ascii="Garamond" w:hAnsi="Garamond"/>
          <w:color w:val="002060"/>
          <w:sz w:val="24"/>
          <w:szCs w:val="24"/>
        </w:rPr>
        <w:t>, questi dovrà porre in essere, senza possibilità di richiedere maggiori oneri, neppure a titolo di indennizzo, tutte le strategie di recupero volte al mantenimento dei termini di ultimazione finale e eventualmente intermedi (</w:t>
      </w:r>
      <w:r w:rsidRPr="003E2431">
        <w:rPr>
          <w:rFonts w:ascii="Garamond" w:hAnsi="Garamond"/>
          <w:color w:val="002060"/>
          <w:sz w:val="24"/>
          <w:szCs w:val="24"/>
        </w:rPr>
        <w:t>milestones</w:t>
      </w:r>
      <w:r w:rsidRPr="004A3F0C">
        <w:rPr>
          <w:rFonts w:ascii="Garamond" w:hAnsi="Garamond"/>
          <w:color w:val="002060"/>
          <w:sz w:val="24"/>
          <w:szCs w:val="24"/>
        </w:rPr>
        <w:t xml:space="preserve">), pena l’applicazione delle penali </w:t>
      </w:r>
      <w:r w:rsidR="00F25B8D" w:rsidRPr="004A3F0C">
        <w:rPr>
          <w:rFonts w:ascii="Garamond" w:hAnsi="Garamond"/>
          <w:color w:val="002060"/>
          <w:sz w:val="24"/>
          <w:szCs w:val="24"/>
        </w:rPr>
        <w:t>contrattuali come</w:t>
      </w:r>
      <w:r w:rsidRPr="004A3F0C">
        <w:rPr>
          <w:rFonts w:ascii="Garamond" w:hAnsi="Garamond"/>
          <w:color w:val="002060"/>
          <w:sz w:val="24"/>
          <w:szCs w:val="24"/>
        </w:rPr>
        <w:t xml:space="preserve"> meglio specificate nel contratto.</w:t>
      </w:r>
    </w:p>
    <w:p w14:paraId="258BEA94" w14:textId="2B2BB558" w:rsidR="007B549D" w:rsidRDefault="007B549D" w:rsidP="003E2431">
      <w:pPr>
        <w:spacing w:before="0" w:after="0"/>
        <w:rPr>
          <w:rFonts w:ascii="Garamond" w:hAnsi="Garamond"/>
          <w:color w:val="002060"/>
          <w:sz w:val="24"/>
          <w:szCs w:val="24"/>
        </w:rPr>
      </w:pPr>
      <w:r w:rsidRPr="004A3F0C">
        <w:rPr>
          <w:rFonts w:ascii="Garamond" w:hAnsi="Garamond"/>
          <w:color w:val="002060"/>
          <w:sz w:val="24"/>
          <w:szCs w:val="24"/>
        </w:rPr>
        <w:t>È espressamente previsto ed accettato dall’</w:t>
      </w:r>
      <w:r w:rsidR="00BB3E0D">
        <w:rPr>
          <w:rFonts w:ascii="Garamond" w:hAnsi="Garamond"/>
          <w:color w:val="002060"/>
          <w:sz w:val="24"/>
          <w:szCs w:val="24"/>
        </w:rPr>
        <w:t>Appaltatore</w:t>
      </w:r>
      <w:r w:rsidRPr="004A3F0C">
        <w:rPr>
          <w:rFonts w:ascii="Garamond" w:hAnsi="Garamond"/>
          <w:color w:val="002060"/>
          <w:sz w:val="24"/>
          <w:szCs w:val="24"/>
        </w:rPr>
        <w:t xml:space="preserve"> che, qualora scaturissero ottimizzazioni della programmazione che permettano di minimizzare l’effetto di eventuali sospensioni senza arrecare ulteriori </w:t>
      </w:r>
      <w:r w:rsidRPr="004A3F0C">
        <w:rPr>
          <w:rFonts w:ascii="Garamond" w:hAnsi="Garamond"/>
          <w:color w:val="002060"/>
          <w:sz w:val="24"/>
          <w:szCs w:val="24"/>
        </w:rPr>
        <w:lastRenderedPageBreak/>
        <w:t>oneri allo stesso (ad esempio l’impiego di mezzi e maestranze su altra attività diversa da quella sospesa), la Committente possa farne richiesta senza che l’</w:t>
      </w:r>
      <w:r w:rsidR="00BB3E0D">
        <w:rPr>
          <w:rFonts w:ascii="Garamond" w:hAnsi="Garamond"/>
          <w:color w:val="002060"/>
          <w:sz w:val="24"/>
          <w:szCs w:val="24"/>
        </w:rPr>
        <w:t>Appaltatore</w:t>
      </w:r>
      <w:r w:rsidRPr="004A3F0C">
        <w:rPr>
          <w:rFonts w:ascii="Garamond" w:hAnsi="Garamond"/>
          <w:color w:val="002060"/>
          <w:sz w:val="24"/>
          <w:szCs w:val="24"/>
        </w:rPr>
        <w:t xml:space="preserve"> possa reclamare alcun maggior costo, onere o indennizzo di sorta. </w:t>
      </w:r>
    </w:p>
    <w:p w14:paraId="0DF518C0" w14:textId="288AAD92" w:rsidR="00E94DFE" w:rsidRDefault="00E94DFE" w:rsidP="00D26212">
      <w:pPr>
        <w:tabs>
          <w:tab w:val="left" w:pos="8931"/>
        </w:tabs>
        <w:spacing w:before="0" w:after="0"/>
        <w:ind w:left="426" w:right="662" w:hanging="426"/>
        <w:rPr>
          <w:rFonts w:ascii="Garamond" w:hAnsi="Garamond"/>
          <w:i/>
          <w:iCs/>
          <w:color w:val="FF0000"/>
          <w:sz w:val="24"/>
          <w:szCs w:val="24"/>
        </w:rPr>
      </w:pPr>
    </w:p>
    <w:p w14:paraId="3F01CBCC" w14:textId="1136753F" w:rsidR="00E94DFE" w:rsidRPr="00283B7B" w:rsidRDefault="00E94DFE" w:rsidP="003E2431">
      <w:pPr>
        <w:numPr>
          <w:ilvl w:val="0"/>
          <w:numId w:val="28"/>
        </w:numPr>
        <w:autoSpaceDE w:val="0"/>
        <w:autoSpaceDN w:val="0"/>
        <w:adjustRightInd w:val="0"/>
        <w:spacing w:before="0" w:after="0"/>
        <w:ind w:left="426" w:hanging="426"/>
        <w:outlineLvl w:val="1"/>
        <w:rPr>
          <w:rFonts w:ascii="Garamond" w:hAnsi="Garamond"/>
          <w:b/>
          <w:color w:val="002060"/>
          <w:sz w:val="24"/>
          <w:szCs w:val="24"/>
        </w:rPr>
      </w:pPr>
      <w:bookmarkStart w:id="101" w:name="_Toc146638510"/>
      <w:r w:rsidRPr="00283B7B">
        <w:rPr>
          <w:rFonts w:ascii="Garamond" w:hAnsi="Garamond"/>
          <w:b/>
          <w:color w:val="002060"/>
          <w:sz w:val="24"/>
          <w:szCs w:val="24"/>
        </w:rPr>
        <w:t>PENALI IN CASO DI MANCATO RISPETTO DELLE RIAPERTURE AL TRAFFICO</w:t>
      </w:r>
      <w:bookmarkEnd w:id="101"/>
      <w:r w:rsidR="00663675" w:rsidRPr="00283B7B">
        <w:rPr>
          <w:rFonts w:ascii="Garamond" w:hAnsi="Garamond"/>
          <w:b/>
          <w:color w:val="002060"/>
          <w:sz w:val="24"/>
          <w:szCs w:val="24"/>
        </w:rPr>
        <w:t xml:space="preserve"> </w:t>
      </w:r>
      <w:r w:rsidR="002A151A" w:rsidRPr="00283B7B">
        <w:rPr>
          <w:rFonts w:ascii="Garamond" w:hAnsi="Garamond"/>
          <w:b/>
          <w:color w:val="002060"/>
          <w:sz w:val="24"/>
          <w:szCs w:val="24"/>
        </w:rPr>
        <w:t xml:space="preserve"> </w:t>
      </w:r>
      <w:r w:rsidR="00663675" w:rsidRPr="00283B7B">
        <w:rPr>
          <w:rFonts w:ascii="Garamond" w:hAnsi="Garamond"/>
          <w:b/>
          <w:color w:val="002060"/>
          <w:sz w:val="24"/>
          <w:szCs w:val="24"/>
        </w:rPr>
        <w:t xml:space="preserve"> </w:t>
      </w:r>
    </w:p>
    <w:p w14:paraId="42F42255" w14:textId="34F2746C" w:rsidR="00E94DFE" w:rsidRPr="00283B7B" w:rsidRDefault="00E94DFE" w:rsidP="003E2431">
      <w:pPr>
        <w:spacing w:before="0" w:after="0"/>
        <w:rPr>
          <w:rFonts w:ascii="Garamond" w:hAnsi="Garamond"/>
          <w:color w:val="002060"/>
          <w:sz w:val="24"/>
          <w:szCs w:val="24"/>
        </w:rPr>
      </w:pPr>
      <w:r w:rsidRPr="00283B7B">
        <w:rPr>
          <w:rFonts w:ascii="Garamond" w:hAnsi="Garamond"/>
          <w:color w:val="002060"/>
          <w:sz w:val="24"/>
          <w:szCs w:val="24"/>
        </w:rPr>
        <w:t>Fermo restando quanto disciplinato all’articolo “Tempistiche dell’Appalto” del Contratto, si specificano nel seguito le modalità di applicazione delle penali nel caso di mancato rispetto delle finestre temporali definite per l’esecuzione di lavori interferenti con l’esercizio delle infrastrutture viarie stradali, autostradali e ferroviarie.</w:t>
      </w:r>
    </w:p>
    <w:p w14:paraId="2AD5ECD3" w14:textId="77777777" w:rsidR="00E94DFE" w:rsidRPr="00283B7B" w:rsidRDefault="00E94DFE" w:rsidP="003E2431">
      <w:pPr>
        <w:spacing w:before="0" w:after="0"/>
        <w:rPr>
          <w:rFonts w:ascii="Garamond" w:hAnsi="Garamond"/>
          <w:color w:val="002060"/>
          <w:sz w:val="24"/>
          <w:szCs w:val="24"/>
        </w:rPr>
      </w:pPr>
      <w:r w:rsidRPr="00283B7B">
        <w:rPr>
          <w:rFonts w:ascii="Garamond" w:hAnsi="Garamond"/>
          <w:color w:val="002060"/>
          <w:sz w:val="24"/>
          <w:szCs w:val="24"/>
        </w:rPr>
        <w:t>In tali circostanze sarà applicata una penale corrispondente all’aliquota individuata per le milestones secondarie, per ogni giorno di ritardo, calcolata sul valore intero delle opere da eseguirsi nelle citate finestre temporali. Queste penali si sommano alle penali definite in Contratto.</w:t>
      </w:r>
    </w:p>
    <w:p w14:paraId="2F709A22" w14:textId="4096BAAE" w:rsidR="002320BE" w:rsidRPr="003E2431" w:rsidRDefault="00E94DFE" w:rsidP="003E2431">
      <w:pPr>
        <w:spacing w:before="0" w:after="0"/>
        <w:rPr>
          <w:rFonts w:ascii="Garamond" w:hAnsi="Garamond"/>
          <w:color w:val="002060"/>
          <w:sz w:val="24"/>
          <w:szCs w:val="24"/>
        </w:rPr>
      </w:pPr>
      <w:r w:rsidRPr="00283B7B">
        <w:rPr>
          <w:rFonts w:ascii="Garamond" w:hAnsi="Garamond"/>
          <w:color w:val="002060"/>
          <w:sz w:val="24"/>
          <w:szCs w:val="24"/>
        </w:rPr>
        <w:t>In funzione della necessità imprescindibile per la Committenza di riapertura al traffico nei tempi previsti, le penali di cui al presente articolo non sono recuperabili, fermo restando il risarcimento di eventuali ulteriori danni diretti e indiretti o ulteriori oneri sostenuti dalla Committenza a causa dei ritardi. Nello specifico, in caso di ritardo nella riapertura delle infrastrutture (ferroviarie e autostradali o comunque soggette a vincolo di pubblica utilità) saranno addebitati, oltre alla penale di cui sopra, anche i maggiori costi e/o danni che l’ente gestore dovesse addebitare alla Committente</w:t>
      </w:r>
      <w:r w:rsidR="009208DF" w:rsidRPr="00283B7B">
        <w:rPr>
          <w:rFonts w:ascii="Garamond" w:hAnsi="Garamond"/>
          <w:color w:val="002060"/>
          <w:sz w:val="24"/>
          <w:szCs w:val="24"/>
        </w:rPr>
        <w:t>, fermo restando la risarcibilità del danno ulteriore ai sensi per gli effetti dell’art. 1382 c.c.</w:t>
      </w:r>
      <w:r w:rsidRPr="00283B7B">
        <w:rPr>
          <w:rFonts w:ascii="Garamond" w:hAnsi="Garamond"/>
          <w:color w:val="002060"/>
          <w:sz w:val="24"/>
          <w:szCs w:val="24"/>
        </w:rPr>
        <w:t>.</w:t>
      </w:r>
    </w:p>
    <w:p w14:paraId="01FB053B" w14:textId="4A305417" w:rsidR="00614246" w:rsidRPr="00280F5A" w:rsidRDefault="002320BE" w:rsidP="003E2431">
      <w:pPr>
        <w:numPr>
          <w:ilvl w:val="0"/>
          <w:numId w:val="16"/>
        </w:numPr>
        <w:spacing w:before="0" w:after="0"/>
        <w:ind w:left="425" w:hanging="425"/>
        <w:outlineLvl w:val="0"/>
        <w:rPr>
          <w:rFonts w:ascii="Garamond" w:hAnsi="Garamond"/>
          <w:b/>
          <w:color w:val="002060"/>
          <w:sz w:val="24"/>
          <w:szCs w:val="24"/>
        </w:rPr>
      </w:pPr>
      <w:r>
        <w:rPr>
          <w:rFonts w:ascii="Garamond" w:hAnsi="Garamond"/>
          <w:b/>
          <w:color w:val="002060"/>
          <w:sz w:val="24"/>
          <w:szCs w:val="24"/>
        </w:rPr>
        <w:br w:type="page"/>
      </w:r>
      <w:bookmarkStart w:id="102" w:name="_Toc146638511"/>
      <w:r w:rsidR="00614246" w:rsidRPr="00280F5A">
        <w:rPr>
          <w:rFonts w:ascii="Garamond" w:hAnsi="Garamond"/>
          <w:b/>
          <w:color w:val="002060"/>
          <w:sz w:val="24"/>
          <w:szCs w:val="24"/>
        </w:rPr>
        <w:lastRenderedPageBreak/>
        <w:t xml:space="preserve">ONERI </w:t>
      </w:r>
      <w:r w:rsidR="00944EB8">
        <w:rPr>
          <w:rFonts w:ascii="Garamond" w:hAnsi="Garamond"/>
          <w:b/>
          <w:color w:val="002060"/>
          <w:sz w:val="24"/>
          <w:szCs w:val="24"/>
        </w:rPr>
        <w:t>E OBBLIGHI DELL’</w:t>
      </w:r>
      <w:r w:rsidR="00BB3E0D">
        <w:rPr>
          <w:rFonts w:ascii="Garamond" w:hAnsi="Garamond"/>
          <w:b/>
          <w:color w:val="002060"/>
          <w:sz w:val="24"/>
          <w:szCs w:val="24"/>
        </w:rPr>
        <w:t>A</w:t>
      </w:r>
      <w:r w:rsidR="00C00C1E">
        <w:rPr>
          <w:rFonts w:ascii="Garamond" w:hAnsi="Garamond"/>
          <w:b/>
          <w:color w:val="002060"/>
          <w:sz w:val="24"/>
          <w:szCs w:val="24"/>
        </w:rPr>
        <w:t>PPALTATORE</w:t>
      </w:r>
      <w:bookmarkEnd w:id="102"/>
    </w:p>
    <w:p w14:paraId="16046ABF" w14:textId="77777777" w:rsidR="007B549D" w:rsidRPr="00674267" w:rsidRDefault="007B549D" w:rsidP="003E2431">
      <w:pPr>
        <w:spacing w:after="0"/>
        <w:rPr>
          <w:rFonts w:ascii="Garamond" w:hAnsi="Garamond"/>
          <w:color w:val="002060"/>
          <w:sz w:val="24"/>
          <w:szCs w:val="24"/>
          <w:lang w:eastAsia="it-IT"/>
        </w:rPr>
      </w:pPr>
      <w:r w:rsidRPr="00674267">
        <w:rPr>
          <w:rFonts w:ascii="Garamond" w:hAnsi="Garamond"/>
          <w:color w:val="002060"/>
          <w:sz w:val="24"/>
          <w:szCs w:val="24"/>
          <w:lang w:eastAsia="it-IT"/>
        </w:rPr>
        <w:t>Il Contratto d’Appalto e gli elaborati di progetto contengono al loro interno gli obblighi contrattuali, le prescrizioni operative ed altri vincoli o requisiti per i quali è richiesta la massima e puntuale osservanza durante lo svolgimento dei lavori; di seguito si riportano a titolo generale le obbligazioni contrattuali di maggiore rilevanza sui lavori oggetto del presente Appalto.</w:t>
      </w:r>
    </w:p>
    <w:p w14:paraId="427FF1B6" w14:textId="77777777" w:rsidR="007B549D" w:rsidRPr="00280F5A" w:rsidRDefault="007B549D" w:rsidP="00D26212">
      <w:pPr>
        <w:tabs>
          <w:tab w:val="left" w:pos="8931"/>
        </w:tabs>
        <w:suppressAutoHyphens w:val="0"/>
        <w:spacing w:before="0" w:after="0"/>
        <w:ind w:left="426" w:right="662" w:hanging="426"/>
        <w:rPr>
          <w:rFonts w:ascii="Garamond" w:hAnsi="Garamond"/>
          <w:b/>
          <w:color w:val="002060"/>
          <w:sz w:val="24"/>
          <w:szCs w:val="24"/>
          <w:lang w:eastAsia="it-IT"/>
        </w:rPr>
      </w:pPr>
    </w:p>
    <w:p w14:paraId="4168B92B" w14:textId="77777777" w:rsidR="00614246" w:rsidRPr="00280F5A" w:rsidRDefault="00614246"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03" w:name="_Toc146638512"/>
      <w:r w:rsidRPr="00280F5A">
        <w:rPr>
          <w:rFonts w:ascii="Garamond" w:hAnsi="Garamond"/>
          <w:b/>
          <w:color w:val="002060"/>
          <w:sz w:val="24"/>
          <w:szCs w:val="24"/>
          <w:lang w:eastAsia="it-IT"/>
        </w:rPr>
        <w:t>ONERI GENERALI</w:t>
      </w:r>
      <w:bookmarkEnd w:id="103"/>
    </w:p>
    <w:p w14:paraId="69948F98" w14:textId="25E8956E" w:rsidR="007B549D" w:rsidRPr="00566B77" w:rsidRDefault="007B549D"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dovrà rispettare le prescrizioni tecniche, generali e particolari, ed adempiere agli obblighi normativi e contrattuali.</w:t>
      </w:r>
    </w:p>
    <w:p w14:paraId="0355A66B" w14:textId="16AE3D21" w:rsidR="007B549D" w:rsidRPr="00D24B3E" w:rsidRDefault="007B549D" w:rsidP="003E2431">
      <w:pPr>
        <w:spacing w:after="0"/>
        <w:rPr>
          <w:rFonts w:ascii="Garamond" w:hAnsi="Garamond"/>
          <w:color w:val="002060"/>
          <w:sz w:val="24"/>
          <w:szCs w:val="24"/>
          <w:lang w:eastAsia="it-IT"/>
        </w:rPr>
      </w:pPr>
      <w:r w:rsidRPr="00D24B3E">
        <w:rPr>
          <w:rFonts w:ascii="Garamond" w:hAnsi="Garamond"/>
          <w:color w:val="002060"/>
          <w:sz w:val="24"/>
          <w:szCs w:val="24"/>
          <w:lang w:eastAsia="it-IT"/>
        </w:rPr>
        <w:t>L’</w:t>
      </w:r>
      <w:r w:rsidR="00BB3E0D">
        <w:rPr>
          <w:rFonts w:ascii="Garamond" w:hAnsi="Garamond"/>
          <w:color w:val="002060"/>
          <w:sz w:val="24"/>
          <w:szCs w:val="24"/>
          <w:lang w:eastAsia="it-IT"/>
        </w:rPr>
        <w:t>Appaltatore</w:t>
      </w:r>
      <w:r w:rsidRPr="00D24B3E">
        <w:rPr>
          <w:rFonts w:ascii="Garamond" w:hAnsi="Garamond"/>
          <w:color w:val="002060"/>
          <w:sz w:val="24"/>
          <w:szCs w:val="24"/>
          <w:lang w:eastAsia="it-IT"/>
        </w:rPr>
        <w:t xml:space="preserve"> nell’ambito della propria offerta, ovvero con i singoli prezzi unitari, tiene conto dei costi, da sostenere per le maestranze, per i corsi di formazione obbligatori per legge e non, per la Sicurezza del Lavoro e per la Gestione Ambientale, per le visite mediche obbligatorie per legge, nonché a tutti gli oneri effettivamente necessari al fine di ottemperare alle previsioni di progetto</w:t>
      </w:r>
      <w:r w:rsidR="00FE0F2F" w:rsidRPr="003E2431">
        <w:rPr>
          <w:rFonts w:ascii="Garamond" w:hAnsi="Garamond"/>
          <w:color w:val="002060"/>
          <w:sz w:val="24"/>
          <w:szCs w:val="24"/>
          <w:lang w:eastAsia="it-IT"/>
        </w:rPr>
        <w:t xml:space="preserve"> </w:t>
      </w:r>
      <w:r w:rsidR="00FE0F2F" w:rsidRPr="006966A0">
        <w:rPr>
          <w:rFonts w:ascii="Garamond" w:hAnsi="Garamond"/>
          <w:color w:val="002060"/>
          <w:sz w:val="24"/>
          <w:szCs w:val="24"/>
          <w:lang w:eastAsia="it-IT"/>
        </w:rPr>
        <w:t>e di contratto</w:t>
      </w:r>
      <w:r w:rsidR="003564DD" w:rsidRPr="003564DD">
        <w:rPr>
          <w:rFonts w:ascii="Garamond" w:hAnsi="Garamond"/>
          <w:color w:val="002060"/>
          <w:sz w:val="24"/>
          <w:szCs w:val="24"/>
          <w:lang w:eastAsia="it-IT"/>
        </w:rPr>
        <w:t>, laddove necessari e non già previsti e compensati nel PSC/DUVRI</w:t>
      </w:r>
      <w:r w:rsidRPr="003564DD">
        <w:rPr>
          <w:rFonts w:ascii="Garamond" w:hAnsi="Garamond"/>
          <w:color w:val="002060"/>
          <w:sz w:val="24"/>
          <w:szCs w:val="24"/>
          <w:lang w:eastAsia="it-IT"/>
        </w:rPr>
        <w:t>.</w:t>
      </w:r>
      <w:r w:rsidRPr="00D24B3E">
        <w:rPr>
          <w:rFonts w:ascii="Garamond" w:hAnsi="Garamond"/>
          <w:color w:val="002060"/>
          <w:sz w:val="24"/>
          <w:szCs w:val="24"/>
          <w:lang w:eastAsia="it-IT"/>
        </w:rPr>
        <w:t xml:space="preserve"> </w:t>
      </w:r>
    </w:p>
    <w:p w14:paraId="07DE1571" w14:textId="09FA7657" w:rsidR="007B549D" w:rsidRPr="00566B77" w:rsidRDefault="007B549D"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Le disposizioni e le norme tecniche di questo Capitolato sono impegnative per 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ma non limitative. Resta quindi inteso che è obbl</w:t>
      </w:r>
      <w:r>
        <w:rPr>
          <w:rFonts w:ascii="Garamond" w:hAnsi="Garamond"/>
          <w:color w:val="002060"/>
          <w:sz w:val="24"/>
          <w:szCs w:val="24"/>
          <w:lang w:eastAsia="it-IT"/>
        </w:rPr>
        <w:t>igo dell’</w:t>
      </w:r>
      <w:r w:rsidR="00BB3E0D">
        <w:rPr>
          <w:rFonts w:ascii="Garamond" w:hAnsi="Garamond"/>
          <w:color w:val="002060"/>
          <w:sz w:val="24"/>
          <w:szCs w:val="24"/>
          <w:lang w:eastAsia="it-IT"/>
        </w:rPr>
        <w:t>Appaltatore</w:t>
      </w:r>
      <w:r>
        <w:rPr>
          <w:rFonts w:ascii="Garamond" w:hAnsi="Garamond"/>
          <w:color w:val="002060"/>
          <w:sz w:val="24"/>
          <w:szCs w:val="24"/>
          <w:lang w:eastAsia="it-IT"/>
        </w:rPr>
        <w:t xml:space="preserve"> eseguire e</w:t>
      </w:r>
      <w:r w:rsidRPr="00566B77">
        <w:rPr>
          <w:rFonts w:ascii="Garamond" w:hAnsi="Garamond"/>
          <w:color w:val="002060"/>
          <w:sz w:val="24"/>
          <w:szCs w:val="24"/>
          <w:lang w:eastAsia="it-IT"/>
        </w:rPr>
        <w:t xml:space="preserve"> ultimare il lavoro, completo in ogni sua parte, in conformità al contratto, ai capitolati, al progetto esecutivo e ai documenti ad essi allegati.</w:t>
      </w:r>
    </w:p>
    <w:p w14:paraId="6DE936DC" w14:textId="77777777" w:rsidR="007B549D" w:rsidRPr="00566B77" w:rsidRDefault="007B549D"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Le prescrizioni riportate nel Capitolato sono da intendersi integrative, ove non in contrasto, con le norme di legge vigenti.</w:t>
      </w:r>
    </w:p>
    <w:p w14:paraId="26EA9993" w14:textId="046F4359" w:rsidR="007B549D" w:rsidRPr="00566B77" w:rsidRDefault="007B549D"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Altresì 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dichiara di aver formulato la propria offerta </w:t>
      </w:r>
      <w:r w:rsidR="00F25B8D" w:rsidRPr="001F1D36">
        <w:rPr>
          <w:rFonts w:ascii="Garamond" w:hAnsi="Garamond"/>
          <w:color w:val="002060"/>
          <w:sz w:val="24"/>
          <w:szCs w:val="24"/>
          <w:lang w:eastAsia="it-IT"/>
        </w:rPr>
        <w:t xml:space="preserve">avendo </w:t>
      </w:r>
      <w:r w:rsidR="00F25B8D">
        <w:rPr>
          <w:rFonts w:ascii="Garamond" w:hAnsi="Garamond"/>
          <w:color w:val="002060"/>
          <w:sz w:val="24"/>
          <w:szCs w:val="24"/>
          <w:lang w:eastAsia="it-IT"/>
        </w:rPr>
        <w:t>ben chiaro l’oggetto dell’appalto nelle peculiarità del Contratto,</w:t>
      </w:r>
      <w:r w:rsidR="00F25B8D" w:rsidRPr="001F1D36">
        <w:rPr>
          <w:rFonts w:ascii="Garamond" w:hAnsi="Garamond"/>
          <w:color w:val="002060"/>
          <w:sz w:val="24"/>
          <w:szCs w:val="24"/>
          <w:lang w:eastAsia="it-IT"/>
        </w:rPr>
        <w:t xml:space="preserve"> </w:t>
      </w:r>
      <w:r w:rsidR="00F25B8D">
        <w:rPr>
          <w:rFonts w:ascii="Garamond" w:hAnsi="Garamond"/>
          <w:color w:val="002060"/>
          <w:sz w:val="24"/>
          <w:szCs w:val="24"/>
          <w:lang w:eastAsia="it-IT"/>
        </w:rPr>
        <w:t xml:space="preserve">e </w:t>
      </w:r>
      <w:r w:rsidRPr="00566B77">
        <w:rPr>
          <w:rFonts w:ascii="Garamond" w:hAnsi="Garamond"/>
          <w:color w:val="002060"/>
          <w:sz w:val="24"/>
          <w:szCs w:val="24"/>
          <w:lang w:eastAsia="it-IT"/>
        </w:rPr>
        <w:t xml:space="preserve">avendo verificato le quantità effettivamente occorrenti per l’esecuzione dei lavori nello sviluppo delle relative fasi esecutive, inclusa ogni opera, anche provvisionale. </w:t>
      </w:r>
      <w:r w:rsidRPr="00B31539">
        <w:rPr>
          <w:rFonts w:ascii="Garamond" w:hAnsi="Garamond"/>
          <w:color w:val="002060"/>
          <w:sz w:val="24"/>
          <w:szCs w:val="24"/>
          <w:lang w:eastAsia="it-IT"/>
        </w:rPr>
        <w:t>Pertanto, con esplicito riferimento alla propria offerta, l’</w:t>
      </w:r>
      <w:r w:rsidR="00BB3E0D">
        <w:rPr>
          <w:rFonts w:ascii="Garamond" w:hAnsi="Garamond"/>
          <w:color w:val="002060"/>
          <w:sz w:val="24"/>
          <w:szCs w:val="24"/>
          <w:lang w:eastAsia="it-IT"/>
        </w:rPr>
        <w:t>Appaltatore</w:t>
      </w:r>
      <w:r w:rsidRPr="00B31539">
        <w:rPr>
          <w:rFonts w:ascii="Garamond" w:hAnsi="Garamond"/>
          <w:color w:val="002060"/>
          <w:sz w:val="24"/>
          <w:szCs w:val="24"/>
          <w:lang w:eastAsia="it-IT"/>
        </w:rPr>
        <w:t xml:space="preserve"> dichiara di non avere diritto a qualunque rivendicazione di maggiori corrispettivi</w:t>
      </w:r>
      <w:r w:rsidRPr="00FA00C7">
        <w:rPr>
          <w:rFonts w:ascii="Garamond" w:hAnsi="Garamond"/>
          <w:color w:val="002060"/>
          <w:sz w:val="24"/>
          <w:szCs w:val="24"/>
          <w:lang w:eastAsia="it-IT"/>
        </w:rPr>
        <w:t>.</w:t>
      </w:r>
      <w:r w:rsidRPr="003E2431">
        <w:rPr>
          <w:rFonts w:ascii="Garamond" w:hAnsi="Garamond"/>
          <w:color w:val="002060"/>
          <w:sz w:val="24"/>
          <w:szCs w:val="24"/>
          <w:lang w:eastAsia="it-IT"/>
        </w:rPr>
        <w:t xml:space="preserve"> </w:t>
      </w:r>
    </w:p>
    <w:p w14:paraId="1112556D" w14:textId="77777777" w:rsidR="0085291A" w:rsidRDefault="0085291A" w:rsidP="00D26212">
      <w:pPr>
        <w:tabs>
          <w:tab w:val="left" w:pos="8931"/>
        </w:tabs>
        <w:spacing w:before="0" w:after="0"/>
        <w:ind w:left="426" w:right="662" w:hanging="426"/>
        <w:rPr>
          <w:rFonts w:ascii="Garamond" w:hAnsi="Garamond"/>
          <w:color w:val="002060"/>
          <w:sz w:val="24"/>
          <w:szCs w:val="24"/>
        </w:rPr>
      </w:pPr>
    </w:p>
    <w:p w14:paraId="0763F2D8" w14:textId="525D719A" w:rsidR="0085291A" w:rsidRPr="00280F5A" w:rsidRDefault="0085291A" w:rsidP="008E70DA">
      <w:pPr>
        <w:numPr>
          <w:ilvl w:val="2"/>
          <w:numId w:val="55"/>
        </w:numPr>
        <w:autoSpaceDE w:val="0"/>
        <w:autoSpaceDN w:val="0"/>
        <w:adjustRightInd w:val="0"/>
        <w:spacing w:before="0" w:after="0"/>
        <w:outlineLvl w:val="2"/>
        <w:rPr>
          <w:rFonts w:ascii="Garamond" w:hAnsi="Garamond"/>
          <w:b/>
          <w:color w:val="002060"/>
          <w:sz w:val="24"/>
          <w:szCs w:val="24"/>
        </w:rPr>
      </w:pPr>
      <w:bookmarkStart w:id="104" w:name="_Hlk41490447"/>
      <w:bookmarkStart w:id="105" w:name="_Toc146638513"/>
      <w:r w:rsidRPr="00280F5A">
        <w:rPr>
          <w:rFonts w:ascii="Garamond" w:hAnsi="Garamond"/>
          <w:b/>
          <w:color w:val="002060"/>
          <w:sz w:val="24"/>
          <w:szCs w:val="24"/>
        </w:rPr>
        <w:t>ONERI E OBBL</w:t>
      </w:r>
      <w:r w:rsidR="009E4FC5">
        <w:rPr>
          <w:rFonts w:ascii="Garamond" w:hAnsi="Garamond"/>
          <w:b/>
          <w:color w:val="002060"/>
          <w:sz w:val="24"/>
          <w:szCs w:val="24"/>
        </w:rPr>
        <w:t>IGHI NORMATIVI E LEGATI A TERZI</w:t>
      </w:r>
      <w:bookmarkEnd w:id="105"/>
    </w:p>
    <w:p w14:paraId="2067FD72" w14:textId="6B965037" w:rsidR="0085291A" w:rsidRPr="00280F5A" w:rsidRDefault="0085291A" w:rsidP="003E2431">
      <w:pPr>
        <w:spacing w:after="0"/>
        <w:rPr>
          <w:rFonts w:ascii="Garamond" w:hAnsi="Garamond"/>
          <w:color w:val="002060"/>
          <w:sz w:val="24"/>
          <w:szCs w:val="24"/>
          <w:lang w:eastAsia="it-IT"/>
        </w:rPr>
      </w:pPr>
      <w:r w:rsidRPr="00280F5A">
        <w:rPr>
          <w:rFonts w:ascii="Garamond" w:hAnsi="Garamond"/>
          <w:color w:val="002060"/>
          <w:sz w:val="24"/>
          <w:szCs w:val="24"/>
          <w:lang w:eastAsia="it-IT"/>
        </w:rPr>
        <w:t>Sono da considerarsi a cura e spese dell’</w:t>
      </w:r>
      <w:r w:rsidR="00BB3E0D">
        <w:rPr>
          <w:rFonts w:ascii="Garamond" w:hAnsi="Garamond"/>
          <w:color w:val="002060"/>
          <w:sz w:val="24"/>
          <w:szCs w:val="24"/>
          <w:lang w:eastAsia="it-IT"/>
        </w:rPr>
        <w:t>Appaltatore</w:t>
      </w:r>
      <w:r w:rsidRPr="00280F5A">
        <w:rPr>
          <w:rFonts w:ascii="Garamond" w:hAnsi="Garamond"/>
          <w:color w:val="002060"/>
          <w:sz w:val="24"/>
          <w:szCs w:val="24"/>
          <w:lang w:eastAsia="it-IT"/>
        </w:rPr>
        <w:t xml:space="preserve">, oltre a quanto già previsto </w:t>
      </w:r>
      <w:r w:rsidRPr="00576CDB">
        <w:rPr>
          <w:rFonts w:ascii="Garamond" w:hAnsi="Garamond"/>
          <w:color w:val="002060"/>
          <w:sz w:val="24"/>
          <w:szCs w:val="24"/>
          <w:lang w:eastAsia="it-IT"/>
        </w:rPr>
        <w:t>in Contratto</w:t>
      </w:r>
      <w:r w:rsidRPr="00280F5A">
        <w:rPr>
          <w:rFonts w:ascii="Garamond" w:hAnsi="Garamond"/>
          <w:color w:val="002060"/>
          <w:sz w:val="24"/>
          <w:szCs w:val="24"/>
          <w:lang w:eastAsia="it-IT"/>
        </w:rPr>
        <w:t>, tutti gli adempimenti, le attività, gli oneri e gli obblighi di seguito elencati:</w:t>
      </w:r>
    </w:p>
    <w:p w14:paraId="5072C200" w14:textId="0B714B75" w:rsidR="0085291A" w:rsidRPr="00280F5A" w:rsidRDefault="0085291A" w:rsidP="003E2431">
      <w:pPr>
        <w:numPr>
          <w:ilvl w:val="0"/>
          <w:numId w:val="12"/>
        </w:numPr>
        <w:suppressAutoHyphens w:val="0"/>
        <w:spacing w:before="0" w:after="0"/>
        <w:ind w:left="284" w:hanging="284"/>
        <w:rPr>
          <w:rFonts w:ascii="Garamond" w:hAnsi="Garamond"/>
          <w:color w:val="002060"/>
          <w:sz w:val="24"/>
          <w:szCs w:val="24"/>
        </w:rPr>
      </w:pPr>
      <w:r w:rsidRPr="00280F5A">
        <w:rPr>
          <w:rFonts w:ascii="Garamond" w:hAnsi="Garamond"/>
          <w:color w:val="002060"/>
          <w:sz w:val="24"/>
          <w:szCs w:val="24"/>
        </w:rPr>
        <w:t>tutti gli oneri o obblighi derivanti dal rispetto delle norme di legge Nazionali e Locali</w:t>
      </w:r>
      <w:r w:rsidR="00832261" w:rsidRPr="00280F5A">
        <w:rPr>
          <w:rFonts w:ascii="Garamond" w:hAnsi="Garamond"/>
          <w:color w:val="002060"/>
          <w:sz w:val="24"/>
          <w:szCs w:val="24"/>
        </w:rPr>
        <w:t xml:space="preserve">, </w:t>
      </w:r>
      <w:r w:rsidR="00832261" w:rsidRPr="002642F3">
        <w:rPr>
          <w:rFonts w:ascii="Garamond" w:hAnsi="Garamond"/>
          <w:color w:val="002060"/>
          <w:sz w:val="24"/>
          <w:szCs w:val="24"/>
        </w:rPr>
        <w:t>del Regolamento Europeo 2016/679 (“GDPR”) e della vigente normativa nazionale in materia di privacy (D.Lgs. 196/2003 come modificato dal D.Lgs. 101/2018 “Codice in materia di protezione dei dati personali”),</w:t>
      </w:r>
      <w:r w:rsidRPr="00280F5A">
        <w:rPr>
          <w:rFonts w:ascii="Garamond" w:hAnsi="Garamond"/>
          <w:color w:val="002060"/>
          <w:sz w:val="24"/>
          <w:szCs w:val="24"/>
        </w:rPr>
        <w:t xml:space="preserve"> </w:t>
      </w:r>
      <w:r w:rsidRPr="00280F5A">
        <w:rPr>
          <w:rFonts w:ascii="Garamond" w:hAnsi="Garamond"/>
          <w:color w:val="002060"/>
          <w:sz w:val="24"/>
          <w:szCs w:val="24"/>
        </w:rPr>
        <w:lastRenderedPageBreak/>
        <w:t xml:space="preserve">delle </w:t>
      </w:r>
      <w:r w:rsidRPr="00C80EED">
        <w:rPr>
          <w:rFonts w:ascii="Garamond" w:hAnsi="Garamond"/>
          <w:color w:val="002060"/>
          <w:sz w:val="24"/>
          <w:szCs w:val="24"/>
        </w:rPr>
        <w:t xml:space="preserve">disposizioni di Contratto, del CSA, del PE, della Sicurezza sul Lavoro (PSC/POS) e Ambiente </w:t>
      </w:r>
      <w:r w:rsidR="00DB0F39" w:rsidRPr="00C80EED">
        <w:rPr>
          <w:rFonts w:ascii="Garamond" w:hAnsi="Garamond"/>
          <w:color w:val="002060"/>
          <w:sz w:val="24"/>
          <w:szCs w:val="24"/>
        </w:rPr>
        <w:t xml:space="preserve">(PGAC) </w:t>
      </w:r>
      <w:r w:rsidRPr="00C80EED">
        <w:rPr>
          <w:rFonts w:ascii="Garamond" w:hAnsi="Garamond"/>
          <w:color w:val="002060"/>
          <w:sz w:val="24"/>
          <w:szCs w:val="24"/>
        </w:rPr>
        <w:t>nonché</w:t>
      </w:r>
      <w:r w:rsidRPr="00280F5A">
        <w:rPr>
          <w:rFonts w:ascii="Garamond" w:hAnsi="Garamond"/>
          <w:color w:val="002060"/>
          <w:sz w:val="24"/>
          <w:szCs w:val="24"/>
        </w:rPr>
        <w:t xml:space="preserve"> del POD Lavori;</w:t>
      </w:r>
    </w:p>
    <w:p w14:paraId="5D894DB2" w14:textId="77777777" w:rsidR="0085291A" w:rsidRPr="00280F5A" w:rsidRDefault="0085291A" w:rsidP="003E2431">
      <w:pPr>
        <w:numPr>
          <w:ilvl w:val="0"/>
          <w:numId w:val="12"/>
        </w:numPr>
        <w:suppressAutoHyphens w:val="0"/>
        <w:spacing w:before="0" w:after="0"/>
        <w:ind w:left="284" w:hanging="284"/>
        <w:rPr>
          <w:rFonts w:ascii="Garamond" w:hAnsi="Garamond"/>
          <w:color w:val="002060"/>
          <w:sz w:val="24"/>
          <w:szCs w:val="24"/>
        </w:rPr>
      </w:pPr>
      <w:r w:rsidRPr="00280F5A">
        <w:rPr>
          <w:rFonts w:ascii="Garamond" w:hAnsi="Garamond"/>
          <w:color w:val="002060"/>
          <w:sz w:val="24"/>
          <w:szCs w:val="24"/>
        </w:rPr>
        <w:t>la stipula di Accordi con Terzi di qualsiasi tipo e natura necessari per l’esecuzione dell’opera ed ogni onere da essi derivante;</w:t>
      </w:r>
    </w:p>
    <w:p w14:paraId="77767B61" w14:textId="3B536FFA" w:rsidR="0085291A" w:rsidRPr="00280F5A" w:rsidRDefault="0085291A" w:rsidP="003E2431">
      <w:pPr>
        <w:numPr>
          <w:ilvl w:val="0"/>
          <w:numId w:val="12"/>
        </w:numPr>
        <w:suppressAutoHyphens w:val="0"/>
        <w:spacing w:before="0" w:after="0"/>
        <w:ind w:left="284" w:hanging="284"/>
        <w:rPr>
          <w:rFonts w:ascii="Garamond" w:hAnsi="Garamond"/>
          <w:color w:val="002060"/>
          <w:sz w:val="24"/>
          <w:szCs w:val="24"/>
        </w:rPr>
      </w:pPr>
      <w:r w:rsidRPr="00280F5A">
        <w:rPr>
          <w:rFonts w:ascii="Garamond" w:hAnsi="Garamond"/>
          <w:color w:val="002060"/>
          <w:sz w:val="24"/>
          <w:szCs w:val="24"/>
        </w:rPr>
        <w:t>le richieste, i rinnovi, le modifiche o estensioni di permessi, concessioni e autorizzazioni, da gestire con adeguato anticipo rispetto alla realizzazione dei lavori, presso tutti i soggetti diversi dalla Committenza interessati direttamente o indirettamente ai lavori. Tutte le disposizioni emanate dai suddetti, per quanto di competenza, rispetto all’esecuzione delle opere e alla conduzione del cantiere restano a cura e spese dell’</w:t>
      </w:r>
      <w:r w:rsidR="00BB3E0D">
        <w:rPr>
          <w:rFonts w:ascii="Garamond" w:hAnsi="Garamond"/>
          <w:color w:val="002060"/>
          <w:sz w:val="24"/>
          <w:szCs w:val="24"/>
        </w:rPr>
        <w:t>Appaltatore</w:t>
      </w:r>
      <w:r w:rsidRPr="00280F5A">
        <w:rPr>
          <w:rFonts w:ascii="Garamond" w:hAnsi="Garamond"/>
          <w:color w:val="002060"/>
          <w:sz w:val="24"/>
          <w:szCs w:val="24"/>
        </w:rPr>
        <w:t>;</w:t>
      </w:r>
    </w:p>
    <w:p w14:paraId="176830A7" w14:textId="0BA823AA" w:rsidR="0085291A" w:rsidRPr="006711DD" w:rsidRDefault="0085291A" w:rsidP="003E2431">
      <w:pPr>
        <w:numPr>
          <w:ilvl w:val="0"/>
          <w:numId w:val="12"/>
        </w:numPr>
        <w:suppressAutoHyphens w:val="0"/>
        <w:spacing w:before="0" w:after="0"/>
        <w:ind w:left="284" w:hanging="284"/>
        <w:rPr>
          <w:rFonts w:ascii="Garamond" w:hAnsi="Garamond"/>
          <w:color w:val="002060"/>
          <w:sz w:val="24"/>
          <w:szCs w:val="24"/>
        </w:rPr>
      </w:pPr>
      <w:r w:rsidRPr="00280F5A">
        <w:rPr>
          <w:rFonts w:ascii="Garamond" w:hAnsi="Garamond"/>
          <w:color w:val="002060"/>
          <w:sz w:val="24"/>
          <w:szCs w:val="24"/>
        </w:rPr>
        <w:t>tutte le imposte e gli altri oneri, che</w:t>
      </w:r>
      <w:r w:rsidRPr="006711DD">
        <w:rPr>
          <w:rFonts w:ascii="Garamond" w:hAnsi="Garamond"/>
          <w:color w:val="002060"/>
          <w:sz w:val="24"/>
          <w:szCs w:val="24"/>
        </w:rPr>
        <w:t>, direttamente o indirettamente gravino sui lavori e sulle forniture oggetto dell'appalto.</w:t>
      </w:r>
    </w:p>
    <w:p w14:paraId="4C6CE3DC" w14:textId="356BE41F" w:rsidR="00C84745" w:rsidRDefault="0068420A" w:rsidP="003E2431">
      <w:pPr>
        <w:spacing w:after="0"/>
        <w:rPr>
          <w:rFonts w:ascii="Garamond" w:hAnsi="Garamond"/>
          <w:color w:val="002060"/>
          <w:sz w:val="24"/>
          <w:szCs w:val="24"/>
          <w:lang w:eastAsia="it-IT"/>
        </w:rPr>
      </w:pPr>
      <w:r w:rsidRPr="0068420A">
        <w:rPr>
          <w:rFonts w:ascii="Garamond" w:hAnsi="Garamond"/>
          <w:color w:val="002060"/>
          <w:sz w:val="24"/>
          <w:szCs w:val="24"/>
          <w:lang w:eastAsia="it-IT"/>
        </w:rPr>
        <w:t>L</w:t>
      </w:r>
      <w:r w:rsidR="00DB0F39">
        <w:rPr>
          <w:rFonts w:ascii="Garamond" w:hAnsi="Garamond"/>
          <w:color w:val="002060"/>
          <w:sz w:val="24"/>
          <w:szCs w:val="24"/>
          <w:lang w:eastAsia="it-IT"/>
        </w:rPr>
        <w:t>’</w:t>
      </w:r>
      <w:r w:rsidRPr="0068420A">
        <w:rPr>
          <w:rFonts w:ascii="Garamond" w:hAnsi="Garamond"/>
          <w:color w:val="002060"/>
          <w:sz w:val="24"/>
          <w:szCs w:val="24"/>
          <w:lang w:eastAsia="it-IT"/>
        </w:rPr>
        <w:t>Appaltatore dovrà, in ogni momento, su richiesta dei RUP, dimostrare di avere provveduto agli adempimenti di cui sopra</w:t>
      </w:r>
      <w:r>
        <w:rPr>
          <w:rFonts w:ascii="Garamond" w:hAnsi="Garamond"/>
          <w:color w:val="002060"/>
          <w:sz w:val="24"/>
          <w:szCs w:val="24"/>
          <w:lang w:eastAsia="it-IT"/>
        </w:rPr>
        <w:t>.</w:t>
      </w:r>
    </w:p>
    <w:p w14:paraId="27C41927" w14:textId="77777777" w:rsidR="00087891" w:rsidRDefault="00087891" w:rsidP="00D26212">
      <w:pPr>
        <w:tabs>
          <w:tab w:val="left" w:pos="8931"/>
        </w:tabs>
        <w:suppressAutoHyphens w:val="0"/>
        <w:spacing w:before="0" w:after="0"/>
        <w:ind w:left="426" w:right="662" w:hanging="426"/>
        <w:rPr>
          <w:rFonts w:ascii="Garamond" w:hAnsi="Garamond"/>
          <w:color w:val="002060"/>
          <w:sz w:val="24"/>
          <w:szCs w:val="24"/>
        </w:rPr>
      </w:pPr>
    </w:p>
    <w:p w14:paraId="01D66C37" w14:textId="190A50D0" w:rsidR="0089039F" w:rsidRPr="006E0C92" w:rsidRDefault="006519CD"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06" w:name="_Toc146638514"/>
      <w:r w:rsidRPr="006E0C92">
        <w:rPr>
          <w:rFonts w:ascii="Garamond" w:hAnsi="Garamond"/>
          <w:b/>
          <w:color w:val="002060"/>
          <w:sz w:val="24"/>
          <w:szCs w:val="24"/>
        </w:rPr>
        <w:t>ATTIVITÀ DI AUDIT</w:t>
      </w:r>
      <w:bookmarkEnd w:id="106"/>
    </w:p>
    <w:p w14:paraId="6EF717D5" w14:textId="48460B95" w:rsidR="00225197" w:rsidRPr="00D715F9" w:rsidRDefault="00CD27F3" w:rsidP="003E2431">
      <w:pPr>
        <w:spacing w:after="0"/>
        <w:rPr>
          <w:rFonts w:ascii="Garamond" w:hAnsi="Garamond"/>
          <w:color w:val="002060"/>
          <w:sz w:val="24"/>
          <w:szCs w:val="24"/>
          <w:lang w:eastAsia="it-IT"/>
        </w:rPr>
      </w:pPr>
      <w:r w:rsidRPr="00CD27F3">
        <w:rPr>
          <w:rFonts w:ascii="Garamond" w:hAnsi="Garamond"/>
          <w:color w:val="002060"/>
          <w:sz w:val="24"/>
          <w:szCs w:val="24"/>
          <w:lang w:eastAsia="it-IT"/>
        </w:rPr>
        <w:t>Ferm</w:t>
      </w:r>
      <w:r w:rsidR="00AC4EC5">
        <w:rPr>
          <w:rFonts w:ascii="Garamond" w:hAnsi="Garamond"/>
          <w:color w:val="002060"/>
          <w:sz w:val="24"/>
          <w:szCs w:val="24"/>
          <w:lang w:eastAsia="it-IT"/>
        </w:rPr>
        <w:t>o</w:t>
      </w:r>
      <w:r w:rsidRPr="00CD27F3">
        <w:rPr>
          <w:rFonts w:ascii="Garamond" w:hAnsi="Garamond"/>
          <w:color w:val="002060"/>
          <w:sz w:val="24"/>
          <w:szCs w:val="24"/>
          <w:lang w:eastAsia="it-IT"/>
        </w:rPr>
        <w:t xml:space="preserve"> restando</w:t>
      </w:r>
      <w:r w:rsidR="00AC4EC5">
        <w:rPr>
          <w:rFonts w:ascii="Garamond" w:hAnsi="Garamond"/>
          <w:color w:val="002060"/>
          <w:sz w:val="24"/>
          <w:szCs w:val="24"/>
          <w:lang w:eastAsia="it-IT"/>
        </w:rPr>
        <w:t xml:space="preserve"> quanto stabilito in contratto all’articolo “ATTIVITA’ DI AUDIT”</w:t>
      </w:r>
      <w:r w:rsidR="006357DE">
        <w:rPr>
          <w:rFonts w:ascii="Garamond" w:hAnsi="Garamond"/>
          <w:color w:val="002060"/>
          <w:sz w:val="24"/>
          <w:szCs w:val="24"/>
          <w:lang w:eastAsia="it-IT"/>
        </w:rPr>
        <w:t>,</w:t>
      </w:r>
      <w:r w:rsidRPr="00CD27F3">
        <w:rPr>
          <w:rFonts w:ascii="Garamond" w:hAnsi="Garamond"/>
          <w:color w:val="002060"/>
          <w:sz w:val="24"/>
          <w:szCs w:val="24"/>
          <w:lang w:eastAsia="it-IT"/>
        </w:rPr>
        <w:t xml:space="preserve"> </w:t>
      </w:r>
      <w:r w:rsidR="00225197">
        <w:rPr>
          <w:rFonts w:ascii="Garamond" w:hAnsi="Garamond"/>
          <w:color w:val="002060"/>
          <w:sz w:val="24"/>
          <w:szCs w:val="24"/>
          <w:lang w:eastAsia="it-IT"/>
        </w:rPr>
        <w:t xml:space="preserve">con particolare riferimento all’ambito HSE, </w:t>
      </w:r>
      <w:r w:rsidR="00225197" w:rsidRPr="00D715F9">
        <w:rPr>
          <w:rFonts w:ascii="Garamond" w:hAnsi="Garamond"/>
          <w:color w:val="002060"/>
          <w:sz w:val="24"/>
          <w:szCs w:val="24"/>
          <w:lang w:eastAsia="it-IT"/>
        </w:rPr>
        <w:t>in qualsiasi momento, anche senza preavviso, il committente potrà svolgere audit di salute sicurezza e ambiente presso l’Appaltatore, in proprio o per tramite di società terze.</w:t>
      </w:r>
    </w:p>
    <w:p w14:paraId="185A3EDE"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Tali audit potranno essere finalizzati a verificare, a campione, l’applicazione dei requisiti richiesti nel CSA (audit di sistema), oppure “di campo”, ossia ispezioni a campione nei cantieri e nei luoghi di lavoro volti a verificare la conformità delle prassi operative, la capacità di mantenersi conformi alle normative di sicurezza e ambientali e alle procedure, manuali, istruzioni fornite dalla Committente o proprie dell’Appaltatore.</w:t>
      </w:r>
    </w:p>
    <w:p w14:paraId="592A811F"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 xml:space="preserve">Qualora, a seguito di audit di sistema, dovessero emergere non conformità significative, quali a titolo esemplificativo scostamenti dalle prescrizioni previste nel CSA, l’Appaltatore sarà chiamato a adottare azioni correttive e preventive e saranno condivise anche le tempistiche di risoluzione. </w:t>
      </w:r>
    </w:p>
    <w:p w14:paraId="4EA85E20"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In caso di mancato rispetto delle tempistiche o nel caso in cui le misure adottate non siano efficaci, la Committente potrà applicare penali, di cui al cap. 8 del presente capitolato, sospendere o risolvere il contratto.</w:t>
      </w:r>
    </w:p>
    <w:p w14:paraId="2C2FBFA0"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 xml:space="preserve">Qualora, a seguito di ispezioni in campo, dovessero emergere non conformità significative, la committente sospenderà il cantiere di lavoro e potrà sospendere le autorizzazioni a manovre degli </w:t>
      </w:r>
      <w:r w:rsidRPr="00D715F9">
        <w:rPr>
          <w:rFonts w:ascii="Garamond" w:hAnsi="Garamond"/>
          <w:color w:val="002060"/>
          <w:sz w:val="24"/>
          <w:szCs w:val="24"/>
          <w:lang w:eastAsia="it-IT"/>
        </w:rPr>
        <w:lastRenderedPageBreak/>
        <w:t xml:space="preserve">operatori presenti per la durata che si riterrà opportuna, imporre la risoluzione immediata della non conformità e la risoluzione delle cause che l’hanno generata, verificandone l’avvenuta attuazione. </w:t>
      </w:r>
    </w:p>
    <w:p w14:paraId="3ED73A56"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A titolo esemplificativo e non esaustivo, per non conformità significative con riferimento alle ispezioni in campo, s’intende:</w:t>
      </w:r>
    </w:p>
    <w:p w14:paraId="61E5CD95" w14:textId="7902AF3F"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ancata fornitura/utilizzo del dispositivo di protezione individuale, in particolare contro le cadute dall'alto;</w:t>
      </w:r>
    </w:p>
    <w:p w14:paraId="480CACE3" w14:textId="35626D8E"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ancanza di protezioni verso il vuoto;</w:t>
      </w:r>
    </w:p>
    <w:p w14:paraId="29515F8D" w14:textId="0DA0DE56"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s</w:t>
      </w:r>
      <w:r w:rsidR="00225197" w:rsidRPr="00D715F9">
        <w:rPr>
          <w:rFonts w:ascii="Garamond" w:hAnsi="Garamond"/>
          <w:color w:val="002060"/>
          <w:sz w:val="24"/>
          <w:szCs w:val="24"/>
        </w:rPr>
        <w:t>cavi non protetti;</w:t>
      </w:r>
    </w:p>
    <w:p w14:paraId="31CB6AF5" w14:textId="2ED20347"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s</w:t>
      </w:r>
      <w:r w:rsidR="00225197" w:rsidRPr="00D715F9">
        <w:rPr>
          <w:rFonts w:ascii="Garamond" w:hAnsi="Garamond"/>
          <w:color w:val="002060"/>
          <w:sz w:val="24"/>
          <w:szCs w:val="24"/>
        </w:rPr>
        <w:t>ituazioni di carente housekeeping che possano comportare rischi per lavoratori, utenti stradali ed esterni;</w:t>
      </w:r>
    </w:p>
    <w:p w14:paraId="63D2FE76" w14:textId="15BD635E"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a</w:t>
      </w:r>
      <w:r w:rsidR="00225197" w:rsidRPr="00D715F9">
        <w:rPr>
          <w:rFonts w:ascii="Garamond" w:hAnsi="Garamond"/>
          <w:color w:val="002060"/>
          <w:sz w:val="24"/>
          <w:szCs w:val="24"/>
        </w:rPr>
        <w:t>pposizione di segnaletica in modo difforme da quanto previsto dagli schemi normativi;</w:t>
      </w:r>
    </w:p>
    <w:p w14:paraId="3078DD52" w14:textId="07F2094C"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l</w:t>
      </w:r>
      <w:r w:rsidR="00225197" w:rsidRPr="00D715F9">
        <w:rPr>
          <w:rFonts w:ascii="Garamond" w:hAnsi="Garamond"/>
          <w:color w:val="002060"/>
          <w:sz w:val="24"/>
          <w:szCs w:val="24"/>
        </w:rPr>
        <w:t>avori in prossimità di linee elettriche in assenza di disposizioni organizzative e procedurali idonee a proteggere i lavoratori dai conseguenti rischi;</w:t>
      </w:r>
    </w:p>
    <w:p w14:paraId="27CF4E36" w14:textId="4B1FFD26"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o</w:t>
      </w:r>
      <w:r w:rsidR="00225197" w:rsidRPr="00D715F9">
        <w:rPr>
          <w:rFonts w:ascii="Garamond" w:hAnsi="Garamond"/>
          <w:color w:val="002060"/>
          <w:sz w:val="24"/>
          <w:szCs w:val="24"/>
        </w:rPr>
        <w:t>messa vigilanza in ordine alla rimozione o modifica dei dispositivi di sicurezza o di segnalazione o di controllo;</w:t>
      </w:r>
    </w:p>
    <w:p w14:paraId="56F822AA" w14:textId="11E3DF1D"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ancata formazione e addestramento;</w:t>
      </w:r>
    </w:p>
    <w:p w14:paraId="0856C4AE" w14:textId="162D1EFF"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ancata elaborazione di DVR/POS;</w:t>
      </w:r>
    </w:p>
    <w:p w14:paraId="03C3F06D" w14:textId="3865E5EF"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c</w:t>
      </w:r>
      <w:r w:rsidR="00225197" w:rsidRPr="00D715F9">
        <w:rPr>
          <w:rFonts w:ascii="Garamond" w:hAnsi="Garamond"/>
          <w:color w:val="002060"/>
          <w:sz w:val="24"/>
          <w:szCs w:val="24"/>
        </w:rPr>
        <w:t>omportamenti su strada o in cantiere, in violazione delle linee guida ASPI o delle prescrizioni contenute nei documenti della sicurezza (es. DUVRI/PSC), che mettano a rischio la vita propria o di altri;</w:t>
      </w:r>
    </w:p>
    <w:p w14:paraId="0EEB3555" w14:textId="69838A4C"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ancato rispetto delle norme di sicurezza nella movimentazione di carichi con mezzi di sollevamento;</w:t>
      </w:r>
    </w:p>
    <w:p w14:paraId="7069A60A" w14:textId="76F3962C"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m</w:t>
      </w:r>
      <w:r w:rsidR="00225197" w:rsidRPr="00D715F9">
        <w:rPr>
          <w:rFonts w:ascii="Garamond" w:hAnsi="Garamond"/>
          <w:color w:val="002060"/>
          <w:sz w:val="24"/>
          <w:szCs w:val="24"/>
        </w:rPr>
        <w:t>acchine e/o attrezzature non rispondenti ai requisiti minimi di sicurezza;</w:t>
      </w:r>
    </w:p>
    <w:p w14:paraId="2013B543" w14:textId="231F6536"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g</w:t>
      </w:r>
      <w:r w:rsidR="00225197" w:rsidRPr="00D715F9">
        <w:rPr>
          <w:rFonts w:ascii="Garamond" w:hAnsi="Garamond"/>
          <w:color w:val="002060"/>
          <w:sz w:val="24"/>
          <w:szCs w:val="24"/>
        </w:rPr>
        <w:t>estione illecita di rifiuti;</w:t>
      </w:r>
    </w:p>
    <w:p w14:paraId="2F1D86E9" w14:textId="3BDCBCB9" w:rsidR="00225197" w:rsidRPr="00D715F9" w:rsidRDefault="00004CFD" w:rsidP="00206D21">
      <w:pPr>
        <w:pStyle w:val="Paragrafoelenco"/>
        <w:numPr>
          <w:ilvl w:val="0"/>
          <w:numId w:val="47"/>
        </w:numPr>
        <w:tabs>
          <w:tab w:val="left" w:pos="8931"/>
        </w:tabs>
        <w:suppressAutoHyphens w:val="0"/>
        <w:spacing w:before="0" w:after="0"/>
        <w:ind w:left="426" w:right="662" w:hanging="426"/>
        <w:contextualSpacing/>
        <w:rPr>
          <w:rFonts w:ascii="Garamond" w:hAnsi="Garamond"/>
          <w:color w:val="002060"/>
          <w:sz w:val="24"/>
          <w:szCs w:val="24"/>
        </w:rPr>
      </w:pPr>
      <w:r>
        <w:rPr>
          <w:rFonts w:ascii="Garamond" w:hAnsi="Garamond"/>
          <w:color w:val="002060"/>
          <w:sz w:val="24"/>
          <w:szCs w:val="24"/>
        </w:rPr>
        <w:t>g</w:t>
      </w:r>
      <w:r w:rsidR="00225197" w:rsidRPr="00D715F9">
        <w:rPr>
          <w:rFonts w:ascii="Garamond" w:hAnsi="Garamond"/>
          <w:color w:val="002060"/>
          <w:sz w:val="24"/>
          <w:szCs w:val="24"/>
        </w:rPr>
        <w:t>estione illecita delle acque di scarico.</w:t>
      </w:r>
    </w:p>
    <w:p w14:paraId="1ACD5BA2"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Al ripetersi di analoga non conformità, l’Appaltatore verrà sospeso fino ad attuazione di un Piano di adeguamento con le azioni correttive e migliorative del sistema di gestione e vigilanza sulla sicurezza che l’Appaltatore si impegna ad assumere per evitare il ripetersi delle non conformità rilevate, eliminando le cause di base che hanno originato le anomalie.</w:t>
      </w:r>
    </w:p>
    <w:p w14:paraId="5341182A" w14:textId="77777777" w:rsidR="00225197" w:rsidRPr="00D715F9"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t>La Committente potrà procede conseguentemente, anche al fine di verificare l’attuazione delle misure previste, ad effettuare visite ispettive a campione e anche senza alcun preavviso e audit come sopra descritto.</w:t>
      </w:r>
    </w:p>
    <w:p w14:paraId="78DE3E32" w14:textId="6F73CF2C" w:rsidR="0089039F" w:rsidRDefault="00225197" w:rsidP="003E2431">
      <w:pPr>
        <w:spacing w:after="0"/>
        <w:rPr>
          <w:rFonts w:ascii="Garamond" w:hAnsi="Garamond"/>
          <w:color w:val="002060"/>
          <w:sz w:val="24"/>
          <w:szCs w:val="24"/>
          <w:lang w:eastAsia="it-IT"/>
        </w:rPr>
      </w:pPr>
      <w:r w:rsidRPr="00D715F9">
        <w:rPr>
          <w:rFonts w:ascii="Garamond" w:hAnsi="Garamond"/>
          <w:color w:val="002060"/>
          <w:sz w:val="24"/>
          <w:szCs w:val="24"/>
          <w:lang w:eastAsia="it-IT"/>
        </w:rPr>
        <w:lastRenderedPageBreak/>
        <w:t>Qualora dovessero emergere nuovamente situazioni di non conformità (analoghe alle precedenti o comunque della stessa gravità) nell’adempimento agli obblighi contrattuali e di legge in materia di sicurezza, la Committente potrà risolvere il Contratto, con tutte le conseguenze di legge.</w:t>
      </w:r>
    </w:p>
    <w:p w14:paraId="57A300EB" w14:textId="77777777" w:rsidR="006E0C92" w:rsidRDefault="006E0C92" w:rsidP="00FF0331">
      <w:pPr>
        <w:tabs>
          <w:tab w:val="left" w:pos="8931"/>
        </w:tabs>
        <w:spacing w:before="0" w:after="0"/>
        <w:ind w:right="662"/>
        <w:rPr>
          <w:rFonts w:ascii="Garamond" w:hAnsi="Garamond"/>
          <w:color w:val="002060"/>
          <w:sz w:val="24"/>
          <w:szCs w:val="24"/>
        </w:rPr>
      </w:pPr>
    </w:p>
    <w:p w14:paraId="2D0B25D7" w14:textId="47DD6A51" w:rsidR="007A6D9F" w:rsidRPr="006E0C92" w:rsidRDefault="007A6D9F"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07" w:name="_Toc49786545"/>
      <w:bookmarkStart w:id="108" w:name="_Toc51672353"/>
      <w:bookmarkStart w:id="109" w:name="_Toc146638515"/>
      <w:r w:rsidRPr="006E0C92">
        <w:rPr>
          <w:rFonts w:ascii="Garamond" w:hAnsi="Garamond"/>
          <w:b/>
          <w:color w:val="002060"/>
          <w:sz w:val="24"/>
          <w:szCs w:val="24"/>
        </w:rPr>
        <w:t>PERSONALE DI GESTIONE DELLA COMMESSA</w:t>
      </w:r>
      <w:bookmarkEnd w:id="107"/>
      <w:bookmarkEnd w:id="108"/>
      <w:bookmarkEnd w:id="109"/>
    </w:p>
    <w:p w14:paraId="5BB4ABC7" w14:textId="2094BCC7" w:rsidR="007A6D9F" w:rsidRPr="00F21CE7" w:rsidRDefault="007A6D9F" w:rsidP="003E2431">
      <w:pPr>
        <w:spacing w:after="0"/>
        <w:rPr>
          <w:rFonts w:ascii="Garamond" w:hAnsi="Garamond"/>
          <w:color w:val="002060"/>
          <w:sz w:val="24"/>
          <w:szCs w:val="24"/>
          <w:lang w:eastAsia="it-IT"/>
        </w:rPr>
      </w:pPr>
      <w:r w:rsidRPr="00265362">
        <w:rPr>
          <w:rFonts w:ascii="Garamond" w:hAnsi="Garamond"/>
          <w:color w:val="002060"/>
          <w:sz w:val="24"/>
          <w:szCs w:val="24"/>
          <w:lang w:eastAsia="it-IT"/>
        </w:rPr>
        <w:t xml:space="preserve">Per </w:t>
      </w:r>
      <w:r>
        <w:rPr>
          <w:rFonts w:ascii="Garamond" w:hAnsi="Garamond"/>
          <w:color w:val="002060"/>
          <w:sz w:val="24"/>
          <w:szCs w:val="24"/>
          <w:lang w:eastAsia="it-IT"/>
        </w:rPr>
        <w:t>personale di gestione della</w:t>
      </w:r>
      <w:r w:rsidRPr="00265362">
        <w:rPr>
          <w:rFonts w:ascii="Garamond" w:hAnsi="Garamond"/>
          <w:color w:val="002060"/>
          <w:sz w:val="24"/>
          <w:szCs w:val="24"/>
          <w:lang w:eastAsia="it-IT"/>
        </w:rPr>
        <w:t xml:space="preserve"> commessa si intende il personale fisso addetto alla gestione del cantiere, escluso il personale di sede</w:t>
      </w:r>
      <w:r>
        <w:rPr>
          <w:rFonts w:ascii="Garamond" w:hAnsi="Garamond"/>
          <w:color w:val="002060"/>
          <w:sz w:val="24"/>
          <w:szCs w:val="24"/>
          <w:lang w:eastAsia="it-IT"/>
        </w:rPr>
        <w:t xml:space="preserve"> ed escluse le maestranze.</w:t>
      </w:r>
    </w:p>
    <w:p w14:paraId="3D2EDAB8" w14:textId="37DECEF9" w:rsidR="007A6D9F" w:rsidRPr="006711DD" w:rsidRDefault="007A6D9F" w:rsidP="003E2431">
      <w:pPr>
        <w:spacing w:after="0"/>
        <w:rPr>
          <w:rFonts w:ascii="Garamond" w:hAnsi="Garamond"/>
          <w:color w:val="002060"/>
          <w:sz w:val="24"/>
          <w:szCs w:val="24"/>
          <w:lang w:eastAsia="it-IT"/>
        </w:rPr>
      </w:pPr>
      <w:r w:rsidRPr="00F21CE7">
        <w:rPr>
          <w:rFonts w:ascii="Garamond" w:hAnsi="Garamond"/>
          <w:color w:val="002060"/>
          <w:sz w:val="24"/>
          <w:szCs w:val="24"/>
          <w:lang w:eastAsia="it-IT"/>
        </w:rPr>
        <w:t xml:space="preserve">Per ognuno dei ruoli individuati </w:t>
      </w:r>
      <w:r>
        <w:rPr>
          <w:rFonts w:ascii="Garamond" w:hAnsi="Garamond"/>
          <w:color w:val="002060"/>
          <w:sz w:val="24"/>
          <w:szCs w:val="24"/>
          <w:lang w:eastAsia="it-IT"/>
        </w:rPr>
        <w:t xml:space="preserve">in organigramma </w:t>
      </w:r>
      <w:r w:rsidRPr="00F21CE7">
        <w:rPr>
          <w:rFonts w:ascii="Garamond" w:hAnsi="Garamond"/>
          <w:color w:val="002060"/>
          <w:sz w:val="24"/>
          <w:szCs w:val="24"/>
          <w:lang w:eastAsia="it-IT"/>
        </w:rPr>
        <w:t xml:space="preserve">deve essere garantita la presenza in cantiere per l’intera </w:t>
      </w:r>
      <w:r w:rsidRPr="006711DD">
        <w:rPr>
          <w:rFonts w:ascii="Garamond" w:hAnsi="Garamond"/>
          <w:color w:val="002060"/>
          <w:sz w:val="24"/>
          <w:szCs w:val="24"/>
          <w:lang w:eastAsia="it-IT"/>
        </w:rPr>
        <w:t>durata dell’Appalto, con la precisazione che i singoli ruoli devono essere ricoperti da soggetti differenti.</w:t>
      </w:r>
    </w:p>
    <w:p w14:paraId="49898E20" w14:textId="250E1C80" w:rsidR="007A6D9F" w:rsidRPr="003E2431" w:rsidRDefault="007A6D9F" w:rsidP="003E2431">
      <w:pPr>
        <w:spacing w:after="0"/>
        <w:rPr>
          <w:rFonts w:ascii="Garamond" w:hAnsi="Garamond"/>
          <w:b/>
          <w:bCs/>
          <w:color w:val="002060"/>
          <w:sz w:val="24"/>
          <w:szCs w:val="24"/>
          <w:lang w:eastAsia="it-IT"/>
        </w:rPr>
      </w:pPr>
      <w:r w:rsidRPr="003E2431">
        <w:rPr>
          <w:rFonts w:ascii="Garamond" w:hAnsi="Garamond"/>
          <w:b/>
          <w:bCs/>
          <w:color w:val="002060"/>
          <w:sz w:val="24"/>
          <w:szCs w:val="24"/>
          <w:lang w:eastAsia="it-IT"/>
        </w:rPr>
        <w:t>L’Appaltatore è tenuto a fornire, entro 5 gg dalla sottoscrizione d</w:t>
      </w:r>
      <w:r w:rsidR="00034442" w:rsidRPr="003E2431">
        <w:rPr>
          <w:rFonts w:ascii="Garamond" w:hAnsi="Garamond"/>
          <w:b/>
          <w:bCs/>
          <w:color w:val="002060"/>
          <w:sz w:val="24"/>
          <w:szCs w:val="24"/>
          <w:lang w:eastAsia="it-IT"/>
        </w:rPr>
        <w:t>el</w:t>
      </w:r>
      <w:r w:rsidRPr="003E2431">
        <w:rPr>
          <w:rFonts w:ascii="Garamond" w:hAnsi="Garamond"/>
          <w:b/>
          <w:bCs/>
          <w:color w:val="002060"/>
          <w:sz w:val="24"/>
          <w:szCs w:val="24"/>
          <w:lang w:eastAsia="it-IT"/>
        </w:rPr>
        <w:t xml:space="preserve"> contratto, il relativo organigramma di dettaglio</w:t>
      </w:r>
      <w:r w:rsidR="006966A0" w:rsidRPr="003E2431">
        <w:rPr>
          <w:rFonts w:ascii="Garamond" w:hAnsi="Garamond"/>
          <w:b/>
          <w:bCs/>
          <w:color w:val="002060"/>
          <w:sz w:val="24"/>
          <w:szCs w:val="24"/>
          <w:lang w:eastAsia="it-IT"/>
        </w:rPr>
        <w:t>.</w:t>
      </w:r>
    </w:p>
    <w:p w14:paraId="47A45D0D" w14:textId="02CE58FF" w:rsidR="00B6150A" w:rsidRDefault="007A6D9F" w:rsidP="003E2431">
      <w:pPr>
        <w:spacing w:after="0"/>
        <w:rPr>
          <w:rFonts w:ascii="Garamond" w:hAnsi="Garamond"/>
          <w:color w:val="002060"/>
          <w:sz w:val="24"/>
          <w:szCs w:val="24"/>
          <w:lang w:eastAsia="it-IT"/>
        </w:rPr>
      </w:pPr>
      <w:r w:rsidRPr="00F21CE7">
        <w:rPr>
          <w:rFonts w:ascii="Garamond" w:hAnsi="Garamond"/>
          <w:color w:val="002060"/>
          <w:sz w:val="24"/>
          <w:szCs w:val="24"/>
          <w:lang w:eastAsia="it-IT"/>
        </w:rPr>
        <w:t>L’organigramma di dettaglio</w:t>
      </w:r>
      <w:r w:rsidR="00B873AB" w:rsidRPr="00751626">
        <w:rPr>
          <w:rFonts w:ascii="Garamond" w:hAnsi="Garamond"/>
          <w:color w:val="002060"/>
          <w:sz w:val="24"/>
          <w:szCs w:val="24"/>
          <w:lang w:eastAsia="it-IT"/>
        </w:rPr>
        <w:t>, che la Committente si riserva di verificare,</w:t>
      </w:r>
      <w:r w:rsidRPr="00F21CE7">
        <w:rPr>
          <w:rFonts w:ascii="Garamond" w:hAnsi="Garamond"/>
          <w:color w:val="002060"/>
          <w:sz w:val="24"/>
          <w:szCs w:val="24"/>
          <w:lang w:eastAsia="it-IT"/>
        </w:rPr>
        <w:t xml:space="preserve"> viene strutturato secondo il modello organizzativo, riferito alle unità e alle strutture operative – cantieri, scelto dall’Appaltatore</w:t>
      </w:r>
      <w:r>
        <w:rPr>
          <w:rFonts w:ascii="Garamond" w:hAnsi="Garamond"/>
          <w:color w:val="002060"/>
          <w:sz w:val="24"/>
          <w:szCs w:val="24"/>
          <w:lang w:eastAsia="it-IT"/>
        </w:rPr>
        <w:t xml:space="preserve"> per</w:t>
      </w:r>
      <w:r w:rsidRPr="00F21CE7">
        <w:rPr>
          <w:rFonts w:ascii="Garamond" w:hAnsi="Garamond"/>
          <w:color w:val="002060"/>
          <w:sz w:val="24"/>
          <w:szCs w:val="24"/>
          <w:lang w:eastAsia="it-IT"/>
        </w:rPr>
        <w:t xml:space="preserve"> la gestione d</w:t>
      </w:r>
      <w:r w:rsidR="00C44FA0">
        <w:rPr>
          <w:rFonts w:ascii="Garamond" w:hAnsi="Garamond"/>
          <w:color w:val="002060"/>
          <w:sz w:val="24"/>
          <w:szCs w:val="24"/>
          <w:lang w:eastAsia="it-IT"/>
        </w:rPr>
        <w:t>el</w:t>
      </w:r>
      <w:r w:rsidR="00E941D6">
        <w:rPr>
          <w:rFonts w:ascii="Garamond" w:hAnsi="Garamond"/>
          <w:color w:val="002060"/>
          <w:sz w:val="24"/>
          <w:szCs w:val="24"/>
          <w:lang w:eastAsia="it-IT"/>
        </w:rPr>
        <w:t>l’appalto</w:t>
      </w:r>
      <w:r w:rsidRPr="00F21CE7">
        <w:rPr>
          <w:rFonts w:ascii="Garamond" w:hAnsi="Garamond"/>
          <w:color w:val="002060"/>
          <w:sz w:val="24"/>
          <w:szCs w:val="24"/>
          <w:lang w:eastAsia="it-IT"/>
        </w:rPr>
        <w:t>, con i relativi legami di dipendenza gerarchico/funzionale.</w:t>
      </w:r>
    </w:p>
    <w:p w14:paraId="0FDE9B50" w14:textId="77777777" w:rsidR="00A27CB6" w:rsidRDefault="00A27CB6" w:rsidP="003E2431">
      <w:pPr>
        <w:spacing w:after="0"/>
        <w:rPr>
          <w:rFonts w:ascii="Garamond" w:hAnsi="Garamond"/>
          <w:color w:val="002060"/>
          <w:sz w:val="24"/>
          <w:szCs w:val="24"/>
          <w:lang w:eastAsia="it-IT"/>
        </w:rPr>
      </w:pPr>
      <w:r>
        <w:rPr>
          <w:rFonts w:ascii="Garamond" w:hAnsi="Garamond"/>
          <w:color w:val="002060"/>
          <w:sz w:val="24"/>
          <w:szCs w:val="24"/>
          <w:lang w:eastAsia="it-IT"/>
        </w:rPr>
        <w:t>Suddetto organigramma dovrà esplicitare le risorse</w:t>
      </w:r>
      <w:r w:rsidRPr="004E5CA2">
        <w:rPr>
          <w:rFonts w:ascii="Garamond" w:hAnsi="Garamond"/>
          <w:color w:val="002060"/>
          <w:sz w:val="24"/>
          <w:szCs w:val="24"/>
          <w:lang w:eastAsia="it-IT"/>
        </w:rPr>
        <w:t xml:space="preserve"> </w:t>
      </w:r>
      <w:r>
        <w:rPr>
          <w:rFonts w:ascii="Garamond" w:hAnsi="Garamond"/>
          <w:color w:val="002060"/>
          <w:sz w:val="24"/>
          <w:szCs w:val="24"/>
          <w:lang w:eastAsia="it-IT"/>
        </w:rPr>
        <w:t>che saranno dedicate alla gestione della sicurezza in cantiere (RSPP, ASPP, Preposti e/o altri</w:t>
      </w:r>
      <w:r w:rsidRPr="005738C4">
        <w:rPr>
          <w:rFonts w:ascii="Garamond" w:hAnsi="Garamond"/>
          <w:color w:val="002060"/>
          <w:sz w:val="24"/>
          <w:szCs w:val="24"/>
          <w:lang w:eastAsia="it-IT"/>
        </w:rPr>
        <w:t xml:space="preserve"> </w:t>
      </w:r>
      <w:r>
        <w:rPr>
          <w:rFonts w:ascii="Garamond" w:hAnsi="Garamond"/>
          <w:color w:val="002060"/>
          <w:sz w:val="24"/>
          <w:szCs w:val="24"/>
          <w:lang w:eastAsia="it-IT"/>
        </w:rPr>
        <w:t>Referenti/Addetti atti alla verifica degli aspetti per la sicurezza) dimensionato in funzione della complessità e grandezza del cantiere, con la specifica delle risorse che saranno dedicate in maniera esclusiva per il cantiere e quelle che invece saranno impiegate parzialmente con relativo grado di impiego.</w:t>
      </w:r>
    </w:p>
    <w:p w14:paraId="69F91783" w14:textId="5E40C919" w:rsidR="00A27CB6" w:rsidRDefault="00A27CB6" w:rsidP="003E2431">
      <w:pPr>
        <w:spacing w:after="0"/>
        <w:rPr>
          <w:rFonts w:ascii="Garamond" w:hAnsi="Garamond"/>
          <w:color w:val="002060"/>
          <w:sz w:val="24"/>
          <w:szCs w:val="24"/>
          <w:lang w:eastAsia="it-IT"/>
        </w:rPr>
      </w:pPr>
      <w:r>
        <w:rPr>
          <w:rFonts w:ascii="Garamond" w:hAnsi="Garamond"/>
          <w:color w:val="002060"/>
          <w:sz w:val="24"/>
          <w:szCs w:val="24"/>
          <w:lang w:eastAsia="it-IT"/>
        </w:rPr>
        <w:t>L’</w:t>
      </w:r>
      <w:r w:rsidR="00F970B3">
        <w:rPr>
          <w:rFonts w:ascii="Garamond" w:hAnsi="Garamond"/>
          <w:color w:val="002060"/>
          <w:sz w:val="24"/>
          <w:szCs w:val="24"/>
          <w:lang w:eastAsia="it-IT"/>
        </w:rPr>
        <w:t>A</w:t>
      </w:r>
      <w:r>
        <w:rPr>
          <w:rFonts w:ascii="Garamond" w:hAnsi="Garamond"/>
          <w:color w:val="002060"/>
          <w:sz w:val="24"/>
          <w:szCs w:val="24"/>
          <w:lang w:eastAsia="it-IT"/>
        </w:rPr>
        <w:t>ppaltatore dovrà garantire il soddisfacimento dei requisiti tecnico/professionali del suddetto personale in funzione dei relativi ruoli e responsabilità.</w:t>
      </w:r>
    </w:p>
    <w:p w14:paraId="766F9A19" w14:textId="29B9B271" w:rsidR="00BD4CC1" w:rsidRDefault="00BD4CC1" w:rsidP="003E2431">
      <w:pPr>
        <w:spacing w:after="0"/>
        <w:rPr>
          <w:rFonts w:ascii="Garamond" w:hAnsi="Garamond"/>
          <w:color w:val="002060"/>
          <w:sz w:val="24"/>
          <w:szCs w:val="24"/>
          <w:lang w:eastAsia="it-IT"/>
        </w:rPr>
      </w:pPr>
      <w:r w:rsidRPr="006711DD">
        <w:rPr>
          <w:rFonts w:ascii="Garamond" w:hAnsi="Garamond"/>
          <w:color w:val="002060"/>
          <w:sz w:val="24"/>
          <w:szCs w:val="24"/>
          <w:lang w:eastAsia="it-IT"/>
        </w:rPr>
        <w:t>L’Appaltatore è, inoltre, tenuto a garantire la presenza fissa in cantiere di un proprio Referente della Qualità di comprovata esperienza nel controllo qualità delle opere oggetto d’Appalto. Entro 3 gg dalla sottoscrizione del contratto, l’Appaltatore è tenuto ad inviare per approvazione alla Committente il curriculum vitae di tale risorsa.</w:t>
      </w:r>
    </w:p>
    <w:p w14:paraId="1407F96C" w14:textId="77777777" w:rsidR="00A27CB6" w:rsidRDefault="00A27CB6" w:rsidP="003E2431">
      <w:pPr>
        <w:spacing w:after="0"/>
        <w:rPr>
          <w:rFonts w:ascii="Garamond" w:hAnsi="Garamond"/>
          <w:color w:val="002060"/>
          <w:sz w:val="24"/>
          <w:szCs w:val="24"/>
          <w:lang w:eastAsia="it-IT"/>
        </w:rPr>
      </w:pPr>
      <w:r w:rsidRPr="00075F8D">
        <w:rPr>
          <w:rFonts w:ascii="Garamond" w:hAnsi="Garamond"/>
          <w:color w:val="002060"/>
          <w:sz w:val="24"/>
          <w:szCs w:val="24"/>
          <w:lang w:eastAsia="it-IT"/>
        </w:rPr>
        <w:t>La modifica alla struttura organizzativa dichiarata o l’avvicendamento di una risorsa su un ruolo è tempestivamente comunicata alla DL</w:t>
      </w:r>
      <w:r>
        <w:rPr>
          <w:rFonts w:ascii="Garamond" w:hAnsi="Garamond"/>
          <w:color w:val="002060"/>
          <w:sz w:val="24"/>
          <w:szCs w:val="24"/>
          <w:lang w:eastAsia="it-IT"/>
        </w:rPr>
        <w:t>/Committente, a mezzo PEC,</w:t>
      </w:r>
      <w:r w:rsidRPr="00075F8D">
        <w:rPr>
          <w:rFonts w:ascii="Garamond" w:hAnsi="Garamond"/>
          <w:color w:val="002060"/>
          <w:sz w:val="24"/>
          <w:szCs w:val="24"/>
          <w:lang w:eastAsia="it-IT"/>
        </w:rPr>
        <w:t xml:space="preserve"> e soggetta ad approvazione preventiva della Committente</w:t>
      </w:r>
      <w:r>
        <w:rPr>
          <w:rFonts w:ascii="Garamond" w:hAnsi="Garamond"/>
          <w:color w:val="002060"/>
          <w:sz w:val="24"/>
          <w:szCs w:val="24"/>
          <w:lang w:eastAsia="it-IT"/>
        </w:rPr>
        <w:t>.</w:t>
      </w:r>
    </w:p>
    <w:p w14:paraId="10F86F3E" w14:textId="77777777" w:rsidR="00A27CB6" w:rsidRDefault="00A27CB6" w:rsidP="003E2431">
      <w:pPr>
        <w:spacing w:after="0"/>
        <w:rPr>
          <w:rFonts w:ascii="Garamond" w:hAnsi="Garamond"/>
          <w:color w:val="002060"/>
          <w:sz w:val="24"/>
          <w:szCs w:val="24"/>
          <w:lang w:eastAsia="it-IT"/>
        </w:rPr>
      </w:pPr>
      <w:r>
        <w:rPr>
          <w:rFonts w:ascii="Garamond" w:hAnsi="Garamond"/>
          <w:color w:val="002060"/>
          <w:sz w:val="24"/>
          <w:szCs w:val="24"/>
          <w:lang w:eastAsia="it-IT"/>
        </w:rPr>
        <w:t>Il Committente si riserva la possibilità di richiedere modifiche e/o integrazioni qualora anche in corso d’opera il suddetto organigramma risulti non adeguato.</w:t>
      </w:r>
    </w:p>
    <w:p w14:paraId="49D0ED70" w14:textId="4C03C4DE" w:rsidR="007A6D9F" w:rsidRPr="002872E5" w:rsidRDefault="007A6D9F" w:rsidP="00DB0F39">
      <w:pPr>
        <w:spacing w:after="0"/>
        <w:rPr>
          <w:rFonts w:ascii="Garamond" w:hAnsi="Garamond"/>
          <w:color w:val="002060"/>
          <w:sz w:val="24"/>
          <w:szCs w:val="24"/>
          <w:lang w:eastAsia="it-IT"/>
        </w:rPr>
      </w:pPr>
      <w:r w:rsidRPr="00F21CE7">
        <w:rPr>
          <w:rFonts w:ascii="Garamond" w:hAnsi="Garamond"/>
          <w:color w:val="002060"/>
          <w:sz w:val="24"/>
          <w:szCs w:val="24"/>
          <w:lang w:eastAsia="it-IT"/>
        </w:rPr>
        <w:lastRenderedPageBreak/>
        <w:t xml:space="preserve">L’Appaltatore, inoltre, su richiesta della DL, redige e trasmette ogni giovedì per la settimana successiva, il </w:t>
      </w:r>
      <w:r w:rsidRPr="003E2431">
        <w:rPr>
          <w:rFonts w:ascii="Garamond" w:hAnsi="Garamond"/>
          <w:b/>
          <w:bCs/>
          <w:color w:val="002060"/>
          <w:sz w:val="24"/>
          <w:szCs w:val="24"/>
          <w:lang w:eastAsia="it-IT"/>
        </w:rPr>
        <w:t>calendario settimanale delle presenze</w:t>
      </w:r>
      <w:r w:rsidRPr="00F21CE7">
        <w:rPr>
          <w:rFonts w:ascii="Garamond" w:hAnsi="Garamond"/>
          <w:color w:val="002060"/>
          <w:sz w:val="24"/>
          <w:szCs w:val="24"/>
          <w:lang w:eastAsia="it-IT"/>
        </w:rPr>
        <w:t xml:space="preserve"> di ognuna delle figure di cui all’organigramma di dettaglio, che la Committente si riserva di verificare, tenuto conto che l’Appaltatore è tenuto ad impiegare personale dedicato ai lavori d’appalto e, pertanto, presente a tempo pieno e reperibile presso il cantiere durante </w:t>
      </w:r>
      <w:r w:rsidRPr="002872E5">
        <w:rPr>
          <w:rFonts w:ascii="Garamond" w:hAnsi="Garamond"/>
          <w:color w:val="002060"/>
          <w:sz w:val="24"/>
          <w:szCs w:val="24"/>
          <w:lang w:eastAsia="it-IT"/>
        </w:rPr>
        <w:t>l’orario di lavoro.</w:t>
      </w:r>
    </w:p>
    <w:p w14:paraId="27AFE291" w14:textId="77777777" w:rsidR="00862C68" w:rsidRPr="002872E5" w:rsidRDefault="00862C68" w:rsidP="00862C68">
      <w:pPr>
        <w:rPr>
          <w:rFonts w:ascii="Garamond" w:hAnsi="Garamond"/>
          <w:color w:val="002060"/>
          <w:sz w:val="24"/>
          <w:szCs w:val="24"/>
        </w:rPr>
      </w:pPr>
      <w:bookmarkStart w:id="110" w:name="_Hlk74303484"/>
      <w:r w:rsidRPr="002872E5">
        <w:rPr>
          <w:rFonts w:ascii="Garamond" w:hAnsi="Garamond"/>
          <w:color w:val="002060"/>
          <w:sz w:val="24"/>
          <w:szCs w:val="24"/>
        </w:rPr>
        <w:t>Nel caso in cui il Direttore dei lavori nel corso dell’esecuzione dei lavori, verifichi nelle modalità di seguito descritte, un inadempimento dell’Appaltatore in relazione a:</w:t>
      </w:r>
    </w:p>
    <w:bookmarkEnd w:id="110"/>
    <w:p w14:paraId="219390FF" w14:textId="77777777" w:rsidR="00862C68" w:rsidRPr="002872E5" w:rsidRDefault="00862C68" w:rsidP="00862C68">
      <w:pPr>
        <w:pStyle w:val="Paragrafoelenco"/>
        <w:numPr>
          <w:ilvl w:val="0"/>
          <w:numId w:val="61"/>
        </w:numPr>
        <w:suppressAutoHyphens w:val="0"/>
        <w:spacing w:before="0" w:after="0"/>
        <w:ind w:left="284" w:hanging="284"/>
        <w:contextualSpacing/>
        <w:rPr>
          <w:rFonts w:ascii="Garamond" w:hAnsi="Garamond"/>
          <w:color w:val="002060"/>
          <w:sz w:val="24"/>
          <w:szCs w:val="24"/>
        </w:rPr>
      </w:pPr>
      <w:r w:rsidRPr="002872E5">
        <w:rPr>
          <w:rFonts w:ascii="Garamond" w:hAnsi="Garamond"/>
          <w:color w:val="002060"/>
          <w:sz w:val="24"/>
          <w:szCs w:val="24"/>
        </w:rPr>
        <w:t>trasmissione del calendario delle presenze in cantiere;</w:t>
      </w:r>
    </w:p>
    <w:p w14:paraId="352E4295" w14:textId="700F2BA1" w:rsidR="00862C68" w:rsidRPr="002872E5" w:rsidRDefault="00862C68" w:rsidP="00862C68">
      <w:pPr>
        <w:pStyle w:val="Paragrafoelenco"/>
        <w:numPr>
          <w:ilvl w:val="0"/>
          <w:numId w:val="61"/>
        </w:numPr>
        <w:suppressAutoHyphens w:val="0"/>
        <w:spacing w:before="0" w:after="0"/>
        <w:ind w:left="284" w:hanging="284"/>
        <w:contextualSpacing/>
        <w:rPr>
          <w:rFonts w:ascii="Garamond" w:hAnsi="Garamond"/>
          <w:color w:val="002060"/>
          <w:sz w:val="24"/>
          <w:szCs w:val="24"/>
        </w:rPr>
      </w:pPr>
      <w:r w:rsidRPr="002872E5">
        <w:rPr>
          <w:rFonts w:ascii="Garamond" w:hAnsi="Garamond"/>
          <w:color w:val="002060"/>
          <w:sz w:val="24"/>
          <w:szCs w:val="24"/>
        </w:rPr>
        <w:t>presenza del personale di gestione della commessa, che deve esse congruo con l’organigramma di dettaglio dell’Appaltatore (numero risorse e profili professionali);</w:t>
      </w:r>
    </w:p>
    <w:p w14:paraId="4ABD0D98" w14:textId="77777777" w:rsidR="00862C68" w:rsidRPr="002872E5" w:rsidRDefault="00862C68" w:rsidP="00862C68">
      <w:pPr>
        <w:rPr>
          <w:rFonts w:ascii="Garamond" w:hAnsi="Garamond"/>
          <w:color w:val="002060"/>
          <w:sz w:val="24"/>
          <w:szCs w:val="24"/>
        </w:rPr>
      </w:pPr>
      <w:r w:rsidRPr="002872E5">
        <w:rPr>
          <w:rFonts w:ascii="Garamond" w:hAnsi="Garamond"/>
          <w:color w:val="002060"/>
          <w:sz w:val="24"/>
          <w:szCs w:val="24"/>
        </w:rPr>
        <w:t>saranno applicate le seguenti penali:</w:t>
      </w:r>
    </w:p>
    <w:p w14:paraId="51BF544A" w14:textId="50094B97" w:rsidR="00862C68" w:rsidRPr="002872E5" w:rsidRDefault="0067225E" w:rsidP="00862C68">
      <w:pPr>
        <w:numPr>
          <w:ilvl w:val="0"/>
          <w:numId w:val="13"/>
        </w:numPr>
        <w:spacing w:before="0" w:after="0"/>
        <w:rPr>
          <w:rFonts w:ascii="Garamond" w:hAnsi="Garamond"/>
          <w:color w:val="002060"/>
          <w:sz w:val="24"/>
          <w:szCs w:val="24"/>
        </w:rPr>
      </w:pPr>
      <w:r w:rsidRPr="002872E5">
        <w:rPr>
          <w:rFonts w:ascii="Garamond" w:hAnsi="Garamond"/>
          <w:color w:val="002060"/>
          <w:sz w:val="24"/>
          <w:szCs w:val="24"/>
        </w:rPr>
        <w:t>1.000,00</w:t>
      </w:r>
      <w:r w:rsidR="00862C68" w:rsidRPr="002872E5">
        <w:rPr>
          <w:rFonts w:ascii="Garamond" w:hAnsi="Garamond"/>
          <w:color w:val="002060"/>
          <w:sz w:val="24"/>
          <w:szCs w:val="24"/>
        </w:rPr>
        <w:t xml:space="preserve"> euro per la mancata comunicazione del calendario settimanale delle presenze;</w:t>
      </w:r>
    </w:p>
    <w:p w14:paraId="34116D15" w14:textId="559015E1" w:rsidR="00862C68" w:rsidRPr="002872E5" w:rsidRDefault="0067225E" w:rsidP="00862C68">
      <w:pPr>
        <w:numPr>
          <w:ilvl w:val="0"/>
          <w:numId w:val="13"/>
        </w:numPr>
        <w:spacing w:before="0" w:after="0"/>
        <w:rPr>
          <w:rFonts w:ascii="Garamond" w:hAnsi="Garamond"/>
          <w:color w:val="002060"/>
          <w:sz w:val="24"/>
          <w:szCs w:val="24"/>
        </w:rPr>
      </w:pPr>
      <w:r w:rsidRPr="002872E5">
        <w:rPr>
          <w:rFonts w:ascii="Garamond" w:hAnsi="Garamond"/>
          <w:color w:val="002060"/>
          <w:sz w:val="24"/>
          <w:szCs w:val="24"/>
        </w:rPr>
        <w:t>5.000,00</w:t>
      </w:r>
      <w:r w:rsidR="00862C68" w:rsidRPr="002872E5">
        <w:rPr>
          <w:rFonts w:ascii="Garamond" w:hAnsi="Garamond"/>
          <w:color w:val="002060"/>
          <w:sz w:val="24"/>
          <w:szCs w:val="24"/>
        </w:rPr>
        <w:t xml:space="preserve"> euro/mese per il Direttore Tecnico e il Direttore di Cantiere (applicata singolarmente); </w:t>
      </w:r>
    </w:p>
    <w:p w14:paraId="1B927C13" w14:textId="2593C755" w:rsidR="00862C68" w:rsidRPr="002872E5" w:rsidRDefault="0067225E" w:rsidP="00862C68">
      <w:pPr>
        <w:numPr>
          <w:ilvl w:val="0"/>
          <w:numId w:val="13"/>
        </w:numPr>
        <w:spacing w:before="0" w:after="0"/>
        <w:rPr>
          <w:rFonts w:ascii="Garamond" w:hAnsi="Garamond"/>
          <w:color w:val="002060"/>
          <w:sz w:val="24"/>
          <w:szCs w:val="24"/>
        </w:rPr>
      </w:pPr>
      <w:r w:rsidRPr="002872E5">
        <w:rPr>
          <w:rFonts w:ascii="Garamond" w:hAnsi="Garamond"/>
          <w:color w:val="002060"/>
          <w:sz w:val="24"/>
          <w:szCs w:val="24"/>
        </w:rPr>
        <w:t>4.000,00</w:t>
      </w:r>
      <w:r w:rsidR="00862C68" w:rsidRPr="002872E5">
        <w:rPr>
          <w:rFonts w:ascii="Garamond" w:hAnsi="Garamond"/>
          <w:color w:val="002060"/>
          <w:sz w:val="24"/>
          <w:szCs w:val="24"/>
        </w:rPr>
        <w:t xml:space="preserve"> euro/mese per le figure di Capo cantiere, i Responsabili (anche nel caso in cui venga accertato un livello inferiore rispetto ai profili professionali);</w:t>
      </w:r>
    </w:p>
    <w:p w14:paraId="5DAE9647" w14:textId="5D41E106" w:rsidR="00862C68" w:rsidRPr="002872E5" w:rsidRDefault="0067225E" w:rsidP="00862C68">
      <w:pPr>
        <w:numPr>
          <w:ilvl w:val="0"/>
          <w:numId w:val="13"/>
        </w:numPr>
        <w:spacing w:before="0" w:after="0"/>
        <w:rPr>
          <w:rFonts w:ascii="Garamond" w:hAnsi="Garamond"/>
          <w:color w:val="002060"/>
          <w:sz w:val="24"/>
          <w:szCs w:val="24"/>
        </w:rPr>
      </w:pPr>
      <w:r w:rsidRPr="002872E5">
        <w:rPr>
          <w:rFonts w:ascii="Garamond" w:hAnsi="Garamond"/>
          <w:color w:val="002060"/>
          <w:sz w:val="24"/>
          <w:szCs w:val="24"/>
        </w:rPr>
        <w:t>3.000,00</w:t>
      </w:r>
      <w:r w:rsidR="00862C68" w:rsidRPr="002872E5">
        <w:rPr>
          <w:rFonts w:ascii="Garamond" w:hAnsi="Garamond"/>
          <w:color w:val="002060"/>
          <w:sz w:val="24"/>
          <w:szCs w:val="24"/>
        </w:rPr>
        <w:t xml:space="preserve"> euro/mese per le figure di Assistente;</w:t>
      </w:r>
    </w:p>
    <w:p w14:paraId="0DC81689" w14:textId="5E930688" w:rsidR="00862C68" w:rsidRPr="002872E5" w:rsidRDefault="0067225E" w:rsidP="00862C68">
      <w:pPr>
        <w:numPr>
          <w:ilvl w:val="0"/>
          <w:numId w:val="13"/>
        </w:numPr>
        <w:spacing w:before="0" w:after="0"/>
        <w:rPr>
          <w:rFonts w:ascii="Garamond" w:hAnsi="Garamond"/>
          <w:color w:val="002060"/>
          <w:sz w:val="24"/>
          <w:szCs w:val="24"/>
        </w:rPr>
      </w:pPr>
      <w:r w:rsidRPr="002872E5">
        <w:rPr>
          <w:rFonts w:ascii="Garamond" w:hAnsi="Garamond"/>
          <w:color w:val="002060"/>
          <w:sz w:val="24"/>
          <w:szCs w:val="24"/>
        </w:rPr>
        <w:t>1.000,00</w:t>
      </w:r>
      <w:r w:rsidR="00862C68" w:rsidRPr="002872E5">
        <w:rPr>
          <w:rFonts w:ascii="Garamond" w:hAnsi="Garamond"/>
          <w:color w:val="002060"/>
          <w:sz w:val="24"/>
          <w:szCs w:val="24"/>
        </w:rPr>
        <w:t xml:space="preserve"> euro/mese per tutte le altre figure professionali.</w:t>
      </w:r>
    </w:p>
    <w:p w14:paraId="50153918" w14:textId="77777777" w:rsidR="00862C68" w:rsidRPr="002872E5" w:rsidRDefault="00862C68" w:rsidP="00862C68">
      <w:pPr>
        <w:rPr>
          <w:rFonts w:ascii="Garamond" w:hAnsi="Garamond"/>
          <w:color w:val="002060"/>
          <w:sz w:val="24"/>
          <w:szCs w:val="24"/>
        </w:rPr>
      </w:pPr>
      <w:r w:rsidRPr="002872E5">
        <w:rPr>
          <w:rFonts w:ascii="Garamond" w:hAnsi="Garamond"/>
          <w:color w:val="002060"/>
          <w:sz w:val="24"/>
          <w:szCs w:val="24"/>
        </w:rPr>
        <w:t>Le eventuali penali riferite alle figure professionali, saranno applicate laddove, a seguito di verifica da parte di DL / RUP, si sia accertato, nel mese, un numero di assenze giornaliere pari o superiore a n. 5.</w:t>
      </w:r>
    </w:p>
    <w:p w14:paraId="593C37D1" w14:textId="61EB54B0" w:rsidR="00862C68" w:rsidRPr="002872E5" w:rsidRDefault="00862C68" w:rsidP="00862C68">
      <w:pPr>
        <w:rPr>
          <w:rFonts w:ascii="Garamond" w:hAnsi="Garamond"/>
          <w:color w:val="002060"/>
          <w:sz w:val="24"/>
          <w:szCs w:val="24"/>
        </w:rPr>
      </w:pPr>
      <w:r w:rsidRPr="002872E5">
        <w:rPr>
          <w:rFonts w:ascii="Garamond" w:hAnsi="Garamond"/>
          <w:color w:val="002060"/>
          <w:sz w:val="24"/>
          <w:szCs w:val="24"/>
        </w:rPr>
        <w:t xml:space="preserve">Qualora le eventuali difformità dovessero persistere oltre il termine di </w:t>
      </w:r>
      <w:r w:rsidR="0067225E" w:rsidRPr="002872E5">
        <w:rPr>
          <w:rFonts w:ascii="Garamond" w:hAnsi="Garamond"/>
          <w:color w:val="002060"/>
          <w:sz w:val="24"/>
          <w:szCs w:val="24"/>
        </w:rPr>
        <w:t>15</w:t>
      </w:r>
      <w:r w:rsidRPr="002872E5">
        <w:rPr>
          <w:rFonts w:ascii="Garamond" w:hAnsi="Garamond"/>
          <w:color w:val="002060"/>
          <w:sz w:val="24"/>
          <w:szCs w:val="24"/>
        </w:rPr>
        <w:t xml:space="preserve"> giorni dalla comunicazione di applicazione della penale, la Committente ha facoltà di risolvere il Contratto ai sensi dell’articolo “Risoluzione del Contratto – Clausola Risolutiva Espressa”.</w:t>
      </w:r>
    </w:p>
    <w:p w14:paraId="76362E8E" w14:textId="77777777" w:rsidR="00862C68" w:rsidRPr="002872E5" w:rsidRDefault="00862C68" w:rsidP="00862C68">
      <w:pPr>
        <w:rPr>
          <w:rFonts w:ascii="Garamond" w:hAnsi="Garamond"/>
          <w:color w:val="002060"/>
          <w:sz w:val="24"/>
          <w:szCs w:val="24"/>
        </w:rPr>
      </w:pPr>
      <w:r w:rsidRPr="002872E5">
        <w:rPr>
          <w:rFonts w:ascii="Garamond" w:hAnsi="Garamond"/>
          <w:color w:val="002060"/>
          <w:sz w:val="24"/>
          <w:szCs w:val="24"/>
        </w:rPr>
        <w:t>Resta fermo il diritto della Committenza a richiedere l’allontanamento dal cantiere di figure ritenute non idonee o che si siano rese responsabili di danni, di ritardi, di negligenze, di condotte contrarie ai disposti contrattuali o al codice etico del Committente nonché, naturalmente, di comportamenti illeciti.</w:t>
      </w:r>
    </w:p>
    <w:p w14:paraId="17A4F16E" w14:textId="77777777" w:rsidR="00862C68" w:rsidRPr="002872E5" w:rsidRDefault="00862C68" w:rsidP="00862C68">
      <w:pPr>
        <w:rPr>
          <w:rFonts w:ascii="Garamond" w:hAnsi="Garamond"/>
          <w:color w:val="002060"/>
          <w:sz w:val="24"/>
          <w:szCs w:val="24"/>
        </w:rPr>
      </w:pPr>
      <w:r w:rsidRPr="002872E5">
        <w:rPr>
          <w:rFonts w:ascii="Garamond" w:hAnsi="Garamond"/>
          <w:color w:val="002060"/>
          <w:sz w:val="24"/>
          <w:szCs w:val="24"/>
        </w:rPr>
        <w:t>La sostituzione deve avvenire entro 1 mese dalla richiesta di allontanamento con professionisti di pari qualifiche a pena di applicazione delle penali di cui sopra.</w:t>
      </w:r>
    </w:p>
    <w:p w14:paraId="6F31D034" w14:textId="77777777" w:rsidR="00E55D7A" w:rsidRPr="00AC1ABD" w:rsidRDefault="00E55D7A" w:rsidP="00D26212">
      <w:pPr>
        <w:tabs>
          <w:tab w:val="left" w:pos="8931"/>
        </w:tabs>
        <w:spacing w:before="0" w:after="0"/>
        <w:ind w:left="426" w:right="662" w:hanging="426"/>
        <w:rPr>
          <w:rFonts w:ascii="Garamond" w:hAnsi="Garamond"/>
          <w:color w:val="002060"/>
          <w:sz w:val="24"/>
          <w:szCs w:val="24"/>
        </w:rPr>
      </w:pPr>
    </w:p>
    <w:p w14:paraId="650D5805" w14:textId="6E7DB658" w:rsidR="00FE597A" w:rsidRPr="00AC1ABD" w:rsidRDefault="00FE597A"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11" w:name="_Toc146638516"/>
      <w:r w:rsidRPr="00AC1ABD">
        <w:rPr>
          <w:rFonts w:ascii="Garamond" w:hAnsi="Garamond"/>
          <w:b/>
          <w:color w:val="002060"/>
          <w:sz w:val="24"/>
          <w:szCs w:val="24"/>
        </w:rPr>
        <w:t>MANODOPERA</w:t>
      </w:r>
      <w:r w:rsidR="009E4FC5">
        <w:rPr>
          <w:rFonts w:ascii="Garamond" w:hAnsi="Garamond"/>
          <w:b/>
          <w:color w:val="002060"/>
          <w:sz w:val="24"/>
          <w:szCs w:val="24"/>
        </w:rPr>
        <w:t>, STAFF DI COMMESSA</w:t>
      </w:r>
      <w:bookmarkEnd w:id="111"/>
      <w:r w:rsidR="009E4FC5">
        <w:rPr>
          <w:rFonts w:ascii="Garamond" w:hAnsi="Garamond"/>
          <w:b/>
          <w:color w:val="002060"/>
          <w:sz w:val="24"/>
          <w:szCs w:val="24"/>
        </w:rPr>
        <w:t xml:space="preserve"> </w:t>
      </w:r>
    </w:p>
    <w:p w14:paraId="4BF69ED8" w14:textId="0C8F79FA" w:rsidR="00131666" w:rsidRPr="003E2431" w:rsidRDefault="00131666" w:rsidP="003E2431">
      <w:pPr>
        <w:spacing w:after="0"/>
        <w:rPr>
          <w:rFonts w:ascii="Garamond" w:hAnsi="Garamond"/>
          <w:color w:val="002060"/>
          <w:sz w:val="24"/>
          <w:szCs w:val="24"/>
          <w:lang w:eastAsia="it-IT"/>
        </w:rPr>
      </w:pPr>
      <w:r w:rsidRPr="003E2431">
        <w:rPr>
          <w:rFonts w:ascii="Garamond" w:hAnsi="Garamond"/>
          <w:color w:val="002060"/>
          <w:sz w:val="24"/>
          <w:szCs w:val="24"/>
          <w:lang w:eastAsia="it-IT"/>
        </w:rPr>
        <w:t>L’</w:t>
      </w:r>
      <w:r w:rsidR="00BB3E0D" w:rsidRPr="003E2431">
        <w:rPr>
          <w:rFonts w:ascii="Garamond" w:hAnsi="Garamond"/>
          <w:color w:val="002060"/>
          <w:sz w:val="24"/>
          <w:szCs w:val="24"/>
          <w:lang w:eastAsia="it-IT"/>
        </w:rPr>
        <w:t>Appaltatore</w:t>
      </w:r>
      <w:r w:rsidRPr="003E2431">
        <w:rPr>
          <w:rFonts w:ascii="Garamond" w:hAnsi="Garamond"/>
          <w:color w:val="002060"/>
          <w:sz w:val="24"/>
          <w:szCs w:val="24"/>
          <w:lang w:eastAsia="it-IT"/>
        </w:rPr>
        <w:t xml:space="preserve"> si obbliga ad applicare o far applicare integralmente nei confronti di tutti i lavoratori dipendenti impiegati nell’esecuzione dell’Appalto, anche se dipendenti da Imprese subappaltatrici con </w:t>
      </w:r>
      <w:r w:rsidRPr="003E2431">
        <w:rPr>
          <w:rFonts w:ascii="Garamond" w:hAnsi="Garamond"/>
          <w:color w:val="002060"/>
          <w:sz w:val="24"/>
          <w:szCs w:val="24"/>
          <w:lang w:eastAsia="it-IT"/>
        </w:rPr>
        <w:lastRenderedPageBreak/>
        <w:t>sede al di fuori della Regione di Competenza, le condizioni economiche e normative previste dai contratti collettivi nazionali e locali di lavoro della categoria vigenti nella regione durante il periodo di svolgimento dei lavori.</w:t>
      </w:r>
    </w:p>
    <w:p w14:paraId="4F3894F1" w14:textId="2810868B" w:rsidR="00131666" w:rsidRPr="003E2431" w:rsidRDefault="00131666" w:rsidP="003E2431">
      <w:pPr>
        <w:spacing w:after="0"/>
        <w:rPr>
          <w:rFonts w:ascii="Garamond" w:hAnsi="Garamond"/>
          <w:color w:val="002060"/>
          <w:sz w:val="24"/>
          <w:szCs w:val="24"/>
          <w:lang w:eastAsia="it-IT"/>
        </w:rPr>
      </w:pPr>
      <w:r w:rsidRPr="003E2431">
        <w:rPr>
          <w:rFonts w:ascii="Garamond" w:hAnsi="Garamond"/>
          <w:color w:val="002060"/>
          <w:sz w:val="24"/>
          <w:szCs w:val="24"/>
          <w:lang w:eastAsia="it-IT"/>
        </w:rPr>
        <w:t>L’</w:t>
      </w:r>
      <w:r w:rsidR="00BB3E0D" w:rsidRPr="003E2431">
        <w:rPr>
          <w:rFonts w:ascii="Garamond" w:hAnsi="Garamond"/>
          <w:color w:val="002060"/>
          <w:sz w:val="24"/>
          <w:szCs w:val="24"/>
          <w:lang w:eastAsia="it-IT"/>
        </w:rPr>
        <w:t>Appaltatore</w:t>
      </w:r>
      <w:r w:rsidRPr="003E2431">
        <w:rPr>
          <w:rFonts w:ascii="Garamond" w:hAnsi="Garamond"/>
          <w:color w:val="002060"/>
          <w:sz w:val="24"/>
          <w:szCs w:val="24"/>
          <w:lang w:eastAsia="it-IT"/>
        </w:rPr>
        <w:t xml:space="preserve"> si obbliga altresì a rispettare tutte le norme in materia retributiva, contributiva, previdenziale, assistenziale, assicurativa, sanitaria, previste dalla vigente normativa, con particolare riguardo a quanto previsto </w:t>
      </w:r>
      <w:bookmarkStart w:id="112" w:name="_Hlk138858777"/>
      <w:r w:rsidRPr="003E2431">
        <w:rPr>
          <w:rFonts w:ascii="Garamond" w:hAnsi="Garamond"/>
          <w:color w:val="002060"/>
          <w:sz w:val="24"/>
          <w:szCs w:val="24"/>
          <w:lang w:eastAsia="it-IT"/>
        </w:rPr>
        <w:t>dall’art 1</w:t>
      </w:r>
      <w:r w:rsidR="00866931" w:rsidRPr="003E2431">
        <w:rPr>
          <w:rFonts w:ascii="Garamond" w:hAnsi="Garamond"/>
          <w:color w:val="002060"/>
          <w:sz w:val="24"/>
          <w:szCs w:val="24"/>
          <w:lang w:eastAsia="it-IT"/>
        </w:rPr>
        <w:t>19</w:t>
      </w:r>
      <w:r w:rsidRPr="003E2431">
        <w:rPr>
          <w:rFonts w:ascii="Garamond" w:hAnsi="Garamond"/>
          <w:color w:val="002060"/>
          <w:sz w:val="24"/>
          <w:szCs w:val="24"/>
          <w:lang w:eastAsia="it-IT"/>
        </w:rPr>
        <w:t>,</w:t>
      </w:r>
      <w:r w:rsidR="005A1946" w:rsidRPr="003E2431">
        <w:rPr>
          <w:rFonts w:ascii="Garamond" w:hAnsi="Garamond"/>
          <w:color w:val="002060"/>
          <w:sz w:val="24"/>
          <w:szCs w:val="24"/>
          <w:lang w:eastAsia="it-IT"/>
        </w:rPr>
        <w:t xml:space="preserve"> ai</w:t>
      </w:r>
      <w:r w:rsidRPr="003E2431">
        <w:rPr>
          <w:rFonts w:ascii="Garamond" w:hAnsi="Garamond"/>
          <w:color w:val="002060"/>
          <w:sz w:val="24"/>
          <w:szCs w:val="24"/>
          <w:lang w:eastAsia="it-IT"/>
        </w:rPr>
        <w:t xml:space="preserve"> comm</w:t>
      </w:r>
      <w:r w:rsidR="005A1946" w:rsidRPr="003E2431">
        <w:rPr>
          <w:rFonts w:ascii="Garamond" w:hAnsi="Garamond"/>
          <w:color w:val="002060"/>
          <w:sz w:val="24"/>
          <w:szCs w:val="24"/>
          <w:lang w:eastAsia="it-IT"/>
        </w:rPr>
        <w:t>i</w:t>
      </w:r>
      <w:r w:rsidRPr="003E2431">
        <w:rPr>
          <w:rFonts w:ascii="Garamond" w:hAnsi="Garamond"/>
          <w:color w:val="002060"/>
          <w:sz w:val="24"/>
          <w:szCs w:val="24"/>
          <w:lang w:eastAsia="it-IT"/>
        </w:rPr>
        <w:t xml:space="preserve"> </w:t>
      </w:r>
      <w:r w:rsidR="005A1946" w:rsidRPr="003E2431">
        <w:rPr>
          <w:rFonts w:ascii="Garamond" w:hAnsi="Garamond"/>
          <w:color w:val="002060"/>
          <w:sz w:val="24"/>
          <w:szCs w:val="24"/>
          <w:lang w:eastAsia="it-IT"/>
        </w:rPr>
        <w:t>6 e 7</w:t>
      </w:r>
      <w:r w:rsidRPr="003E2431">
        <w:rPr>
          <w:rFonts w:ascii="Garamond" w:hAnsi="Garamond"/>
          <w:color w:val="002060"/>
          <w:sz w:val="24"/>
          <w:szCs w:val="24"/>
          <w:lang w:eastAsia="it-IT"/>
        </w:rPr>
        <w:t xml:space="preserve">, del D.lgs. n. </w:t>
      </w:r>
      <w:r w:rsidR="00711CD0" w:rsidRPr="003E2431">
        <w:rPr>
          <w:rFonts w:ascii="Garamond" w:hAnsi="Garamond"/>
          <w:color w:val="002060"/>
          <w:sz w:val="24"/>
          <w:szCs w:val="24"/>
          <w:lang w:eastAsia="it-IT"/>
        </w:rPr>
        <w:t>36/2023</w:t>
      </w:r>
      <w:r w:rsidRPr="003E2431">
        <w:rPr>
          <w:rFonts w:ascii="Garamond" w:hAnsi="Garamond"/>
          <w:color w:val="002060"/>
          <w:sz w:val="24"/>
          <w:szCs w:val="24"/>
          <w:lang w:eastAsia="it-IT"/>
        </w:rPr>
        <w:t xml:space="preserve"> e s.m.i.</w:t>
      </w:r>
    </w:p>
    <w:bookmarkEnd w:id="112"/>
    <w:p w14:paraId="48B6BE89" w14:textId="5F3BED13" w:rsidR="00131666" w:rsidRPr="003E2431" w:rsidRDefault="00131666" w:rsidP="003E2431">
      <w:pPr>
        <w:spacing w:after="0"/>
        <w:rPr>
          <w:rFonts w:ascii="Garamond" w:hAnsi="Garamond"/>
          <w:color w:val="002060"/>
          <w:sz w:val="24"/>
          <w:szCs w:val="24"/>
          <w:lang w:eastAsia="it-IT"/>
        </w:rPr>
      </w:pPr>
      <w:r w:rsidRPr="003E2431">
        <w:rPr>
          <w:rFonts w:ascii="Garamond" w:hAnsi="Garamond"/>
          <w:color w:val="002060"/>
          <w:sz w:val="24"/>
          <w:szCs w:val="24"/>
          <w:lang w:eastAsia="it-IT"/>
        </w:rPr>
        <w:t>L’</w:t>
      </w:r>
      <w:r w:rsidR="00BB3E0D" w:rsidRPr="003E2431">
        <w:rPr>
          <w:rFonts w:ascii="Garamond" w:hAnsi="Garamond"/>
          <w:color w:val="002060"/>
          <w:sz w:val="24"/>
          <w:szCs w:val="24"/>
          <w:lang w:eastAsia="it-IT"/>
        </w:rPr>
        <w:t>Appaltatore</w:t>
      </w:r>
      <w:r w:rsidRPr="003E2431">
        <w:rPr>
          <w:rFonts w:ascii="Garamond" w:hAnsi="Garamond"/>
          <w:color w:val="002060"/>
          <w:sz w:val="24"/>
          <w:szCs w:val="24"/>
          <w:lang w:eastAsia="it-IT"/>
        </w:rPr>
        <w:t xml:space="preserve"> è tenuto all’esatta osservanza di tutte le leggi, regolamenti, contratti nazionali di lavoro e accordi integrativi, territoriali ed aziendali, per il settore di attività vigenti in materia, nonché eventualmente di quelle entrate in vigore nel corso dei lavori. </w:t>
      </w:r>
    </w:p>
    <w:p w14:paraId="25B87792" w14:textId="1AFE8D52" w:rsidR="00131666" w:rsidRPr="003E2431" w:rsidRDefault="00131666" w:rsidP="003E2431">
      <w:pPr>
        <w:spacing w:after="0"/>
        <w:rPr>
          <w:rFonts w:ascii="Garamond" w:hAnsi="Garamond"/>
          <w:color w:val="002060"/>
          <w:sz w:val="24"/>
          <w:szCs w:val="24"/>
          <w:lang w:eastAsia="it-IT"/>
        </w:rPr>
      </w:pPr>
      <w:r w:rsidRPr="003E2431">
        <w:rPr>
          <w:rFonts w:ascii="Garamond" w:hAnsi="Garamond"/>
          <w:color w:val="002060"/>
          <w:sz w:val="24"/>
          <w:szCs w:val="24"/>
          <w:lang w:eastAsia="it-IT"/>
        </w:rPr>
        <w:t>I suddetti obblighi vincolano l’</w:t>
      </w:r>
      <w:r w:rsidR="00BB3E0D" w:rsidRPr="003E2431">
        <w:rPr>
          <w:rFonts w:ascii="Garamond" w:hAnsi="Garamond"/>
          <w:color w:val="002060"/>
          <w:sz w:val="24"/>
          <w:szCs w:val="24"/>
          <w:lang w:eastAsia="it-IT"/>
        </w:rPr>
        <w:t>Appaltatore</w:t>
      </w:r>
      <w:r w:rsidRPr="003E2431">
        <w:rPr>
          <w:rFonts w:ascii="Garamond" w:hAnsi="Garamond"/>
          <w:color w:val="002060"/>
          <w:sz w:val="24"/>
          <w:szCs w:val="24"/>
          <w:lang w:eastAsia="it-IT"/>
        </w:rPr>
        <w:t xml:space="preserve"> anche qualora non sia aderente alle associazioni stipulanti o receda da esse e indipendentemente dalla natura industriale o artigiana, dalla struttura o dalle dimensioni dell’impresa stessa e da ogni altra sua qualificazione giuridica. </w:t>
      </w:r>
    </w:p>
    <w:p w14:paraId="30CFE1CC" w14:textId="7BA8E0A1" w:rsidR="00131666" w:rsidRDefault="00131666"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Sono a carico dell’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le spese per:</w:t>
      </w:r>
    </w:p>
    <w:p w14:paraId="32162D12" w14:textId="5CE203E7" w:rsidR="00131666" w:rsidRDefault="00131666" w:rsidP="003E2431">
      <w:pPr>
        <w:numPr>
          <w:ilvl w:val="0"/>
          <w:numId w:val="32"/>
        </w:numPr>
        <w:suppressAutoHyphens w:val="0"/>
        <w:spacing w:before="0" w:after="0"/>
        <w:ind w:left="284" w:hanging="284"/>
        <w:rPr>
          <w:rFonts w:ascii="Garamond" w:hAnsi="Garamond"/>
          <w:color w:val="002060"/>
          <w:sz w:val="24"/>
          <w:szCs w:val="24"/>
        </w:rPr>
      </w:pPr>
      <w:r w:rsidRPr="00566B77">
        <w:rPr>
          <w:rFonts w:ascii="Garamond" w:hAnsi="Garamond"/>
          <w:color w:val="002060"/>
          <w:sz w:val="24"/>
          <w:szCs w:val="24"/>
        </w:rPr>
        <w:t>lo Staff di Commessa, comprensive, a titolo indicativo e non esaustivo, di retribuzioni secondo contratto, di tutti gli oneri previdenziali, tasse, accantonamenti di qualsiasi tipo, spese per straordinari, indennizzi per mancate ferie o lavoro in periodi di festività, alloggio, vitto, spese di trasferta, auto aziendale, telefonia aziendale e qualsiasi alt</w:t>
      </w:r>
      <w:r w:rsidR="00534479">
        <w:rPr>
          <w:rFonts w:ascii="Garamond" w:hAnsi="Garamond"/>
          <w:color w:val="002060"/>
          <w:sz w:val="24"/>
          <w:szCs w:val="24"/>
        </w:rPr>
        <w:t>r</w:t>
      </w:r>
      <w:r w:rsidRPr="00566B77">
        <w:rPr>
          <w:rFonts w:ascii="Garamond" w:hAnsi="Garamond"/>
          <w:color w:val="002060"/>
          <w:sz w:val="24"/>
          <w:szCs w:val="24"/>
        </w:rPr>
        <w:t>o benefit, corsi di formazione obbligatori per legge e non per la Sicurezza del Lavoro e per la Gestione Ambientale, visite mediche obbligatorie</w:t>
      </w:r>
      <w:r w:rsidR="00557D50">
        <w:rPr>
          <w:rFonts w:ascii="Garamond" w:hAnsi="Garamond"/>
          <w:color w:val="002060"/>
          <w:sz w:val="24"/>
          <w:szCs w:val="24"/>
        </w:rPr>
        <w:t>,</w:t>
      </w:r>
      <w:r w:rsidR="00557D50" w:rsidRPr="009D38FC">
        <w:rPr>
          <w:rFonts w:ascii="Garamond" w:hAnsi="Garamond"/>
          <w:color w:val="002060"/>
          <w:sz w:val="24"/>
          <w:szCs w:val="24"/>
        </w:rPr>
        <w:t xml:space="preserve"> </w:t>
      </w:r>
      <w:r w:rsidR="00557D50">
        <w:rPr>
          <w:rFonts w:ascii="Garamond" w:hAnsi="Garamond"/>
          <w:color w:val="002060"/>
          <w:sz w:val="24"/>
          <w:szCs w:val="24"/>
        </w:rPr>
        <w:t>laddove necessari e non già previsti e compensati nel PSC/DUVRI</w:t>
      </w:r>
      <w:r w:rsidRPr="00566B77">
        <w:rPr>
          <w:rFonts w:ascii="Garamond" w:hAnsi="Garamond"/>
          <w:color w:val="002060"/>
          <w:sz w:val="24"/>
          <w:szCs w:val="24"/>
        </w:rPr>
        <w:t>;</w:t>
      </w:r>
    </w:p>
    <w:p w14:paraId="17CBDCD7" w14:textId="77777777" w:rsidR="00131666" w:rsidRDefault="00131666" w:rsidP="003E2431">
      <w:pPr>
        <w:numPr>
          <w:ilvl w:val="0"/>
          <w:numId w:val="32"/>
        </w:numPr>
        <w:suppressAutoHyphens w:val="0"/>
        <w:spacing w:before="0" w:after="0"/>
        <w:ind w:left="284" w:hanging="284"/>
        <w:rPr>
          <w:rFonts w:ascii="Garamond" w:hAnsi="Garamond"/>
          <w:color w:val="002060"/>
          <w:sz w:val="24"/>
          <w:szCs w:val="24"/>
        </w:rPr>
      </w:pPr>
      <w:r w:rsidRPr="0065225B">
        <w:rPr>
          <w:rFonts w:ascii="Garamond" w:hAnsi="Garamond"/>
          <w:color w:val="002060"/>
          <w:sz w:val="24"/>
          <w:szCs w:val="24"/>
        </w:rPr>
        <w:t>eventuali oneri derivanti da trattative sindacali e le spese derivanti da contrattazioni sindacali interne/aziendali anche se funzione di condizioni dirette e/o indirette particolari dell’opera;</w:t>
      </w:r>
    </w:p>
    <w:p w14:paraId="02E3DAA8" w14:textId="77777777" w:rsidR="00131666" w:rsidRDefault="00131666" w:rsidP="003E2431">
      <w:pPr>
        <w:numPr>
          <w:ilvl w:val="0"/>
          <w:numId w:val="32"/>
        </w:numPr>
        <w:suppressAutoHyphens w:val="0"/>
        <w:spacing w:before="0" w:after="0"/>
        <w:ind w:left="284" w:hanging="284"/>
        <w:rPr>
          <w:rFonts w:ascii="Garamond" w:hAnsi="Garamond"/>
          <w:color w:val="002060"/>
          <w:sz w:val="24"/>
          <w:szCs w:val="24"/>
        </w:rPr>
      </w:pPr>
      <w:r w:rsidRPr="0065225B">
        <w:rPr>
          <w:rFonts w:ascii="Garamond" w:hAnsi="Garamond"/>
          <w:color w:val="002060"/>
          <w:sz w:val="24"/>
          <w:szCs w:val="24"/>
        </w:rPr>
        <w:t>tutti gli oneri di vitto, alloggio e trasporto o viaggio delle maestranze;</w:t>
      </w:r>
    </w:p>
    <w:p w14:paraId="7A481B7F" w14:textId="6086CA99" w:rsidR="00131666" w:rsidRPr="0065225B" w:rsidRDefault="00131666" w:rsidP="003E2431">
      <w:pPr>
        <w:numPr>
          <w:ilvl w:val="0"/>
          <w:numId w:val="32"/>
        </w:numPr>
        <w:suppressAutoHyphens w:val="0"/>
        <w:spacing w:before="0" w:after="0"/>
        <w:ind w:left="284" w:hanging="284"/>
        <w:rPr>
          <w:rFonts w:ascii="Garamond" w:hAnsi="Garamond"/>
          <w:color w:val="002060"/>
          <w:sz w:val="24"/>
          <w:szCs w:val="24"/>
        </w:rPr>
      </w:pPr>
      <w:r w:rsidRPr="0065225B">
        <w:rPr>
          <w:rFonts w:ascii="Garamond" w:hAnsi="Garamond"/>
          <w:color w:val="002060"/>
          <w:sz w:val="24"/>
          <w:szCs w:val="24"/>
        </w:rPr>
        <w:t>tutte le consulenze, le assistenze o prestazioni professionali a qualsiasi titolo necessarie all’</w:t>
      </w:r>
      <w:r w:rsidR="00BB3E0D">
        <w:rPr>
          <w:rFonts w:ascii="Garamond" w:hAnsi="Garamond"/>
          <w:color w:val="002060"/>
          <w:sz w:val="24"/>
          <w:szCs w:val="24"/>
        </w:rPr>
        <w:t>Appaltatore</w:t>
      </w:r>
      <w:r w:rsidRPr="0065225B">
        <w:rPr>
          <w:rFonts w:ascii="Garamond" w:hAnsi="Garamond"/>
          <w:color w:val="002060"/>
          <w:sz w:val="24"/>
          <w:szCs w:val="24"/>
        </w:rPr>
        <w:t xml:space="preserve"> per la propria corretta gestione ed esecuzione delle opere. </w:t>
      </w:r>
    </w:p>
    <w:p w14:paraId="3B53C762" w14:textId="7EFDC130" w:rsidR="00131666" w:rsidRDefault="00131666" w:rsidP="003E2431">
      <w:pPr>
        <w:spacing w:after="0"/>
        <w:rPr>
          <w:rFonts w:ascii="Garamond" w:hAnsi="Garamond"/>
          <w:color w:val="002060"/>
          <w:sz w:val="24"/>
          <w:szCs w:val="24"/>
          <w:lang w:eastAsia="it-IT"/>
        </w:rPr>
      </w:pPr>
      <w:r w:rsidRPr="00566B77">
        <w:rPr>
          <w:rFonts w:ascii="Garamond" w:hAnsi="Garamond"/>
          <w:color w:val="002060"/>
          <w:sz w:val="24"/>
          <w:szCs w:val="24"/>
          <w:lang w:eastAsia="it-IT"/>
        </w:rPr>
        <w:t>L’</w:t>
      </w:r>
      <w:r w:rsidR="00BB3E0D">
        <w:rPr>
          <w:rFonts w:ascii="Garamond" w:hAnsi="Garamond"/>
          <w:color w:val="002060"/>
          <w:sz w:val="24"/>
          <w:szCs w:val="24"/>
          <w:lang w:eastAsia="it-IT"/>
        </w:rPr>
        <w:t>Appaltatore</w:t>
      </w:r>
      <w:r w:rsidRPr="00566B77">
        <w:rPr>
          <w:rFonts w:ascii="Garamond" w:hAnsi="Garamond"/>
          <w:color w:val="002060"/>
          <w:sz w:val="24"/>
          <w:szCs w:val="24"/>
          <w:lang w:eastAsia="it-IT"/>
        </w:rPr>
        <w:t xml:space="preserve"> dovrà effettuare la vigilanza sulle lavorazioni eseguite sia dal proprio personale che dei subappaltatori ai sensi dell’art. 97 del D.lgs. n. 81/08. </w:t>
      </w:r>
    </w:p>
    <w:p w14:paraId="1814C8E8" w14:textId="77777777" w:rsidR="000B12A0" w:rsidRDefault="000B12A0" w:rsidP="00342E84">
      <w:pPr>
        <w:tabs>
          <w:tab w:val="left" w:pos="8931"/>
        </w:tabs>
        <w:spacing w:before="0" w:after="0"/>
        <w:ind w:right="662"/>
        <w:rPr>
          <w:rFonts w:ascii="Garamond" w:hAnsi="Garamond"/>
          <w:color w:val="002060"/>
          <w:sz w:val="24"/>
          <w:szCs w:val="24"/>
        </w:rPr>
      </w:pPr>
    </w:p>
    <w:p w14:paraId="706C18A3" w14:textId="77777777" w:rsidR="000B12A0" w:rsidRPr="00280F5A" w:rsidRDefault="000B12A0"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13" w:name="_Toc146638517"/>
      <w:r w:rsidRPr="00280F5A">
        <w:rPr>
          <w:rFonts w:ascii="Garamond" w:hAnsi="Garamond"/>
          <w:b/>
          <w:color w:val="002060"/>
          <w:sz w:val="24"/>
          <w:szCs w:val="24"/>
        </w:rPr>
        <w:t>MEZZI D’OP</w:t>
      </w:r>
      <w:r>
        <w:rPr>
          <w:rFonts w:ascii="Garamond" w:hAnsi="Garamond"/>
          <w:b/>
          <w:color w:val="002060"/>
          <w:sz w:val="24"/>
          <w:szCs w:val="24"/>
        </w:rPr>
        <w:t>ERA E ATTREZZATURE DA IMPIEGARE</w:t>
      </w:r>
      <w:bookmarkEnd w:id="113"/>
    </w:p>
    <w:p w14:paraId="7DFA136E" w14:textId="77777777" w:rsidR="000B12A0" w:rsidRPr="00280F5A" w:rsidRDefault="000B12A0" w:rsidP="003E2431">
      <w:pPr>
        <w:spacing w:after="0"/>
        <w:rPr>
          <w:rFonts w:ascii="Garamond" w:hAnsi="Garamond"/>
          <w:color w:val="002060"/>
          <w:sz w:val="24"/>
          <w:szCs w:val="24"/>
          <w:lang w:eastAsia="it-IT"/>
        </w:rPr>
      </w:pPr>
      <w:r w:rsidRPr="00280F5A">
        <w:rPr>
          <w:rFonts w:ascii="Garamond" w:hAnsi="Garamond"/>
          <w:color w:val="002060"/>
          <w:sz w:val="24"/>
          <w:szCs w:val="24"/>
          <w:lang w:eastAsia="it-IT"/>
        </w:rPr>
        <w:t>Tutti i macchinari, impianti, equipaggiamenti, dispositivi, strumenti e attrezzature da impiegare nei lavori dovranno presentare la Marcatura CE, a garanzia della conformità del prodotto</w:t>
      </w:r>
      <w:r w:rsidR="0056653A">
        <w:rPr>
          <w:rFonts w:ascii="Garamond" w:hAnsi="Garamond"/>
          <w:color w:val="002060"/>
          <w:sz w:val="24"/>
          <w:szCs w:val="24"/>
          <w:lang w:eastAsia="it-IT"/>
        </w:rPr>
        <w:t xml:space="preserve"> a tutte le direttive e norme a</w:t>
      </w:r>
      <w:r w:rsidRPr="00280F5A">
        <w:rPr>
          <w:rFonts w:ascii="Garamond" w:hAnsi="Garamond"/>
          <w:color w:val="002060"/>
          <w:sz w:val="24"/>
          <w:szCs w:val="24"/>
          <w:lang w:eastAsia="it-IT"/>
        </w:rPr>
        <w:t xml:space="preserve"> esso applicabili. Macchinari sprovvisti della Marcatura CE o immessi sul mercato prima dell’entrata in </w:t>
      </w:r>
      <w:r w:rsidRPr="00280F5A">
        <w:rPr>
          <w:rFonts w:ascii="Garamond" w:hAnsi="Garamond"/>
          <w:color w:val="002060"/>
          <w:sz w:val="24"/>
          <w:szCs w:val="24"/>
          <w:lang w:eastAsia="it-IT"/>
        </w:rPr>
        <w:lastRenderedPageBreak/>
        <w:t xml:space="preserve">vigore della Marcatura CE non saranno ritenuti idonei all'impiego </w:t>
      </w:r>
      <w:r w:rsidRPr="004A3F0C">
        <w:rPr>
          <w:rFonts w:ascii="Garamond" w:hAnsi="Garamond"/>
          <w:color w:val="002060"/>
          <w:sz w:val="24"/>
          <w:szCs w:val="24"/>
          <w:lang w:eastAsia="it-IT"/>
        </w:rPr>
        <w:t>e dovranno essere immediatamente allontanati dal cantiere, sostituendoli con altri che corrispondano alle caratteristiche volute</w:t>
      </w:r>
      <w:r w:rsidRPr="00C74247">
        <w:rPr>
          <w:rFonts w:ascii="Garamond" w:hAnsi="Garamond"/>
          <w:color w:val="002060"/>
          <w:sz w:val="24"/>
          <w:szCs w:val="24"/>
          <w:lang w:eastAsia="it-IT"/>
        </w:rPr>
        <w:t>.</w:t>
      </w:r>
      <w:r w:rsidRPr="00280F5A">
        <w:rPr>
          <w:rFonts w:ascii="Garamond" w:hAnsi="Garamond"/>
          <w:color w:val="002060"/>
          <w:sz w:val="24"/>
          <w:szCs w:val="24"/>
          <w:lang w:eastAsia="it-IT"/>
        </w:rPr>
        <w:t xml:space="preserve"> </w:t>
      </w:r>
    </w:p>
    <w:p w14:paraId="7DC86AA7" w14:textId="296831B8" w:rsidR="000B12A0" w:rsidRPr="00280F5A" w:rsidRDefault="00083007" w:rsidP="003E2431">
      <w:pPr>
        <w:spacing w:after="0"/>
        <w:rPr>
          <w:rFonts w:ascii="Garamond" w:hAnsi="Garamond"/>
          <w:color w:val="002060"/>
          <w:sz w:val="24"/>
          <w:szCs w:val="24"/>
          <w:lang w:eastAsia="it-IT"/>
        </w:rPr>
      </w:pPr>
      <w:r>
        <w:rPr>
          <w:rFonts w:ascii="Garamond" w:hAnsi="Garamond"/>
          <w:color w:val="002060"/>
          <w:sz w:val="24"/>
          <w:szCs w:val="24"/>
          <w:lang w:eastAsia="it-IT"/>
        </w:rPr>
        <w:t>Successivamente alla firma del C</w:t>
      </w:r>
      <w:r w:rsidRPr="00703311">
        <w:rPr>
          <w:rFonts w:ascii="Garamond" w:hAnsi="Garamond"/>
          <w:color w:val="002060"/>
          <w:sz w:val="24"/>
          <w:szCs w:val="24"/>
          <w:lang w:eastAsia="it-IT"/>
        </w:rPr>
        <w:t>ontratto e comunque entro la consegna dei lavori</w:t>
      </w:r>
      <w:r w:rsidR="000B12A0" w:rsidRPr="00280F5A">
        <w:rPr>
          <w:rFonts w:ascii="Garamond" w:hAnsi="Garamond"/>
          <w:color w:val="002060"/>
          <w:sz w:val="24"/>
          <w:szCs w:val="24"/>
          <w:lang w:eastAsia="it-IT"/>
        </w:rPr>
        <w:t>, l’</w:t>
      </w:r>
      <w:r w:rsidR="00BB3E0D">
        <w:rPr>
          <w:rFonts w:ascii="Garamond" w:hAnsi="Garamond"/>
          <w:color w:val="002060"/>
          <w:sz w:val="24"/>
          <w:szCs w:val="24"/>
          <w:lang w:eastAsia="it-IT"/>
        </w:rPr>
        <w:t>Appaltatore</w:t>
      </w:r>
      <w:r w:rsidR="000B12A0" w:rsidRPr="00280F5A">
        <w:rPr>
          <w:rFonts w:ascii="Garamond" w:hAnsi="Garamond"/>
          <w:color w:val="002060"/>
          <w:sz w:val="24"/>
          <w:szCs w:val="24"/>
          <w:lang w:eastAsia="it-IT"/>
        </w:rPr>
        <w:t xml:space="preserve"> dovrà presentare</w:t>
      </w:r>
      <w:r w:rsidR="0056653A">
        <w:rPr>
          <w:rFonts w:ascii="Garamond" w:hAnsi="Garamond"/>
          <w:color w:val="002060"/>
          <w:sz w:val="24"/>
          <w:szCs w:val="24"/>
          <w:lang w:eastAsia="it-IT"/>
        </w:rPr>
        <w:t>,</w:t>
      </w:r>
      <w:r w:rsidR="000B12A0" w:rsidRPr="00280F5A">
        <w:rPr>
          <w:rFonts w:ascii="Garamond" w:hAnsi="Garamond"/>
          <w:color w:val="002060"/>
          <w:sz w:val="24"/>
          <w:szCs w:val="24"/>
          <w:lang w:eastAsia="it-IT"/>
        </w:rPr>
        <w:t xml:space="preserve"> </w:t>
      </w:r>
      <w:r w:rsidR="000B12A0" w:rsidRPr="00FE0F2F">
        <w:rPr>
          <w:rFonts w:ascii="Garamond" w:hAnsi="Garamond"/>
          <w:color w:val="002060"/>
          <w:sz w:val="24"/>
          <w:szCs w:val="24"/>
          <w:lang w:eastAsia="it-IT"/>
        </w:rPr>
        <w:t>e per</w:t>
      </w:r>
      <w:r w:rsidR="000B12A0" w:rsidRPr="00280F5A">
        <w:rPr>
          <w:rFonts w:ascii="Garamond" w:hAnsi="Garamond"/>
          <w:color w:val="002060"/>
          <w:sz w:val="24"/>
          <w:szCs w:val="24"/>
          <w:lang w:eastAsia="it-IT"/>
        </w:rPr>
        <w:t xml:space="preserve"> approvazione al Direttore Lavori</w:t>
      </w:r>
      <w:r w:rsidR="0056653A">
        <w:rPr>
          <w:rFonts w:ascii="Garamond" w:hAnsi="Garamond"/>
          <w:color w:val="002060"/>
          <w:sz w:val="24"/>
          <w:szCs w:val="24"/>
          <w:lang w:eastAsia="it-IT"/>
        </w:rPr>
        <w:t>,</w:t>
      </w:r>
      <w:r w:rsidR="000B12A0" w:rsidRPr="00280F5A">
        <w:rPr>
          <w:rFonts w:ascii="Garamond" w:hAnsi="Garamond"/>
          <w:color w:val="002060"/>
          <w:sz w:val="24"/>
          <w:szCs w:val="24"/>
          <w:lang w:eastAsia="it-IT"/>
        </w:rPr>
        <w:t xml:space="preserve"> il </w:t>
      </w:r>
      <w:r w:rsidR="000B12A0" w:rsidRPr="003E2431">
        <w:rPr>
          <w:rFonts w:ascii="Garamond" w:hAnsi="Garamond"/>
          <w:b/>
          <w:bCs/>
          <w:color w:val="002060"/>
          <w:sz w:val="24"/>
          <w:szCs w:val="24"/>
          <w:lang w:eastAsia="it-IT"/>
        </w:rPr>
        <w:t>“Piano di Impiego”</w:t>
      </w:r>
      <w:r w:rsidR="000B12A0" w:rsidRPr="00280F5A">
        <w:rPr>
          <w:rFonts w:ascii="Garamond" w:hAnsi="Garamond"/>
          <w:color w:val="002060"/>
          <w:sz w:val="24"/>
          <w:szCs w:val="24"/>
          <w:lang w:eastAsia="it-IT"/>
        </w:rPr>
        <w:t xml:space="preserve"> di tutti i macchinari, impianti, equipaggiamenti, dispositivi, </w:t>
      </w:r>
      <w:r w:rsidR="00646AFD">
        <w:rPr>
          <w:rFonts w:ascii="Garamond" w:hAnsi="Garamond"/>
          <w:color w:val="002060"/>
          <w:sz w:val="24"/>
          <w:szCs w:val="24"/>
          <w:lang w:eastAsia="it-IT"/>
        </w:rPr>
        <w:t>veicoli,</w:t>
      </w:r>
      <w:r w:rsidR="00646AFD" w:rsidRPr="00280F5A">
        <w:rPr>
          <w:rFonts w:ascii="Garamond" w:hAnsi="Garamond"/>
          <w:color w:val="002060"/>
          <w:sz w:val="24"/>
          <w:szCs w:val="24"/>
          <w:lang w:eastAsia="it-IT"/>
        </w:rPr>
        <w:t xml:space="preserve"> </w:t>
      </w:r>
      <w:r w:rsidR="000B12A0" w:rsidRPr="00280F5A">
        <w:rPr>
          <w:rFonts w:ascii="Garamond" w:hAnsi="Garamond"/>
          <w:color w:val="002060"/>
          <w:sz w:val="24"/>
          <w:szCs w:val="24"/>
          <w:lang w:eastAsia="it-IT"/>
        </w:rPr>
        <w:t xml:space="preserve">strumenti e attrezzature che intende utilizzare. </w:t>
      </w:r>
    </w:p>
    <w:p w14:paraId="0CB08713" w14:textId="77777777" w:rsidR="000B12A0" w:rsidRPr="00280F5A" w:rsidRDefault="000B12A0" w:rsidP="003E2431">
      <w:pPr>
        <w:spacing w:after="0"/>
        <w:rPr>
          <w:rFonts w:ascii="Garamond" w:hAnsi="Garamond"/>
          <w:color w:val="002060"/>
          <w:sz w:val="24"/>
          <w:szCs w:val="24"/>
          <w:lang w:eastAsia="it-IT"/>
        </w:rPr>
      </w:pPr>
      <w:r w:rsidRPr="00280F5A">
        <w:rPr>
          <w:rFonts w:ascii="Garamond" w:hAnsi="Garamond"/>
          <w:color w:val="002060"/>
          <w:sz w:val="24"/>
          <w:szCs w:val="24"/>
          <w:lang w:eastAsia="it-IT"/>
        </w:rPr>
        <w:t xml:space="preserve">Il Piano di Impiego è composto dall’elenco </w:t>
      </w:r>
      <w:r w:rsidR="00AB608C">
        <w:rPr>
          <w:rFonts w:ascii="Garamond" w:hAnsi="Garamond"/>
          <w:color w:val="002060"/>
          <w:sz w:val="24"/>
          <w:szCs w:val="24"/>
          <w:lang w:eastAsia="it-IT"/>
        </w:rPr>
        <w:t>dei macchinari</w:t>
      </w:r>
      <w:r w:rsidR="00083007">
        <w:rPr>
          <w:rFonts w:ascii="Garamond" w:hAnsi="Garamond"/>
          <w:color w:val="002060"/>
          <w:sz w:val="24"/>
          <w:szCs w:val="24"/>
          <w:lang w:eastAsia="it-IT"/>
        </w:rPr>
        <w:t xml:space="preserve"> e attrezzature</w:t>
      </w:r>
      <w:r w:rsidR="00AB608C">
        <w:rPr>
          <w:rFonts w:ascii="Garamond" w:hAnsi="Garamond"/>
          <w:color w:val="002060"/>
          <w:sz w:val="24"/>
          <w:szCs w:val="24"/>
          <w:lang w:eastAsia="it-IT"/>
        </w:rPr>
        <w:t xml:space="preserve"> che saranno utilizzati</w:t>
      </w:r>
      <w:r w:rsidRPr="00280F5A">
        <w:rPr>
          <w:rFonts w:ascii="Garamond" w:hAnsi="Garamond"/>
          <w:color w:val="002060"/>
          <w:sz w:val="24"/>
          <w:szCs w:val="24"/>
          <w:lang w:eastAsia="it-IT"/>
        </w:rPr>
        <w:t>, co</w:t>
      </w:r>
      <w:r w:rsidR="0056653A">
        <w:rPr>
          <w:rFonts w:ascii="Garamond" w:hAnsi="Garamond"/>
          <w:color w:val="002060"/>
          <w:sz w:val="24"/>
          <w:szCs w:val="24"/>
          <w:lang w:eastAsia="it-IT"/>
        </w:rPr>
        <w:t xml:space="preserve">rredato dai seguenti documenti, </w:t>
      </w:r>
      <w:r w:rsidRPr="00280F5A">
        <w:rPr>
          <w:rFonts w:ascii="Garamond" w:hAnsi="Garamond"/>
          <w:color w:val="002060"/>
          <w:sz w:val="24"/>
          <w:szCs w:val="24"/>
          <w:lang w:eastAsia="it-IT"/>
        </w:rPr>
        <w:t>per ciascun</w:t>
      </w:r>
      <w:r w:rsidR="0056653A">
        <w:rPr>
          <w:rFonts w:ascii="Garamond" w:hAnsi="Garamond"/>
          <w:color w:val="002060"/>
          <w:sz w:val="24"/>
          <w:szCs w:val="24"/>
          <w:lang w:eastAsia="it-IT"/>
        </w:rPr>
        <w:t>o</w:t>
      </w:r>
      <w:r w:rsidR="00AB608C">
        <w:rPr>
          <w:rFonts w:ascii="Garamond" w:hAnsi="Garamond"/>
          <w:color w:val="002060"/>
          <w:sz w:val="24"/>
          <w:szCs w:val="24"/>
          <w:lang w:eastAsia="it-IT"/>
        </w:rPr>
        <w:t xml:space="preserve"> di essi</w:t>
      </w:r>
      <w:r w:rsidR="00083007">
        <w:rPr>
          <w:rFonts w:ascii="Garamond" w:hAnsi="Garamond"/>
          <w:color w:val="002060"/>
          <w:sz w:val="24"/>
          <w:szCs w:val="24"/>
          <w:lang w:eastAsia="it-IT"/>
        </w:rPr>
        <w:t xml:space="preserve">, </w:t>
      </w:r>
      <w:r w:rsidR="00083007" w:rsidRPr="007530EF">
        <w:rPr>
          <w:rFonts w:ascii="Garamond" w:hAnsi="Garamond"/>
          <w:color w:val="002060"/>
          <w:sz w:val="24"/>
          <w:szCs w:val="24"/>
          <w:lang w:eastAsia="it-IT"/>
        </w:rPr>
        <w:t>ove applicabile,</w:t>
      </w:r>
      <w:r w:rsidR="00083007">
        <w:rPr>
          <w:rFonts w:ascii="Garamond" w:hAnsi="Garamond"/>
          <w:color w:val="002060"/>
          <w:sz w:val="24"/>
          <w:szCs w:val="24"/>
          <w:lang w:eastAsia="it-IT"/>
        </w:rPr>
        <w:t xml:space="preserve"> inclusi i mezzi di scorta</w:t>
      </w:r>
      <w:r w:rsidRPr="00280F5A">
        <w:rPr>
          <w:rFonts w:ascii="Garamond" w:hAnsi="Garamond"/>
          <w:color w:val="002060"/>
          <w:sz w:val="24"/>
          <w:szCs w:val="24"/>
          <w:lang w:eastAsia="it-IT"/>
        </w:rPr>
        <w:t>:</w:t>
      </w:r>
    </w:p>
    <w:p w14:paraId="6B3AA7DC" w14:textId="18C08963" w:rsidR="000B12A0" w:rsidRPr="003E2431" w:rsidRDefault="000B12A0" w:rsidP="003E2431">
      <w:pPr>
        <w:numPr>
          <w:ilvl w:val="0"/>
          <w:numId w:val="33"/>
        </w:numPr>
        <w:spacing w:before="0" w:after="0"/>
        <w:ind w:left="426" w:hanging="426"/>
        <w:rPr>
          <w:rFonts w:ascii="Garamond" w:hAnsi="Garamond"/>
          <w:color w:val="002060"/>
          <w:sz w:val="24"/>
          <w:szCs w:val="24"/>
        </w:rPr>
      </w:pPr>
      <w:r w:rsidRPr="003E2431">
        <w:rPr>
          <w:rFonts w:ascii="Garamond" w:hAnsi="Garamond"/>
          <w:color w:val="002060"/>
          <w:sz w:val="24"/>
          <w:szCs w:val="24"/>
        </w:rPr>
        <w:t>marcature CE</w:t>
      </w:r>
      <w:r w:rsidR="00DF510E" w:rsidRPr="003E2431">
        <w:rPr>
          <w:rFonts w:ascii="Garamond" w:hAnsi="Garamond"/>
          <w:color w:val="002060"/>
          <w:sz w:val="24"/>
          <w:szCs w:val="24"/>
        </w:rPr>
        <w:t xml:space="preserve"> e indicazione della classifica europea di inquinamento</w:t>
      </w:r>
      <w:r w:rsidRPr="003E2431">
        <w:rPr>
          <w:rFonts w:ascii="Garamond" w:hAnsi="Garamond"/>
          <w:color w:val="002060"/>
          <w:sz w:val="24"/>
          <w:szCs w:val="24"/>
        </w:rPr>
        <w:t>;</w:t>
      </w:r>
    </w:p>
    <w:p w14:paraId="44469975" w14:textId="77777777" w:rsidR="000B12A0" w:rsidRPr="00280F5A" w:rsidRDefault="000B12A0" w:rsidP="003E2431">
      <w:pPr>
        <w:numPr>
          <w:ilvl w:val="0"/>
          <w:numId w:val="33"/>
        </w:numPr>
        <w:spacing w:before="0" w:after="0"/>
        <w:ind w:left="426" w:hanging="426"/>
        <w:rPr>
          <w:rFonts w:ascii="Garamond" w:hAnsi="Garamond"/>
          <w:color w:val="002060"/>
          <w:sz w:val="24"/>
          <w:szCs w:val="24"/>
        </w:rPr>
      </w:pPr>
      <w:r w:rsidRPr="00280F5A">
        <w:rPr>
          <w:rFonts w:ascii="Garamond" w:hAnsi="Garamond"/>
          <w:color w:val="002060"/>
          <w:sz w:val="24"/>
          <w:szCs w:val="24"/>
        </w:rPr>
        <w:t>libretti di uso e manutenzione, riportanti n° di matricola e caratteristiche tecniche del macchinario;</w:t>
      </w:r>
    </w:p>
    <w:p w14:paraId="637A0521" w14:textId="77777777" w:rsidR="000B12A0" w:rsidRPr="00280F5A" w:rsidRDefault="000B12A0" w:rsidP="003E2431">
      <w:pPr>
        <w:numPr>
          <w:ilvl w:val="0"/>
          <w:numId w:val="33"/>
        </w:numPr>
        <w:spacing w:before="0" w:after="0"/>
        <w:ind w:left="426" w:hanging="426"/>
        <w:rPr>
          <w:rFonts w:ascii="Garamond" w:hAnsi="Garamond"/>
          <w:color w:val="002060"/>
          <w:sz w:val="24"/>
          <w:szCs w:val="24"/>
        </w:rPr>
      </w:pPr>
      <w:r w:rsidRPr="00280F5A">
        <w:rPr>
          <w:rFonts w:ascii="Garamond" w:hAnsi="Garamond"/>
          <w:color w:val="002060"/>
          <w:sz w:val="24"/>
          <w:szCs w:val="24"/>
        </w:rPr>
        <w:t>elaborati progettuali e relazioni di calcolo (per ponteggi, casseforme, carri varo, impianti betonaggio, ecc.);</w:t>
      </w:r>
    </w:p>
    <w:p w14:paraId="5B23A4D8" w14:textId="77777777" w:rsidR="000B12A0" w:rsidRPr="00280F5A" w:rsidRDefault="000B12A0" w:rsidP="003E2431">
      <w:pPr>
        <w:numPr>
          <w:ilvl w:val="0"/>
          <w:numId w:val="33"/>
        </w:numPr>
        <w:spacing w:before="0" w:after="0"/>
        <w:ind w:left="426" w:hanging="426"/>
        <w:rPr>
          <w:rFonts w:ascii="Garamond" w:hAnsi="Garamond"/>
          <w:color w:val="002060"/>
          <w:sz w:val="24"/>
          <w:szCs w:val="24"/>
        </w:rPr>
      </w:pPr>
      <w:r w:rsidRPr="00280F5A">
        <w:rPr>
          <w:rFonts w:ascii="Garamond" w:hAnsi="Garamond"/>
          <w:color w:val="002060"/>
          <w:sz w:val="24"/>
          <w:szCs w:val="24"/>
        </w:rPr>
        <w:t>attestati di revisione/verifica e certificati di taratura;</w:t>
      </w:r>
    </w:p>
    <w:p w14:paraId="0177D4DB" w14:textId="77777777" w:rsidR="000B12A0" w:rsidRPr="00280F5A" w:rsidRDefault="000B12A0" w:rsidP="003E2431">
      <w:pPr>
        <w:numPr>
          <w:ilvl w:val="0"/>
          <w:numId w:val="33"/>
        </w:numPr>
        <w:spacing w:before="0" w:after="0"/>
        <w:ind w:left="426" w:hanging="426"/>
        <w:rPr>
          <w:rFonts w:ascii="Garamond" w:hAnsi="Garamond"/>
          <w:color w:val="002060"/>
          <w:sz w:val="24"/>
          <w:szCs w:val="24"/>
        </w:rPr>
      </w:pPr>
      <w:r w:rsidRPr="00280F5A">
        <w:rPr>
          <w:rFonts w:ascii="Garamond" w:hAnsi="Garamond"/>
          <w:color w:val="002060"/>
          <w:sz w:val="24"/>
          <w:szCs w:val="24"/>
        </w:rPr>
        <w:t>eventuali autorizzazioni amministrative (messa in servizio, emissioni in atmosfera, scarichi idrici, …);</w:t>
      </w:r>
    </w:p>
    <w:p w14:paraId="063AB3E0" w14:textId="055ACE82" w:rsidR="00AB608C" w:rsidRDefault="000B12A0" w:rsidP="0067225E">
      <w:pPr>
        <w:numPr>
          <w:ilvl w:val="0"/>
          <w:numId w:val="33"/>
        </w:numPr>
        <w:spacing w:before="0" w:after="0"/>
        <w:ind w:left="426" w:hanging="426"/>
        <w:rPr>
          <w:rFonts w:ascii="Garamond" w:hAnsi="Garamond"/>
          <w:color w:val="002060"/>
          <w:sz w:val="24"/>
          <w:szCs w:val="24"/>
        </w:rPr>
      </w:pPr>
      <w:r w:rsidRPr="00280F5A">
        <w:rPr>
          <w:rFonts w:ascii="Garamond" w:hAnsi="Garamond"/>
          <w:color w:val="002060"/>
          <w:sz w:val="24"/>
          <w:szCs w:val="24"/>
        </w:rPr>
        <w:t xml:space="preserve">documento attestante la </w:t>
      </w:r>
      <w:r w:rsidR="00AB608C">
        <w:rPr>
          <w:rFonts w:ascii="Garamond" w:hAnsi="Garamond"/>
          <w:color w:val="002060"/>
          <w:sz w:val="24"/>
          <w:szCs w:val="24"/>
        </w:rPr>
        <w:t>classe ambientale di omologazione CE</w:t>
      </w:r>
      <w:r w:rsidR="00083007">
        <w:rPr>
          <w:rFonts w:ascii="Garamond" w:hAnsi="Garamond"/>
          <w:color w:val="002060"/>
          <w:sz w:val="24"/>
          <w:szCs w:val="24"/>
        </w:rPr>
        <w:t>;</w:t>
      </w:r>
      <w:r w:rsidR="00F970B3">
        <w:rPr>
          <w:rFonts w:ascii="Garamond" w:hAnsi="Garamond"/>
          <w:color w:val="002060"/>
          <w:sz w:val="24"/>
          <w:szCs w:val="24"/>
        </w:rPr>
        <w:t xml:space="preserve"> </w:t>
      </w:r>
    </w:p>
    <w:p w14:paraId="748687DF" w14:textId="3088D681" w:rsidR="0067225E" w:rsidRPr="00566B77" w:rsidRDefault="0067225E" w:rsidP="003E2431">
      <w:pPr>
        <w:numPr>
          <w:ilvl w:val="0"/>
          <w:numId w:val="33"/>
        </w:numPr>
        <w:spacing w:before="0" w:after="0"/>
        <w:ind w:left="426" w:hanging="426"/>
        <w:rPr>
          <w:rFonts w:ascii="Garamond" w:hAnsi="Garamond"/>
          <w:color w:val="002060"/>
          <w:sz w:val="24"/>
          <w:szCs w:val="24"/>
        </w:rPr>
      </w:pPr>
      <w:r w:rsidRPr="0067225E">
        <w:rPr>
          <w:rFonts w:ascii="Garamond" w:hAnsi="Garamond"/>
          <w:color w:val="002060"/>
          <w:sz w:val="24"/>
          <w:szCs w:val="24"/>
        </w:rPr>
        <w:t>quadro di raffronto tra i macchinari utilizzati nella lavorazione e quelli individuati nell’elenco complessivo dei macchinari.</w:t>
      </w:r>
    </w:p>
    <w:p w14:paraId="125CCBAE" w14:textId="4A60EC6D" w:rsidR="0067225E" w:rsidRDefault="0067225E" w:rsidP="003E2431">
      <w:pPr>
        <w:spacing w:after="0"/>
        <w:rPr>
          <w:rFonts w:ascii="Garamond" w:hAnsi="Garamond"/>
          <w:color w:val="002060"/>
          <w:sz w:val="24"/>
          <w:szCs w:val="24"/>
          <w:lang w:eastAsia="it-IT"/>
        </w:rPr>
      </w:pPr>
      <w:r w:rsidRPr="0067225E">
        <w:rPr>
          <w:rFonts w:ascii="Garamond" w:hAnsi="Garamond"/>
          <w:color w:val="002060"/>
          <w:sz w:val="24"/>
          <w:szCs w:val="24"/>
          <w:lang w:eastAsia="it-IT"/>
        </w:rPr>
        <w:t>Per quanto riguarda le caratteristiche prestazionali dei mezzi d’opera e delle attrezzature da impiegarsi nell’esecuzione dei lavori si rimanda ai documenti di contratto.</w:t>
      </w:r>
    </w:p>
    <w:p w14:paraId="15135838" w14:textId="0A0C3BBF" w:rsidR="000B12A0" w:rsidRPr="00280F5A" w:rsidRDefault="000B12A0" w:rsidP="003E2431">
      <w:pPr>
        <w:spacing w:after="0"/>
        <w:rPr>
          <w:rFonts w:ascii="Garamond" w:hAnsi="Garamond"/>
          <w:color w:val="002060"/>
          <w:sz w:val="24"/>
          <w:szCs w:val="24"/>
          <w:lang w:eastAsia="it-IT"/>
        </w:rPr>
      </w:pPr>
      <w:r w:rsidRPr="00280F5A">
        <w:rPr>
          <w:rFonts w:ascii="Garamond" w:hAnsi="Garamond"/>
          <w:color w:val="002060"/>
          <w:sz w:val="24"/>
          <w:szCs w:val="24"/>
          <w:lang w:eastAsia="it-IT"/>
        </w:rPr>
        <w:t>L’</w:t>
      </w:r>
      <w:r w:rsidR="00BB3E0D">
        <w:rPr>
          <w:rFonts w:ascii="Garamond" w:hAnsi="Garamond"/>
          <w:color w:val="002060"/>
          <w:sz w:val="24"/>
          <w:szCs w:val="24"/>
          <w:lang w:eastAsia="it-IT"/>
        </w:rPr>
        <w:t>Appaltatore</w:t>
      </w:r>
      <w:r w:rsidR="00AB608C">
        <w:rPr>
          <w:rFonts w:ascii="Garamond" w:hAnsi="Garamond"/>
          <w:color w:val="002060"/>
          <w:sz w:val="24"/>
          <w:szCs w:val="24"/>
          <w:lang w:eastAsia="it-IT"/>
        </w:rPr>
        <w:t>,</w:t>
      </w:r>
      <w:r w:rsidRPr="00280F5A">
        <w:rPr>
          <w:rFonts w:ascii="Garamond" w:hAnsi="Garamond"/>
          <w:color w:val="002060"/>
          <w:sz w:val="24"/>
          <w:szCs w:val="24"/>
          <w:lang w:eastAsia="it-IT"/>
        </w:rPr>
        <w:t xml:space="preserve"> a propria cura e spese</w:t>
      </w:r>
      <w:r w:rsidR="00AB608C">
        <w:rPr>
          <w:rFonts w:ascii="Garamond" w:hAnsi="Garamond"/>
          <w:color w:val="002060"/>
          <w:sz w:val="24"/>
          <w:szCs w:val="24"/>
          <w:lang w:eastAsia="it-IT"/>
        </w:rPr>
        <w:t>,</w:t>
      </w:r>
      <w:r w:rsidRPr="00280F5A">
        <w:rPr>
          <w:rFonts w:ascii="Garamond" w:hAnsi="Garamond"/>
          <w:color w:val="002060"/>
          <w:sz w:val="24"/>
          <w:szCs w:val="24"/>
          <w:lang w:eastAsia="it-IT"/>
        </w:rPr>
        <w:t xml:space="preserve"> dovrà ottenere tutte le autorizzazioni e le certificazioni dei mezzi impiegati per la realizzazione dell’opera. Sono a suo carico anche tutti i pedaggi autostradali relativi a qualsiasi trasporto inerente </w:t>
      </w:r>
      <w:r w:rsidR="00165959" w:rsidRPr="00280F5A">
        <w:rPr>
          <w:rFonts w:ascii="Garamond" w:hAnsi="Garamond"/>
          <w:color w:val="002060"/>
          <w:sz w:val="24"/>
          <w:szCs w:val="24"/>
          <w:lang w:eastAsia="it-IT"/>
        </w:rPr>
        <w:t>all’Appalto</w:t>
      </w:r>
      <w:r w:rsidRPr="00280F5A">
        <w:rPr>
          <w:rFonts w:ascii="Garamond" w:hAnsi="Garamond"/>
          <w:color w:val="002060"/>
          <w:sz w:val="24"/>
          <w:szCs w:val="24"/>
          <w:lang w:eastAsia="it-IT"/>
        </w:rPr>
        <w:t>.</w:t>
      </w:r>
    </w:p>
    <w:p w14:paraId="0129F93B" w14:textId="20220992" w:rsidR="006966A0" w:rsidRDefault="000B12A0" w:rsidP="002872E5">
      <w:pPr>
        <w:spacing w:after="0"/>
        <w:rPr>
          <w:rFonts w:ascii="Garamond" w:hAnsi="Garamond"/>
          <w:color w:val="002060"/>
          <w:sz w:val="24"/>
          <w:szCs w:val="24"/>
          <w:lang w:eastAsia="it-IT"/>
        </w:rPr>
      </w:pPr>
      <w:r w:rsidRPr="00280F5A">
        <w:rPr>
          <w:rFonts w:ascii="Garamond" w:hAnsi="Garamond"/>
          <w:color w:val="002060"/>
          <w:sz w:val="24"/>
          <w:szCs w:val="24"/>
          <w:lang w:eastAsia="it-IT"/>
        </w:rPr>
        <w:t>Sono a carico dell’</w:t>
      </w:r>
      <w:r w:rsidR="00BB3E0D">
        <w:rPr>
          <w:rFonts w:ascii="Garamond" w:hAnsi="Garamond"/>
          <w:color w:val="002060"/>
          <w:sz w:val="24"/>
          <w:szCs w:val="24"/>
          <w:lang w:eastAsia="it-IT"/>
        </w:rPr>
        <w:t>Appaltatore</w:t>
      </w:r>
      <w:r w:rsidRPr="00280F5A">
        <w:rPr>
          <w:rFonts w:ascii="Garamond" w:hAnsi="Garamond"/>
          <w:color w:val="002060"/>
          <w:sz w:val="24"/>
          <w:szCs w:val="24"/>
          <w:lang w:eastAsia="it-IT"/>
        </w:rPr>
        <w:t xml:space="preserve"> gli oneri per attrezzare i mezzi utilizzati operanti a terra.</w:t>
      </w:r>
    </w:p>
    <w:p w14:paraId="0E034D00" w14:textId="07B10CF3" w:rsidR="000B12A0" w:rsidRDefault="000B12A0" w:rsidP="003E2431">
      <w:pPr>
        <w:spacing w:after="0"/>
        <w:rPr>
          <w:rFonts w:ascii="Garamond" w:hAnsi="Garamond"/>
          <w:color w:val="002060"/>
          <w:sz w:val="24"/>
          <w:szCs w:val="24"/>
          <w:lang w:eastAsia="it-IT"/>
        </w:rPr>
      </w:pPr>
      <w:r w:rsidRPr="007530EF">
        <w:rPr>
          <w:rFonts w:ascii="Garamond" w:hAnsi="Garamond"/>
          <w:color w:val="002060"/>
          <w:sz w:val="24"/>
          <w:szCs w:val="24"/>
          <w:lang w:eastAsia="it-IT"/>
        </w:rPr>
        <w:t>In particolare</w:t>
      </w:r>
      <w:r w:rsidRPr="00BE6A61">
        <w:rPr>
          <w:rFonts w:ascii="Garamond" w:hAnsi="Garamond"/>
          <w:color w:val="002060"/>
          <w:sz w:val="24"/>
          <w:szCs w:val="24"/>
          <w:lang w:eastAsia="it-IT"/>
        </w:rPr>
        <w:t>, con riferimento alle prescrizioni ambientali</w:t>
      </w:r>
      <w:r w:rsidR="006966A0">
        <w:rPr>
          <w:rFonts w:ascii="Garamond" w:hAnsi="Garamond"/>
          <w:color w:val="002060"/>
          <w:sz w:val="24"/>
          <w:szCs w:val="24"/>
          <w:lang w:eastAsia="it-IT"/>
        </w:rPr>
        <w:t>:</w:t>
      </w:r>
    </w:p>
    <w:p w14:paraId="2FADB851" w14:textId="1D065D16" w:rsidR="000B12A0" w:rsidRPr="0067225E" w:rsidRDefault="000B12A0" w:rsidP="003E2431">
      <w:pPr>
        <w:numPr>
          <w:ilvl w:val="0"/>
          <w:numId w:val="33"/>
        </w:numPr>
        <w:spacing w:before="0" w:after="0"/>
        <w:ind w:left="426" w:hanging="426"/>
        <w:rPr>
          <w:rFonts w:ascii="Garamond" w:hAnsi="Garamond"/>
          <w:color w:val="002060"/>
          <w:szCs w:val="24"/>
        </w:rPr>
      </w:pPr>
      <w:r w:rsidRPr="0067225E">
        <w:rPr>
          <w:rFonts w:ascii="Garamond" w:hAnsi="Garamond"/>
          <w:color w:val="002060"/>
          <w:sz w:val="24"/>
          <w:szCs w:val="24"/>
        </w:rPr>
        <w:t>tutti gli autocarri/autoarticolati per il trasporto di inerti dovranno essere dotati di telone sopra il cassone ed autorizzati come mezzo d’opera laddove l’</w:t>
      </w:r>
      <w:r w:rsidR="00BB3E0D" w:rsidRPr="0067225E">
        <w:rPr>
          <w:rFonts w:ascii="Garamond" w:hAnsi="Garamond"/>
          <w:color w:val="002060"/>
          <w:sz w:val="24"/>
          <w:szCs w:val="24"/>
        </w:rPr>
        <w:t>Appaltatore</w:t>
      </w:r>
      <w:r w:rsidRPr="0067225E">
        <w:rPr>
          <w:rFonts w:ascii="Garamond" w:hAnsi="Garamond"/>
          <w:color w:val="002060"/>
          <w:sz w:val="24"/>
          <w:szCs w:val="24"/>
        </w:rPr>
        <w:t xml:space="preserve"> ne ravvisasse le necessità</w:t>
      </w:r>
      <w:r w:rsidR="00F54084" w:rsidRPr="0067225E">
        <w:rPr>
          <w:rFonts w:ascii="Garamond" w:hAnsi="Garamond"/>
          <w:color w:val="002060"/>
          <w:sz w:val="24"/>
          <w:szCs w:val="24"/>
        </w:rPr>
        <w:t>;</w:t>
      </w:r>
      <w:r w:rsidRPr="0067225E">
        <w:rPr>
          <w:rFonts w:ascii="Garamond" w:hAnsi="Garamond"/>
          <w:color w:val="002060"/>
          <w:sz w:val="24"/>
          <w:szCs w:val="24"/>
        </w:rPr>
        <w:t xml:space="preserve"> </w:t>
      </w:r>
    </w:p>
    <w:p w14:paraId="3684C18F" w14:textId="182DDFA0" w:rsidR="000B12A0" w:rsidRPr="0067225E" w:rsidRDefault="000B12A0" w:rsidP="003E2431">
      <w:pPr>
        <w:numPr>
          <w:ilvl w:val="0"/>
          <w:numId w:val="33"/>
        </w:numPr>
        <w:spacing w:before="0" w:after="0"/>
        <w:ind w:left="426" w:hanging="426"/>
        <w:rPr>
          <w:rFonts w:ascii="Garamond" w:hAnsi="Garamond"/>
          <w:color w:val="002060"/>
          <w:szCs w:val="24"/>
        </w:rPr>
      </w:pPr>
      <w:r w:rsidRPr="0067225E">
        <w:rPr>
          <w:rFonts w:ascii="Garamond" w:hAnsi="Garamond"/>
          <w:color w:val="002060"/>
          <w:sz w:val="24"/>
          <w:szCs w:val="24"/>
        </w:rPr>
        <w:t>tutti i veicoli impiegati nelle aree di cantiere dovranno immettersi sulla viabilità ordinaria solo dopo essere stati accuratamente lavati</w:t>
      </w:r>
      <w:r w:rsidR="00F54084" w:rsidRPr="0067225E">
        <w:rPr>
          <w:rFonts w:ascii="Garamond" w:hAnsi="Garamond"/>
          <w:color w:val="002060"/>
          <w:sz w:val="24"/>
          <w:szCs w:val="24"/>
        </w:rPr>
        <w:t>;</w:t>
      </w:r>
    </w:p>
    <w:p w14:paraId="1E026564" w14:textId="77777777" w:rsidR="000B12A0" w:rsidRPr="0067225E" w:rsidRDefault="000B12A0" w:rsidP="003E2431">
      <w:pPr>
        <w:numPr>
          <w:ilvl w:val="0"/>
          <w:numId w:val="33"/>
        </w:numPr>
        <w:spacing w:before="0" w:after="0"/>
        <w:ind w:left="426" w:hanging="426"/>
        <w:rPr>
          <w:rFonts w:ascii="Garamond" w:hAnsi="Garamond"/>
          <w:color w:val="002060"/>
          <w:szCs w:val="24"/>
        </w:rPr>
      </w:pPr>
      <w:r w:rsidRPr="0067225E">
        <w:rPr>
          <w:rFonts w:ascii="Garamond" w:hAnsi="Garamond"/>
          <w:color w:val="002060"/>
          <w:sz w:val="24"/>
          <w:szCs w:val="24"/>
        </w:rPr>
        <w:t>il lavaggio delle autobetoniere dovrà avvenire prima dell’immissione sulla viabilità ordinaria e le acque di lavaggio dovranno essere recuperate nell’impianto di smaltimento.</w:t>
      </w:r>
    </w:p>
    <w:p w14:paraId="57C54484" w14:textId="77777777" w:rsidR="00DA7D7B" w:rsidRPr="00DA7D7B" w:rsidRDefault="00DA7D7B" w:rsidP="003E2431">
      <w:pPr>
        <w:spacing w:after="0"/>
        <w:rPr>
          <w:rFonts w:ascii="Garamond" w:hAnsi="Garamond"/>
          <w:color w:val="002060"/>
          <w:sz w:val="24"/>
          <w:szCs w:val="24"/>
          <w:lang w:eastAsia="it-IT"/>
        </w:rPr>
      </w:pPr>
      <w:r w:rsidRPr="0012474C">
        <w:rPr>
          <w:rFonts w:ascii="Garamond" w:hAnsi="Garamond"/>
          <w:color w:val="002060"/>
          <w:sz w:val="24"/>
          <w:szCs w:val="24"/>
          <w:lang w:eastAsia="it-IT"/>
        </w:rPr>
        <w:t>L’Appaltatore</w:t>
      </w:r>
      <w:r w:rsidRPr="00DA7D7B">
        <w:rPr>
          <w:rFonts w:ascii="Garamond" w:hAnsi="Garamond"/>
          <w:color w:val="002060"/>
          <w:sz w:val="24"/>
          <w:szCs w:val="24"/>
          <w:lang w:eastAsia="it-IT"/>
        </w:rPr>
        <w:t xml:space="preserve"> </w:t>
      </w:r>
      <w:r w:rsidRPr="0012474C">
        <w:rPr>
          <w:rFonts w:ascii="Garamond" w:hAnsi="Garamond"/>
          <w:color w:val="002060"/>
          <w:sz w:val="24"/>
          <w:szCs w:val="24"/>
          <w:lang w:eastAsia="it-IT"/>
        </w:rPr>
        <w:t xml:space="preserve">dovrà, inoltre, presentare il Programma di Manutenzione Impianti, Macchinari ed Attrezzature di lavoro impiegate, comprensivo delle verifiche ai fini della sicurezza e della salute svolte </w:t>
      </w:r>
      <w:r w:rsidRPr="0012474C">
        <w:rPr>
          <w:rFonts w:ascii="Garamond" w:hAnsi="Garamond"/>
          <w:color w:val="002060"/>
          <w:sz w:val="24"/>
          <w:szCs w:val="24"/>
          <w:lang w:eastAsia="it-IT"/>
        </w:rPr>
        <w:lastRenderedPageBreak/>
        <w:t>sia ai sensi di quanto previsto dai manuali d’uso che dalla normativa vigente, oltre a predisporre e tenere aggiornata documentazione di controllo operativo relativa a conformità di installazione e corretto utilizzo degli stessi.</w:t>
      </w:r>
    </w:p>
    <w:p w14:paraId="5ED5610E" w14:textId="48C0BCF4" w:rsidR="00BE6A61" w:rsidRDefault="00BE6A61" w:rsidP="003E2431">
      <w:pPr>
        <w:spacing w:after="0"/>
        <w:rPr>
          <w:rFonts w:ascii="Garamond" w:hAnsi="Garamond"/>
          <w:color w:val="002060"/>
          <w:sz w:val="24"/>
          <w:szCs w:val="24"/>
          <w:lang w:eastAsia="it-IT"/>
        </w:rPr>
      </w:pPr>
      <w:r w:rsidRPr="00034442">
        <w:rPr>
          <w:rFonts w:ascii="Garamond" w:hAnsi="Garamond"/>
          <w:color w:val="002060"/>
          <w:sz w:val="24"/>
          <w:szCs w:val="24"/>
          <w:lang w:eastAsia="it-IT"/>
        </w:rPr>
        <w:t>In relazione a eventuali ritardi nella trasmissione/aggiornamento del piano di impiego</w:t>
      </w:r>
      <w:r w:rsidR="00385DC8" w:rsidRPr="00385DC8">
        <w:rPr>
          <w:rFonts w:ascii="Garamond" w:hAnsi="Garamond"/>
          <w:color w:val="002060"/>
          <w:sz w:val="24"/>
          <w:szCs w:val="24"/>
          <w:lang w:eastAsia="it-IT"/>
        </w:rPr>
        <w:t xml:space="preserve"> </w:t>
      </w:r>
      <w:r w:rsidR="00385DC8">
        <w:rPr>
          <w:rFonts w:ascii="Garamond" w:hAnsi="Garamond"/>
          <w:color w:val="002060"/>
          <w:sz w:val="24"/>
          <w:szCs w:val="24"/>
          <w:lang w:eastAsia="it-IT"/>
        </w:rPr>
        <w:t>e del p</w:t>
      </w:r>
      <w:r w:rsidR="00385DC8" w:rsidRPr="0012474C">
        <w:rPr>
          <w:rFonts w:ascii="Garamond" w:hAnsi="Garamond"/>
          <w:color w:val="002060"/>
          <w:sz w:val="24"/>
          <w:szCs w:val="24"/>
          <w:lang w:eastAsia="it-IT"/>
        </w:rPr>
        <w:t xml:space="preserve">rogramma di </w:t>
      </w:r>
      <w:r w:rsidR="00385DC8">
        <w:rPr>
          <w:rFonts w:ascii="Garamond" w:hAnsi="Garamond"/>
          <w:color w:val="002060"/>
          <w:sz w:val="24"/>
          <w:szCs w:val="24"/>
          <w:lang w:eastAsia="it-IT"/>
        </w:rPr>
        <w:t>m</w:t>
      </w:r>
      <w:r w:rsidR="00385DC8" w:rsidRPr="0012474C">
        <w:rPr>
          <w:rFonts w:ascii="Garamond" w:hAnsi="Garamond"/>
          <w:color w:val="002060"/>
          <w:sz w:val="24"/>
          <w:szCs w:val="24"/>
          <w:lang w:eastAsia="it-IT"/>
        </w:rPr>
        <w:t xml:space="preserve">anutenzione </w:t>
      </w:r>
      <w:r w:rsidR="00385DC8">
        <w:rPr>
          <w:rFonts w:ascii="Garamond" w:hAnsi="Garamond"/>
          <w:color w:val="002060"/>
          <w:sz w:val="24"/>
          <w:szCs w:val="24"/>
          <w:lang w:eastAsia="it-IT"/>
        </w:rPr>
        <w:t>i</w:t>
      </w:r>
      <w:r w:rsidR="00385DC8" w:rsidRPr="0012474C">
        <w:rPr>
          <w:rFonts w:ascii="Garamond" w:hAnsi="Garamond"/>
          <w:color w:val="002060"/>
          <w:sz w:val="24"/>
          <w:szCs w:val="24"/>
          <w:lang w:eastAsia="it-IT"/>
        </w:rPr>
        <w:t xml:space="preserve">mpianti, </w:t>
      </w:r>
      <w:r w:rsidR="00385DC8">
        <w:rPr>
          <w:rFonts w:ascii="Garamond" w:hAnsi="Garamond"/>
          <w:color w:val="002060"/>
          <w:sz w:val="24"/>
          <w:szCs w:val="24"/>
          <w:lang w:eastAsia="it-IT"/>
        </w:rPr>
        <w:t>m</w:t>
      </w:r>
      <w:r w:rsidR="00385DC8" w:rsidRPr="0012474C">
        <w:rPr>
          <w:rFonts w:ascii="Garamond" w:hAnsi="Garamond"/>
          <w:color w:val="002060"/>
          <w:sz w:val="24"/>
          <w:szCs w:val="24"/>
          <w:lang w:eastAsia="it-IT"/>
        </w:rPr>
        <w:t xml:space="preserve">acchinari e </w:t>
      </w:r>
      <w:r w:rsidR="00385DC8">
        <w:rPr>
          <w:rFonts w:ascii="Garamond" w:hAnsi="Garamond"/>
          <w:color w:val="002060"/>
          <w:sz w:val="24"/>
          <w:szCs w:val="24"/>
          <w:lang w:eastAsia="it-IT"/>
        </w:rPr>
        <w:t>a</w:t>
      </w:r>
      <w:r w:rsidR="00385DC8" w:rsidRPr="0012474C">
        <w:rPr>
          <w:rFonts w:ascii="Garamond" w:hAnsi="Garamond"/>
          <w:color w:val="002060"/>
          <w:sz w:val="24"/>
          <w:szCs w:val="24"/>
          <w:lang w:eastAsia="it-IT"/>
        </w:rPr>
        <w:t>ttrezzature</w:t>
      </w:r>
      <w:r w:rsidRPr="00034442">
        <w:rPr>
          <w:rFonts w:ascii="Garamond" w:hAnsi="Garamond"/>
          <w:color w:val="002060"/>
          <w:sz w:val="24"/>
          <w:szCs w:val="24"/>
          <w:lang w:eastAsia="it-IT"/>
        </w:rPr>
        <w:t>, il Direttore dei lavori sarà legittimato ad applicare una non conformità (del tipo vincolante relativa ai ritardi nella presentazione/aggiornamento dei documenti).</w:t>
      </w:r>
    </w:p>
    <w:p w14:paraId="04BEC820" w14:textId="51EC6375" w:rsidR="00BE6A61" w:rsidRDefault="00BE6A61" w:rsidP="0067225E">
      <w:pPr>
        <w:spacing w:after="0"/>
        <w:rPr>
          <w:rFonts w:ascii="Garamond" w:hAnsi="Garamond"/>
          <w:color w:val="002060"/>
          <w:sz w:val="24"/>
          <w:szCs w:val="24"/>
          <w:lang w:eastAsia="it-IT"/>
        </w:rPr>
      </w:pPr>
      <w:r w:rsidRPr="00034442">
        <w:rPr>
          <w:rFonts w:ascii="Garamond" w:hAnsi="Garamond"/>
          <w:color w:val="002060"/>
          <w:sz w:val="24"/>
          <w:szCs w:val="24"/>
          <w:lang w:eastAsia="it-IT"/>
        </w:rPr>
        <w:t xml:space="preserve">Il Direttore dei lavori verificherà, altresì, </w:t>
      </w:r>
      <w:r w:rsidR="00A42160" w:rsidRPr="00AA4D43">
        <w:rPr>
          <w:rFonts w:ascii="Garamond" w:hAnsi="Garamond"/>
          <w:color w:val="002060"/>
          <w:sz w:val="24"/>
          <w:szCs w:val="24"/>
          <w:lang w:eastAsia="it-IT"/>
        </w:rPr>
        <w:t>in coerenza</w:t>
      </w:r>
      <w:r w:rsidR="00A42160" w:rsidRPr="003E2431">
        <w:rPr>
          <w:rFonts w:ascii="Garamond" w:hAnsi="Garamond"/>
          <w:color w:val="002060"/>
          <w:sz w:val="24"/>
          <w:szCs w:val="24"/>
          <w:lang w:eastAsia="it-IT"/>
        </w:rPr>
        <w:t xml:space="preserve"> </w:t>
      </w:r>
      <w:r w:rsidR="00A42160" w:rsidRPr="006966A0">
        <w:rPr>
          <w:rFonts w:ascii="Garamond" w:hAnsi="Garamond"/>
          <w:color w:val="002060"/>
          <w:sz w:val="24"/>
          <w:szCs w:val="24"/>
          <w:lang w:eastAsia="it-IT"/>
        </w:rPr>
        <w:t>col POD</w:t>
      </w:r>
      <w:r w:rsidR="00A42160">
        <w:rPr>
          <w:rFonts w:ascii="Garamond" w:hAnsi="Garamond"/>
          <w:color w:val="002060"/>
          <w:sz w:val="24"/>
          <w:szCs w:val="24"/>
          <w:lang w:eastAsia="it-IT"/>
        </w:rPr>
        <w:t>,</w:t>
      </w:r>
      <w:r w:rsidRPr="00A42160">
        <w:rPr>
          <w:rFonts w:ascii="Garamond" w:hAnsi="Garamond"/>
          <w:color w:val="002060"/>
          <w:sz w:val="24"/>
          <w:szCs w:val="24"/>
          <w:lang w:eastAsia="it-IT"/>
        </w:rPr>
        <w:t xml:space="preserve"> </w:t>
      </w:r>
      <w:r w:rsidRPr="00034442">
        <w:rPr>
          <w:rFonts w:ascii="Garamond" w:hAnsi="Garamond"/>
          <w:color w:val="002060"/>
          <w:sz w:val="24"/>
          <w:szCs w:val="24"/>
          <w:lang w:eastAsia="it-IT"/>
        </w:rPr>
        <w:t>la rispondenza di quanto indicato nel piano di impiego con macchinari, impianti, equipaggiamenti, dispositivi, veicoli, strumenti e attrezzature presenti in cantiere.</w:t>
      </w:r>
    </w:p>
    <w:p w14:paraId="47752301" w14:textId="1F0AD5F5" w:rsidR="001F7B11" w:rsidRDefault="001F7B11" w:rsidP="001F7B11">
      <w:pPr>
        <w:spacing w:before="0" w:after="0"/>
        <w:rPr>
          <w:rFonts w:ascii="Garamond" w:hAnsi="Garamond"/>
          <w:color w:val="002060"/>
          <w:sz w:val="24"/>
          <w:szCs w:val="24"/>
        </w:rPr>
      </w:pPr>
      <w:r w:rsidRPr="00034442">
        <w:rPr>
          <w:rFonts w:ascii="Garamond" w:hAnsi="Garamond"/>
          <w:color w:val="002060"/>
          <w:sz w:val="24"/>
          <w:szCs w:val="24"/>
        </w:rPr>
        <w:t xml:space="preserve">In caso di difformità, </w:t>
      </w:r>
      <w:r w:rsidRPr="00E2385E">
        <w:rPr>
          <w:rFonts w:ascii="Garamond" w:hAnsi="Garamond"/>
          <w:color w:val="002060"/>
          <w:sz w:val="24"/>
          <w:szCs w:val="24"/>
        </w:rPr>
        <w:t xml:space="preserve">sarà applicata </w:t>
      </w:r>
      <w:r w:rsidRPr="00034442">
        <w:rPr>
          <w:rFonts w:ascii="Garamond" w:hAnsi="Garamond"/>
          <w:color w:val="002060"/>
          <w:sz w:val="24"/>
          <w:szCs w:val="24"/>
        </w:rPr>
        <w:t xml:space="preserve">una penale pari a </w:t>
      </w:r>
      <w:r>
        <w:rPr>
          <w:rFonts w:ascii="Garamond" w:hAnsi="Garamond"/>
          <w:color w:val="002060"/>
          <w:sz w:val="24"/>
          <w:szCs w:val="24"/>
        </w:rPr>
        <w:t>1</w:t>
      </w:r>
      <w:r w:rsidR="00C80EED">
        <w:rPr>
          <w:rFonts w:ascii="Garamond" w:hAnsi="Garamond"/>
          <w:color w:val="002060"/>
          <w:sz w:val="24"/>
          <w:szCs w:val="24"/>
        </w:rPr>
        <w:t>.</w:t>
      </w:r>
      <w:r>
        <w:rPr>
          <w:rFonts w:ascii="Garamond" w:hAnsi="Garamond"/>
          <w:color w:val="002060"/>
          <w:sz w:val="24"/>
          <w:szCs w:val="24"/>
        </w:rPr>
        <w:t>000,00</w:t>
      </w:r>
      <w:r w:rsidRPr="00034442">
        <w:rPr>
          <w:rFonts w:ascii="Garamond" w:hAnsi="Garamond"/>
          <w:color w:val="002060"/>
          <w:sz w:val="24"/>
          <w:szCs w:val="24"/>
        </w:rPr>
        <w:t xml:space="preserve"> euro per ogni macchinario/impianto ed una penale pari a </w:t>
      </w:r>
      <w:r>
        <w:rPr>
          <w:rFonts w:ascii="Garamond" w:hAnsi="Garamond"/>
          <w:color w:val="002060"/>
          <w:sz w:val="24"/>
          <w:szCs w:val="24"/>
        </w:rPr>
        <w:t>500,00</w:t>
      </w:r>
      <w:r w:rsidRPr="00034442">
        <w:rPr>
          <w:rFonts w:ascii="Garamond" w:hAnsi="Garamond"/>
          <w:color w:val="002060"/>
          <w:sz w:val="24"/>
          <w:szCs w:val="24"/>
        </w:rPr>
        <w:t xml:space="preserve"> euro per ogni equipaggiamento/dispositivo/veicolo/strumento/attrezzatura presente in cantiere non rispondente. Qualora l’eventuale </w:t>
      </w:r>
      <w:r w:rsidRPr="006711DD">
        <w:rPr>
          <w:rFonts w:ascii="Garamond" w:hAnsi="Garamond"/>
          <w:color w:val="002060"/>
          <w:sz w:val="24"/>
          <w:szCs w:val="24"/>
        </w:rPr>
        <w:t xml:space="preserve">difformità dovesse persistere oltre il termine di </w:t>
      </w:r>
      <w:r>
        <w:rPr>
          <w:rFonts w:ascii="Garamond" w:hAnsi="Garamond"/>
          <w:color w:val="002060"/>
          <w:sz w:val="24"/>
          <w:szCs w:val="24"/>
        </w:rPr>
        <w:t>20</w:t>
      </w:r>
      <w:r w:rsidRPr="006711DD">
        <w:rPr>
          <w:rFonts w:ascii="Garamond" w:hAnsi="Garamond"/>
          <w:color w:val="002060"/>
          <w:sz w:val="24"/>
          <w:szCs w:val="24"/>
        </w:rPr>
        <w:t xml:space="preserve"> giorni dalla comunicazione di applicazione della penale, la Committente ha facoltà di risolvere il Contratto ai sensi dell’articolo “Risoluzione del Contratto – Clausola Risolutiva Espressa”.</w:t>
      </w:r>
    </w:p>
    <w:p w14:paraId="4D95748C" w14:textId="77777777" w:rsidR="00F97961" w:rsidRPr="006711DD" w:rsidRDefault="00F97961" w:rsidP="00D26212">
      <w:pPr>
        <w:tabs>
          <w:tab w:val="left" w:pos="8931"/>
        </w:tabs>
        <w:spacing w:before="0" w:after="0"/>
        <w:ind w:left="426" w:right="662" w:hanging="426"/>
        <w:rPr>
          <w:rFonts w:ascii="Garamond" w:hAnsi="Garamond"/>
          <w:color w:val="002060"/>
          <w:sz w:val="24"/>
          <w:szCs w:val="24"/>
        </w:rPr>
      </w:pPr>
    </w:p>
    <w:p w14:paraId="4108209A" w14:textId="77777777" w:rsidR="00AB608C" w:rsidRPr="006711DD" w:rsidRDefault="00AB608C"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14" w:name="_Toc146638518"/>
      <w:r w:rsidRPr="006711DD">
        <w:rPr>
          <w:rFonts w:ascii="Garamond" w:hAnsi="Garamond"/>
          <w:b/>
          <w:color w:val="002060"/>
          <w:sz w:val="24"/>
          <w:szCs w:val="24"/>
        </w:rPr>
        <w:t>ONERI E OBBLIGHI OPERATIVI E DOCUMENTALI</w:t>
      </w:r>
      <w:bookmarkEnd w:id="114"/>
    </w:p>
    <w:p w14:paraId="6FD7852A" w14:textId="0C835CD7" w:rsidR="00AB608C" w:rsidRDefault="00AB608C" w:rsidP="003E2431">
      <w:pPr>
        <w:autoSpaceDE w:val="0"/>
        <w:autoSpaceDN w:val="0"/>
        <w:adjustRightInd w:val="0"/>
        <w:spacing w:before="0" w:after="0"/>
        <w:rPr>
          <w:rFonts w:ascii="Garamond" w:hAnsi="Garamond"/>
          <w:color w:val="002060"/>
          <w:sz w:val="24"/>
          <w:szCs w:val="24"/>
        </w:rPr>
      </w:pPr>
      <w:r w:rsidRPr="006711DD">
        <w:rPr>
          <w:rFonts w:ascii="Garamond" w:hAnsi="Garamond"/>
          <w:color w:val="002060"/>
          <w:sz w:val="24"/>
          <w:szCs w:val="24"/>
        </w:rPr>
        <w:t>Sono da considerarsi a cura e spese dell’</w:t>
      </w:r>
      <w:r w:rsidR="00BB3E0D" w:rsidRPr="006711DD">
        <w:rPr>
          <w:rFonts w:ascii="Garamond" w:hAnsi="Garamond"/>
          <w:color w:val="002060"/>
          <w:sz w:val="24"/>
          <w:szCs w:val="24"/>
        </w:rPr>
        <w:t>Appaltatore</w:t>
      </w:r>
      <w:r w:rsidRPr="006711DD">
        <w:rPr>
          <w:rFonts w:ascii="Garamond" w:hAnsi="Garamond"/>
          <w:color w:val="002060"/>
          <w:sz w:val="24"/>
          <w:szCs w:val="24"/>
        </w:rPr>
        <w:t xml:space="preserve"> tutti gli adempimenti, le attività, gli oneri e gli obblighi di seguito elencati</w:t>
      </w:r>
      <w:r w:rsidR="00271E61">
        <w:rPr>
          <w:rFonts w:ascii="Garamond" w:hAnsi="Garamond"/>
          <w:color w:val="002060"/>
          <w:sz w:val="24"/>
          <w:szCs w:val="24"/>
        </w:rPr>
        <w:t>, laddove necessari e non già previsti e compensati nel PSC</w:t>
      </w:r>
      <w:r w:rsidRPr="006711DD">
        <w:rPr>
          <w:rFonts w:ascii="Garamond" w:hAnsi="Garamond"/>
          <w:color w:val="002060"/>
          <w:sz w:val="24"/>
          <w:szCs w:val="24"/>
        </w:rPr>
        <w:t>:</w:t>
      </w:r>
    </w:p>
    <w:p w14:paraId="3A1C9891" w14:textId="590CAFAE" w:rsidR="00AB608C" w:rsidRPr="001F7B11" w:rsidRDefault="00AB608C" w:rsidP="003E2431">
      <w:pPr>
        <w:numPr>
          <w:ilvl w:val="0"/>
          <w:numId w:val="15"/>
        </w:numPr>
        <w:spacing w:before="0" w:after="0"/>
        <w:ind w:left="284" w:hanging="284"/>
        <w:rPr>
          <w:rFonts w:ascii="Garamond" w:hAnsi="Garamond"/>
          <w:color w:val="002060"/>
          <w:szCs w:val="24"/>
        </w:rPr>
      </w:pPr>
      <w:r w:rsidRPr="001F7B11">
        <w:rPr>
          <w:rFonts w:ascii="Garamond" w:hAnsi="Garamond"/>
          <w:color w:val="002060"/>
          <w:sz w:val="24"/>
          <w:szCs w:val="24"/>
        </w:rPr>
        <w:t>la possibilità, senza nulla pretendere, di accesso al cantiere durante il normale orario di lavoro di persone, mezzi e materiali appartenenti a Ditte incaricate dalla Committenza per eseguire ispezioni visite, lavori o finiture non compresi nei documenti di Contratto e quindi non di competenza dell’</w:t>
      </w:r>
      <w:r w:rsidR="00BB3E0D" w:rsidRPr="001F7B11">
        <w:rPr>
          <w:rFonts w:ascii="Garamond" w:hAnsi="Garamond"/>
          <w:color w:val="002060"/>
          <w:sz w:val="24"/>
          <w:szCs w:val="24"/>
        </w:rPr>
        <w:t>Appaltatore</w:t>
      </w:r>
      <w:r w:rsidRPr="001F7B11">
        <w:rPr>
          <w:rFonts w:ascii="Garamond" w:hAnsi="Garamond"/>
          <w:color w:val="002060"/>
          <w:sz w:val="24"/>
          <w:szCs w:val="24"/>
        </w:rPr>
        <w:t>;</w:t>
      </w:r>
    </w:p>
    <w:p w14:paraId="7615B356" w14:textId="32E8AD4E" w:rsidR="00F673D0" w:rsidRPr="001F7B11" w:rsidRDefault="00AB608C" w:rsidP="003E2431">
      <w:pPr>
        <w:numPr>
          <w:ilvl w:val="0"/>
          <w:numId w:val="15"/>
        </w:numPr>
        <w:spacing w:before="0" w:after="0"/>
        <w:ind w:left="284" w:hanging="284"/>
        <w:rPr>
          <w:rFonts w:ascii="Garamond" w:hAnsi="Garamond"/>
          <w:color w:val="002060"/>
          <w:szCs w:val="24"/>
        </w:rPr>
      </w:pPr>
      <w:r w:rsidRPr="001F7B11">
        <w:rPr>
          <w:rFonts w:ascii="Garamond" w:hAnsi="Garamond"/>
          <w:color w:val="002060"/>
          <w:sz w:val="24"/>
          <w:szCs w:val="24"/>
        </w:rPr>
        <w:t xml:space="preserve">tutti i costi e le spese necessarie al coordinamento con altri </w:t>
      </w:r>
      <w:r w:rsidR="00921559" w:rsidRPr="001F7B11">
        <w:rPr>
          <w:rFonts w:ascii="Garamond" w:hAnsi="Garamond"/>
          <w:color w:val="002060"/>
          <w:sz w:val="24"/>
          <w:szCs w:val="24"/>
        </w:rPr>
        <w:t>a</w:t>
      </w:r>
      <w:r w:rsidRPr="001F7B11">
        <w:rPr>
          <w:rFonts w:ascii="Garamond" w:hAnsi="Garamond"/>
          <w:color w:val="002060"/>
          <w:sz w:val="24"/>
          <w:szCs w:val="24"/>
        </w:rPr>
        <w:t>ppaltatori presenti ed operanti nell’area salvo quanto previsto in materia di oneri della sicurezza e definito in PSC o dal CSE;</w:t>
      </w:r>
    </w:p>
    <w:p w14:paraId="398DE114" w14:textId="288707E6" w:rsidR="00BB6B76" w:rsidRPr="001F7B11" w:rsidRDefault="00BB6B76" w:rsidP="003E2431">
      <w:pPr>
        <w:numPr>
          <w:ilvl w:val="0"/>
          <w:numId w:val="15"/>
        </w:numPr>
        <w:spacing w:before="0" w:after="0"/>
        <w:ind w:left="284" w:hanging="284"/>
        <w:rPr>
          <w:rFonts w:ascii="Garamond" w:hAnsi="Garamond"/>
          <w:color w:val="002060"/>
          <w:szCs w:val="24"/>
        </w:rPr>
      </w:pPr>
      <w:r w:rsidRPr="001F7B11">
        <w:rPr>
          <w:rFonts w:ascii="Garamond" w:hAnsi="Garamond"/>
          <w:color w:val="002060"/>
          <w:sz w:val="24"/>
          <w:szCs w:val="24"/>
        </w:rPr>
        <w:t xml:space="preserve">la partecipazione alle riunioni di coordinamento indette dal DL o dal CSE; </w:t>
      </w:r>
    </w:p>
    <w:p w14:paraId="0EF335DD" w14:textId="77777777" w:rsidR="00971892" w:rsidRPr="001F7B11" w:rsidRDefault="00971892" w:rsidP="003E2431">
      <w:pPr>
        <w:numPr>
          <w:ilvl w:val="0"/>
          <w:numId w:val="15"/>
        </w:numPr>
        <w:spacing w:before="0" w:after="0"/>
        <w:ind w:left="284" w:hanging="284"/>
        <w:rPr>
          <w:rFonts w:ascii="Garamond" w:hAnsi="Garamond"/>
          <w:color w:val="002060"/>
          <w:sz w:val="24"/>
          <w:szCs w:val="24"/>
        </w:rPr>
      </w:pPr>
      <w:r w:rsidRPr="001F7B11">
        <w:rPr>
          <w:rFonts w:ascii="Garamond" w:hAnsi="Garamond"/>
          <w:color w:val="002060"/>
          <w:sz w:val="24"/>
          <w:szCs w:val="24"/>
        </w:rPr>
        <w:t>la predisposizione e la compilazione dei Piani di Controllo Qualità Operativi, schede di controllo e tutti i documenti di registrazione necessari a dare evidenza del livello di qualità di materiali, opere, parti d’opera, secondo le modalità descritte nell’allegato “Disposizioni Operative su Oneri ed Obblighi dell’Appaltatore”;</w:t>
      </w:r>
    </w:p>
    <w:p w14:paraId="23660AE5" w14:textId="77777777" w:rsidR="00971892" w:rsidRPr="001F7B11" w:rsidRDefault="00971892" w:rsidP="003E2431">
      <w:pPr>
        <w:numPr>
          <w:ilvl w:val="0"/>
          <w:numId w:val="15"/>
        </w:numPr>
        <w:spacing w:before="0" w:after="0"/>
        <w:ind w:left="284" w:hanging="284"/>
        <w:rPr>
          <w:rFonts w:ascii="Garamond" w:hAnsi="Garamond"/>
          <w:color w:val="002060"/>
          <w:sz w:val="24"/>
          <w:szCs w:val="24"/>
        </w:rPr>
      </w:pPr>
      <w:r w:rsidRPr="001F7B11">
        <w:rPr>
          <w:rFonts w:ascii="Garamond" w:hAnsi="Garamond"/>
          <w:color w:val="002060"/>
          <w:sz w:val="24"/>
          <w:szCs w:val="24"/>
        </w:rPr>
        <w:lastRenderedPageBreak/>
        <w:t>la compilazione ed aggiornamento dei registri che garantiscano la piena e completa rintracciabilità di tutti i materiali messi in opera, secondo le modalità descritte nell’allegato “Disposizioni Operative su Oneri ed Obblighi dell’Appaltatore”;</w:t>
      </w:r>
    </w:p>
    <w:p w14:paraId="23D799C2" w14:textId="77777777" w:rsidR="001B749F" w:rsidRPr="001F7B11" w:rsidRDefault="001B749F" w:rsidP="003E2431">
      <w:pPr>
        <w:numPr>
          <w:ilvl w:val="0"/>
          <w:numId w:val="15"/>
        </w:numPr>
        <w:spacing w:before="0" w:after="0"/>
        <w:ind w:left="284" w:hanging="284"/>
        <w:rPr>
          <w:rFonts w:ascii="Garamond" w:hAnsi="Garamond"/>
          <w:color w:val="002060"/>
          <w:sz w:val="24"/>
          <w:szCs w:val="24"/>
        </w:rPr>
      </w:pPr>
      <w:r w:rsidRPr="001F7B11">
        <w:rPr>
          <w:rFonts w:ascii="Garamond" w:hAnsi="Garamond"/>
          <w:color w:val="002060"/>
          <w:sz w:val="24"/>
          <w:szCs w:val="24"/>
        </w:rPr>
        <w:t>lo svolgimento, in contraddittorio con la Direzione Lavori, di verifica volta ad evitare qualsiasi distacco di parti incoerenti di calcestruzzo, copriferro, intonaco, elemento di arredo, finitura, impiantistico, ecc., qualora l’Appaltatore si trovi ad utilizzare mezzi o attrezzature di cantiere che possano provocare vibrazioni o particolari sollecitazioni in corrispondenza di opere esistenti e/o nelle immediate vicinanze delle stesse potenzialmente interferenti con terzi (suolo pubblico, proprietà private, enti terzi, ecc.). Nel caso insistano dei dubbi residuali di tale possibile rischio di distacco l’Appaltatore dovrà adottare adeguati provvedimenti di mitigazione delle azioni sollecitanti o delle adeguate protezioni che, partendo dalla valutazione dello stato di fatto anche attraverso misure strumentali o monitoraggi, potranno comprendere, a titolo indicativo ma non esaustivo, l’utilizzo di macchinari a minor impatto vibrante, il disgaggio di parti superficiali ammalorate dell’opera, la predisposizione di reti di sicurezza, la parzializzazioni o sospensione del traffico in prossimità alle opere interessate dal rischio, ecc. Tali eventuali protezioni di mitigazione, qualora assimilabili a prevenzione di rischi interferenziali, dovranno essere condivise con il CSE che ne valuterà l’eventuale compenso fra gli oneri della sicurezza ancorché non previsti nel PSC;</w:t>
      </w:r>
    </w:p>
    <w:p w14:paraId="295B8A44" w14:textId="415701CB" w:rsidR="00F673D0" w:rsidRPr="001F7B11" w:rsidRDefault="00AB608C" w:rsidP="003E2431">
      <w:pPr>
        <w:numPr>
          <w:ilvl w:val="0"/>
          <w:numId w:val="15"/>
        </w:numPr>
        <w:spacing w:before="0" w:after="0"/>
        <w:ind w:left="284" w:hanging="284"/>
        <w:rPr>
          <w:rFonts w:ascii="Garamond" w:hAnsi="Garamond"/>
          <w:color w:val="002060"/>
          <w:sz w:val="24"/>
          <w:szCs w:val="24"/>
        </w:rPr>
      </w:pPr>
      <w:r w:rsidRPr="001F7B11">
        <w:rPr>
          <w:rFonts w:ascii="Garamond" w:hAnsi="Garamond"/>
          <w:color w:val="002060"/>
          <w:sz w:val="24"/>
          <w:szCs w:val="24"/>
        </w:rPr>
        <w:t>tutte le spese per la redazione degli elaborati esecutivi e dei calcoli statici di tutte le strutture o fasi lavorative provvisorie effettuati da professionisti abilitati ed iscritti al relativo albo, sviluppandone i dettagli costruttivi e i metodi esecutivi, attenendosi alle norme di Leggi vigenti e di altre disposizioni modificative ed integrative che potessero intervenire prima e durante l'esecuzione dei lavori. Detti progetti dovranno essere sottoposti per conoscenza al DL e al CSE;</w:t>
      </w:r>
    </w:p>
    <w:p w14:paraId="37D40B0D" w14:textId="0086775A" w:rsidR="00F673D0" w:rsidRPr="001F7B11" w:rsidRDefault="00BC2CE6" w:rsidP="003E2431">
      <w:pPr>
        <w:numPr>
          <w:ilvl w:val="0"/>
          <w:numId w:val="15"/>
        </w:numPr>
        <w:spacing w:before="0" w:after="0"/>
        <w:ind w:left="284" w:hanging="284"/>
        <w:rPr>
          <w:rFonts w:ascii="Garamond" w:hAnsi="Garamond"/>
          <w:color w:val="002060"/>
          <w:sz w:val="24"/>
          <w:szCs w:val="24"/>
        </w:rPr>
      </w:pPr>
      <w:r w:rsidRPr="001F7B11">
        <w:rPr>
          <w:rFonts w:ascii="Garamond" w:hAnsi="Garamond"/>
          <w:color w:val="002060"/>
          <w:sz w:val="24"/>
          <w:szCs w:val="24"/>
        </w:rPr>
        <w:t xml:space="preserve">eventuale </w:t>
      </w:r>
      <w:r w:rsidR="00AB608C" w:rsidRPr="001F7B11">
        <w:rPr>
          <w:rFonts w:ascii="Garamond" w:hAnsi="Garamond"/>
          <w:color w:val="002060"/>
          <w:sz w:val="24"/>
          <w:szCs w:val="24"/>
        </w:rPr>
        <w:t>verifica dei calcoli strutturali e la denuncia delle opere in c.a. ed in acciaio all’Ufficio tecnico comunale competente ed ogni altro atto inerente alle disposizioni della normativa vigente</w:t>
      </w:r>
      <w:r w:rsidR="00C204EB" w:rsidRPr="001F7B11">
        <w:rPr>
          <w:rFonts w:ascii="Garamond" w:hAnsi="Garamond"/>
          <w:color w:val="002060"/>
          <w:sz w:val="24"/>
          <w:szCs w:val="24"/>
        </w:rPr>
        <w:t>;</w:t>
      </w:r>
    </w:p>
    <w:p w14:paraId="36103FE3" w14:textId="0375696D" w:rsidR="00650E78" w:rsidRPr="002872E5" w:rsidRDefault="00F673D0" w:rsidP="003E2431">
      <w:pPr>
        <w:numPr>
          <w:ilvl w:val="0"/>
          <w:numId w:val="34"/>
        </w:numPr>
        <w:tabs>
          <w:tab w:val="left" w:pos="8931"/>
        </w:tabs>
        <w:spacing w:before="0" w:after="0"/>
        <w:ind w:left="426" w:right="662" w:hanging="426"/>
        <w:rPr>
          <w:rFonts w:ascii="Garamond" w:hAnsi="Garamond"/>
          <w:b/>
          <w:color w:val="002060"/>
          <w:sz w:val="24"/>
          <w:szCs w:val="24"/>
        </w:rPr>
      </w:pPr>
      <w:r w:rsidRPr="001F7B11">
        <w:rPr>
          <w:rFonts w:ascii="Garamond" w:hAnsi="Garamond"/>
          <w:color w:val="002060"/>
          <w:sz w:val="24"/>
          <w:szCs w:val="24"/>
        </w:rPr>
        <w:t xml:space="preserve">tutti i costi e le spese necessarie per la predisposizione, la redazione e la </w:t>
      </w:r>
      <w:r w:rsidR="00650E78" w:rsidRPr="001F7B11">
        <w:rPr>
          <w:rFonts w:ascii="Garamond" w:hAnsi="Garamond"/>
          <w:color w:val="002060"/>
          <w:sz w:val="24"/>
          <w:szCs w:val="24"/>
        </w:rPr>
        <w:t>trasmissione degli elaborati e gli adempimenti documentali previsti dai documenti contrattuali (eventualmente anche caricati su dedicato portale di commessa).</w:t>
      </w:r>
    </w:p>
    <w:p w14:paraId="4B4C4F0D" w14:textId="77777777" w:rsidR="002872E5" w:rsidRPr="003E2431" w:rsidRDefault="002872E5" w:rsidP="002872E5">
      <w:pPr>
        <w:tabs>
          <w:tab w:val="left" w:pos="8931"/>
        </w:tabs>
        <w:spacing w:before="0" w:after="0"/>
        <w:ind w:right="662"/>
        <w:rPr>
          <w:rFonts w:ascii="Garamond" w:hAnsi="Garamond"/>
          <w:b/>
          <w:color w:val="002060"/>
          <w:sz w:val="24"/>
          <w:szCs w:val="24"/>
        </w:rPr>
      </w:pPr>
    </w:p>
    <w:p w14:paraId="286FA7AE" w14:textId="77777777" w:rsidR="00650E78" w:rsidRPr="000A59D2" w:rsidRDefault="00650E78" w:rsidP="003E2431">
      <w:pPr>
        <w:numPr>
          <w:ilvl w:val="2"/>
          <w:numId w:val="55"/>
        </w:numPr>
        <w:autoSpaceDE w:val="0"/>
        <w:autoSpaceDN w:val="0"/>
        <w:adjustRightInd w:val="0"/>
        <w:spacing w:before="0" w:after="0"/>
        <w:ind w:left="426" w:hanging="426"/>
        <w:outlineLvl w:val="2"/>
        <w:rPr>
          <w:rFonts w:ascii="Garamond" w:hAnsi="Garamond"/>
          <w:b/>
          <w:color w:val="002060"/>
          <w:sz w:val="24"/>
          <w:szCs w:val="24"/>
        </w:rPr>
      </w:pPr>
      <w:bookmarkStart w:id="115" w:name="_Toc146638519"/>
      <w:r w:rsidRPr="00280F5A">
        <w:rPr>
          <w:rFonts w:ascii="Garamond" w:hAnsi="Garamond"/>
          <w:b/>
          <w:color w:val="002060"/>
          <w:sz w:val="24"/>
          <w:szCs w:val="24"/>
        </w:rPr>
        <w:t xml:space="preserve">ONERI </w:t>
      </w:r>
      <w:r w:rsidRPr="000A59D2">
        <w:rPr>
          <w:rFonts w:ascii="Garamond" w:hAnsi="Garamond"/>
          <w:b/>
          <w:color w:val="002060"/>
          <w:sz w:val="24"/>
          <w:szCs w:val="24"/>
        </w:rPr>
        <w:t xml:space="preserve">E OBBLIGHI INERENTI </w:t>
      </w:r>
      <w:r w:rsidR="00AD2187" w:rsidRPr="000A59D2">
        <w:rPr>
          <w:rFonts w:ascii="Garamond" w:hAnsi="Garamond"/>
          <w:b/>
          <w:color w:val="002060"/>
          <w:sz w:val="24"/>
          <w:szCs w:val="24"/>
        </w:rPr>
        <w:t>AL</w:t>
      </w:r>
      <w:r w:rsidRPr="000A59D2">
        <w:rPr>
          <w:rFonts w:ascii="Garamond" w:hAnsi="Garamond"/>
          <w:b/>
          <w:color w:val="002060"/>
          <w:sz w:val="24"/>
          <w:szCs w:val="24"/>
        </w:rPr>
        <w:t xml:space="preserve">LE AREE DI LAVORO E </w:t>
      </w:r>
      <w:r w:rsidR="00AD2187" w:rsidRPr="000A59D2">
        <w:rPr>
          <w:rFonts w:ascii="Garamond" w:hAnsi="Garamond"/>
          <w:b/>
          <w:color w:val="002060"/>
          <w:sz w:val="24"/>
          <w:szCs w:val="24"/>
        </w:rPr>
        <w:t>A</w:t>
      </w:r>
      <w:r w:rsidRPr="000A59D2">
        <w:rPr>
          <w:rFonts w:ascii="Garamond" w:hAnsi="Garamond"/>
          <w:b/>
          <w:color w:val="002060"/>
          <w:sz w:val="24"/>
          <w:szCs w:val="24"/>
        </w:rPr>
        <w:t>I MATERIALI</w:t>
      </w:r>
      <w:bookmarkEnd w:id="115"/>
    </w:p>
    <w:p w14:paraId="5E808B3C" w14:textId="079464D8" w:rsidR="00955575" w:rsidRDefault="00955575" w:rsidP="003E2431">
      <w:pPr>
        <w:autoSpaceDE w:val="0"/>
        <w:autoSpaceDN w:val="0"/>
        <w:adjustRightInd w:val="0"/>
        <w:spacing w:before="0" w:after="0"/>
        <w:rPr>
          <w:rFonts w:ascii="Garamond" w:hAnsi="Garamond"/>
          <w:color w:val="002060"/>
          <w:sz w:val="24"/>
          <w:szCs w:val="24"/>
        </w:rPr>
      </w:pPr>
      <w:r w:rsidRPr="000A59D2">
        <w:rPr>
          <w:rFonts w:ascii="Garamond" w:hAnsi="Garamond"/>
          <w:color w:val="002060"/>
          <w:sz w:val="24"/>
          <w:szCs w:val="24"/>
        </w:rPr>
        <w:t>Sono da considerarsi a cura e spese dell’</w:t>
      </w:r>
      <w:r w:rsidR="00BB3E0D" w:rsidRPr="000A59D2">
        <w:rPr>
          <w:rFonts w:ascii="Garamond" w:hAnsi="Garamond"/>
          <w:color w:val="002060"/>
          <w:sz w:val="24"/>
          <w:szCs w:val="24"/>
        </w:rPr>
        <w:t>Appaltatore</w:t>
      </w:r>
      <w:r w:rsidRPr="000A59D2">
        <w:rPr>
          <w:rFonts w:ascii="Garamond" w:hAnsi="Garamond"/>
          <w:color w:val="002060"/>
          <w:sz w:val="24"/>
          <w:szCs w:val="24"/>
        </w:rPr>
        <w:t xml:space="preserve">, </w:t>
      </w:r>
      <w:r w:rsidR="00F06CC8" w:rsidRPr="000A59D2">
        <w:rPr>
          <w:rFonts w:ascii="Garamond" w:hAnsi="Garamond"/>
          <w:color w:val="002060"/>
          <w:sz w:val="24"/>
          <w:szCs w:val="24"/>
        </w:rPr>
        <w:t>laddove non</w:t>
      </w:r>
      <w:r w:rsidRPr="000A59D2">
        <w:rPr>
          <w:rFonts w:ascii="Garamond" w:hAnsi="Garamond"/>
          <w:color w:val="002060"/>
          <w:sz w:val="24"/>
          <w:szCs w:val="24"/>
        </w:rPr>
        <w:t xml:space="preserve"> già previst</w:t>
      </w:r>
      <w:r w:rsidR="00FF60A7" w:rsidRPr="000A59D2">
        <w:rPr>
          <w:rFonts w:ascii="Garamond" w:hAnsi="Garamond"/>
          <w:color w:val="002060"/>
          <w:sz w:val="24"/>
          <w:szCs w:val="24"/>
        </w:rPr>
        <w:t>i</w:t>
      </w:r>
      <w:r w:rsidRPr="000A59D2">
        <w:rPr>
          <w:rFonts w:ascii="Garamond" w:hAnsi="Garamond"/>
          <w:color w:val="002060"/>
          <w:sz w:val="24"/>
          <w:szCs w:val="24"/>
        </w:rPr>
        <w:t xml:space="preserve"> </w:t>
      </w:r>
      <w:r w:rsidR="00F06CC8" w:rsidRPr="000A59D2">
        <w:rPr>
          <w:rFonts w:ascii="Garamond" w:hAnsi="Garamond"/>
          <w:color w:val="002060"/>
          <w:sz w:val="24"/>
          <w:szCs w:val="24"/>
        </w:rPr>
        <w:t>e compensat</w:t>
      </w:r>
      <w:r w:rsidR="00FF60A7" w:rsidRPr="000A59D2">
        <w:rPr>
          <w:rFonts w:ascii="Garamond" w:hAnsi="Garamond"/>
          <w:color w:val="002060"/>
          <w:sz w:val="24"/>
          <w:szCs w:val="24"/>
        </w:rPr>
        <w:t>i nell’ambito dei lavori d’appalto</w:t>
      </w:r>
      <w:r w:rsidR="00C65A6E" w:rsidRPr="000A59D2">
        <w:rPr>
          <w:rFonts w:ascii="Garamond" w:hAnsi="Garamond"/>
          <w:color w:val="002060"/>
          <w:sz w:val="24"/>
          <w:szCs w:val="24"/>
        </w:rPr>
        <w:t>,</w:t>
      </w:r>
      <w:r w:rsidRPr="000A59D2">
        <w:rPr>
          <w:rFonts w:ascii="Garamond" w:hAnsi="Garamond"/>
          <w:color w:val="002060"/>
          <w:sz w:val="24"/>
          <w:szCs w:val="24"/>
        </w:rPr>
        <w:t xml:space="preserve"> tutti gli adempimenti</w:t>
      </w:r>
      <w:r w:rsidRPr="00566B77">
        <w:rPr>
          <w:rFonts w:ascii="Garamond" w:hAnsi="Garamond"/>
          <w:color w:val="002060"/>
          <w:sz w:val="24"/>
          <w:szCs w:val="24"/>
        </w:rPr>
        <w:t>, le attività, gli oneri e gli obblighi di seguito elencati:</w:t>
      </w:r>
    </w:p>
    <w:p w14:paraId="046A7283" w14:textId="7BD1AAF6"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lastRenderedPageBreak/>
        <w:t xml:space="preserve">le </w:t>
      </w:r>
      <w:r w:rsidR="00F07617" w:rsidRPr="006966A0">
        <w:rPr>
          <w:rFonts w:ascii="Garamond" w:hAnsi="Garamond"/>
          <w:color w:val="002060"/>
          <w:sz w:val="24"/>
          <w:szCs w:val="24"/>
        </w:rPr>
        <w:t xml:space="preserve">eventuali </w:t>
      </w:r>
      <w:r w:rsidRPr="006966A0">
        <w:rPr>
          <w:rFonts w:ascii="Garamond" w:hAnsi="Garamond"/>
          <w:color w:val="002060"/>
          <w:sz w:val="24"/>
          <w:szCs w:val="24"/>
        </w:rPr>
        <w:t>spese di affitto per aree/immobili, noleggi, concessioni o quant’altro necessario alla realizzazione dell’opera;</w:t>
      </w:r>
    </w:p>
    <w:p w14:paraId="02B7CCC8" w14:textId="77777777"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la programmazione degli approvvigionamenti e delle forniture a piè d’opera in relazione alle aree di cantiere rese disponibili;</w:t>
      </w:r>
    </w:p>
    <w:p w14:paraId="6037C92E" w14:textId="77777777"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la garanzia, in ogni fase d'avanzamento dei lavori fino al collaudo, della piena funzionalità di eventuali fossi/canalizzazioni e/o tubazioni/condotte per la raccolta o distribuzione delle acque nelle aree di cantiere e/o interferiti/interessati/modificati al di fuori dell’area di cantiere, del transito sugli spazi, pubblici e privati, adiacenti le opere da eseguire, provvedendo all'uopo, a sue spese, con opere provvisionali;</w:t>
      </w:r>
    </w:p>
    <w:p w14:paraId="572DD037" w14:textId="0614E946"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l’esecuzione delle prove sui materiali e manufatti impiegati o da impiegarsi nei lavori da eseguire e l’assistenza all’esecuzione delle prove a carico del Committente</w:t>
      </w:r>
      <w:r w:rsidR="0093775C" w:rsidRPr="006966A0">
        <w:rPr>
          <w:rFonts w:ascii="Garamond" w:hAnsi="Garamond"/>
          <w:color w:val="002060"/>
          <w:sz w:val="24"/>
          <w:szCs w:val="24"/>
        </w:rPr>
        <w:t xml:space="preserve"> per tutte le prove previste nel presente Capitolato, nel Contratto</w:t>
      </w:r>
      <w:r w:rsidR="00244091" w:rsidRPr="006966A0">
        <w:rPr>
          <w:rFonts w:ascii="Garamond" w:hAnsi="Garamond"/>
          <w:color w:val="002060"/>
          <w:sz w:val="24"/>
          <w:szCs w:val="24"/>
        </w:rPr>
        <w:t>, nel Progetto, nei Piani Controllo Qualità</w:t>
      </w:r>
      <w:r w:rsidR="0093775C" w:rsidRPr="006966A0">
        <w:rPr>
          <w:rFonts w:ascii="Garamond" w:hAnsi="Garamond"/>
          <w:color w:val="002060"/>
          <w:sz w:val="24"/>
          <w:szCs w:val="24"/>
        </w:rPr>
        <w:t xml:space="preserve"> e dalle disposizioni di legge o quelle eventualmente ordinate dalla DL sui materiali e manufatti impiegati o da impiegarsi nei lavori da eseguire, compreso il confezionamento dei campioni e l’esecuzione di prove di carico che siano ordinate dalla stessa DL su tutte le opere in calcestruzzo semplice o armato, acciaio e qualsiasi altra struttura portante, nonché prove di tenuta per le tubazioni</w:t>
      </w:r>
      <w:r w:rsidRPr="006966A0">
        <w:rPr>
          <w:rFonts w:ascii="Garamond" w:hAnsi="Garamond"/>
          <w:color w:val="002060"/>
          <w:sz w:val="24"/>
          <w:szCs w:val="24"/>
        </w:rPr>
        <w:t>;</w:t>
      </w:r>
    </w:p>
    <w:p w14:paraId="1399AB0B" w14:textId="3CFF68E5"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la fornitura e il trasporto, a piè d'opera, di tutti i materiali e mezzi occorrenti per l'esecuzione dei lavori, franchi di ogni spesa di imballo, trasporto, tributi e altr</w:t>
      </w:r>
      <w:r w:rsidR="00C65A6E" w:rsidRPr="006966A0">
        <w:rPr>
          <w:rFonts w:ascii="Garamond" w:hAnsi="Garamond"/>
          <w:color w:val="002060"/>
          <w:sz w:val="24"/>
          <w:szCs w:val="24"/>
        </w:rPr>
        <w:t>e</w:t>
      </w:r>
      <w:r w:rsidRPr="006966A0">
        <w:rPr>
          <w:rFonts w:ascii="Garamond" w:hAnsi="Garamond"/>
          <w:color w:val="002060"/>
          <w:sz w:val="24"/>
          <w:szCs w:val="24"/>
        </w:rPr>
        <w:t xml:space="preserve"> </w:t>
      </w:r>
      <w:r w:rsidR="00C65A6E" w:rsidRPr="006966A0">
        <w:rPr>
          <w:rFonts w:ascii="Garamond" w:hAnsi="Garamond"/>
          <w:color w:val="002060"/>
          <w:sz w:val="24"/>
          <w:szCs w:val="24"/>
        </w:rPr>
        <w:t xml:space="preserve">spese </w:t>
      </w:r>
      <w:r w:rsidRPr="006966A0">
        <w:rPr>
          <w:rFonts w:ascii="Garamond" w:hAnsi="Garamond"/>
          <w:color w:val="002060"/>
          <w:sz w:val="24"/>
          <w:szCs w:val="24"/>
        </w:rPr>
        <w:t>eventualmente necessari</w:t>
      </w:r>
      <w:r w:rsidR="00C65A6E" w:rsidRPr="006966A0">
        <w:rPr>
          <w:rFonts w:ascii="Garamond" w:hAnsi="Garamond"/>
          <w:color w:val="002060"/>
          <w:sz w:val="24"/>
          <w:szCs w:val="24"/>
        </w:rPr>
        <w:t xml:space="preserve">e, </w:t>
      </w:r>
      <w:r w:rsidR="005B486B" w:rsidRPr="006966A0">
        <w:rPr>
          <w:rFonts w:ascii="Garamond" w:hAnsi="Garamond"/>
          <w:color w:val="002060"/>
          <w:sz w:val="24"/>
          <w:szCs w:val="24"/>
        </w:rPr>
        <w:t>e</w:t>
      </w:r>
      <w:r w:rsidRPr="006966A0">
        <w:rPr>
          <w:rFonts w:ascii="Garamond" w:hAnsi="Garamond"/>
          <w:color w:val="002060"/>
          <w:sz w:val="24"/>
          <w:szCs w:val="24"/>
        </w:rPr>
        <w:t xml:space="preserve"> l’assunzione a proprio ed esclusivo carico dei rischi derivanti dai trasporti</w:t>
      </w:r>
      <w:r w:rsidR="00595136" w:rsidRPr="006966A0">
        <w:rPr>
          <w:rFonts w:ascii="Garamond" w:hAnsi="Garamond"/>
          <w:color w:val="002060"/>
          <w:sz w:val="24"/>
          <w:szCs w:val="24"/>
        </w:rPr>
        <w:t>,</w:t>
      </w:r>
      <w:r w:rsidRPr="006966A0">
        <w:rPr>
          <w:rFonts w:ascii="Garamond" w:hAnsi="Garamond"/>
          <w:color w:val="002060"/>
          <w:sz w:val="24"/>
          <w:szCs w:val="24"/>
        </w:rPr>
        <w:t xml:space="preserve"> </w:t>
      </w:r>
      <w:r w:rsidR="00595136" w:rsidRPr="006966A0">
        <w:rPr>
          <w:rFonts w:ascii="Garamond" w:hAnsi="Garamond"/>
          <w:color w:val="002060"/>
          <w:sz w:val="24"/>
          <w:szCs w:val="24"/>
        </w:rPr>
        <w:t>s</w:t>
      </w:r>
      <w:r w:rsidRPr="006966A0">
        <w:rPr>
          <w:rFonts w:ascii="Garamond" w:hAnsi="Garamond"/>
          <w:color w:val="002060"/>
          <w:sz w:val="24"/>
          <w:szCs w:val="24"/>
        </w:rPr>
        <w:t xml:space="preserve">ono </w:t>
      </w:r>
      <w:r w:rsidR="00B209AE" w:rsidRPr="006966A0">
        <w:rPr>
          <w:rFonts w:ascii="Garamond" w:hAnsi="Garamond"/>
          <w:color w:val="002060"/>
          <w:sz w:val="24"/>
          <w:szCs w:val="24"/>
        </w:rPr>
        <w:t xml:space="preserve">altresì </w:t>
      </w:r>
      <w:r w:rsidRPr="006966A0">
        <w:rPr>
          <w:rFonts w:ascii="Garamond" w:hAnsi="Garamond"/>
          <w:color w:val="002060"/>
          <w:sz w:val="24"/>
          <w:szCs w:val="24"/>
        </w:rPr>
        <w:t>compresi nei prezzi, così come offerti dall’</w:t>
      </w:r>
      <w:r w:rsidR="00BB3E0D" w:rsidRPr="006966A0">
        <w:rPr>
          <w:rFonts w:ascii="Garamond" w:hAnsi="Garamond"/>
          <w:color w:val="002060"/>
          <w:sz w:val="24"/>
          <w:szCs w:val="24"/>
        </w:rPr>
        <w:t>Appaltatore</w:t>
      </w:r>
      <w:r w:rsidRPr="006966A0">
        <w:rPr>
          <w:rFonts w:ascii="Garamond" w:hAnsi="Garamond"/>
          <w:color w:val="002060"/>
          <w:sz w:val="24"/>
          <w:szCs w:val="24"/>
        </w:rPr>
        <w:t xml:space="preserve"> in sede di gara</w:t>
      </w:r>
      <w:r w:rsidR="002E4F93" w:rsidRPr="006966A0">
        <w:rPr>
          <w:rFonts w:ascii="Garamond" w:hAnsi="Garamond"/>
          <w:color w:val="002060"/>
          <w:sz w:val="24"/>
          <w:szCs w:val="24"/>
        </w:rPr>
        <w:t>,</w:t>
      </w:r>
      <w:r w:rsidRPr="006966A0">
        <w:rPr>
          <w:rFonts w:ascii="Garamond" w:hAnsi="Garamond"/>
          <w:color w:val="002060"/>
          <w:sz w:val="24"/>
          <w:szCs w:val="24"/>
        </w:rPr>
        <w:t xml:space="preserve"> costi, oneri e tempi per il carico dei mezzi marini e terrestri dei materiali, il trasporto sul luogo di posa e il rientro all’area o alla banchina di carico. Il tutto fatti salvi i trasporti relativi alle installazioni e impianti di cantiere, che restano a carico dell’</w:t>
      </w:r>
      <w:r w:rsidR="00BB3E0D" w:rsidRPr="006966A0">
        <w:rPr>
          <w:rFonts w:ascii="Garamond" w:hAnsi="Garamond"/>
          <w:color w:val="002060"/>
          <w:sz w:val="24"/>
          <w:szCs w:val="24"/>
        </w:rPr>
        <w:t>Appaltatore</w:t>
      </w:r>
      <w:r w:rsidRPr="006966A0">
        <w:rPr>
          <w:rFonts w:ascii="Garamond" w:hAnsi="Garamond"/>
          <w:color w:val="002060"/>
          <w:sz w:val="24"/>
          <w:szCs w:val="24"/>
        </w:rPr>
        <w:t xml:space="preserve"> in qualità di spese generali;</w:t>
      </w:r>
    </w:p>
    <w:p w14:paraId="09438F67" w14:textId="2695052C"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l’idonea protezione dei materiali impiegati e messi in opera a prevenzione di danni di qualsiasi natura e causa, nonché la rimozione di dette protezioni a richiesta della DL. Nel caso di sospensione dei lavori dovrà essere adottato ogni provvedimento necessario ad evitare deterioramenti di qualsiasi genere e per qualsiasi causa alle opere eseguite, restando a carico dell’</w:t>
      </w:r>
      <w:r w:rsidR="00BB3E0D" w:rsidRPr="006966A0">
        <w:rPr>
          <w:rFonts w:ascii="Garamond" w:hAnsi="Garamond"/>
          <w:color w:val="002060"/>
          <w:sz w:val="24"/>
          <w:szCs w:val="24"/>
        </w:rPr>
        <w:t>Appaltatore</w:t>
      </w:r>
      <w:r w:rsidRPr="006966A0">
        <w:rPr>
          <w:rFonts w:ascii="Garamond" w:hAnsi="Garamond"/>
          <w:color w:val="002060"/>
          <w:sz w:val="24"/>
          <w:szCs w:val="24"/>
        </w:rPr>
        <w:t xml:space="preserve"> l’obbligo di risarcimento degli eventuali danni conseguenti al mancato o insufficiente rispetto della presente norma;</w:t>
      </w:r>
    </w:p>
    <w:p w14:paraId="7FE1240D" w14:textId="77777777"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l’allontanamento e conferimento a discarica o impianto di recupero autorizzati dei materiali di risulta da qualsiasi lavorazione secondo le norme di legge, sia per i materiali ricadenti nell’appalto che per quelli prodotti dallo stesso in relazione alla propria organizzazione;</w:t>
      </w:r>
      <w:r w:rsidR="0093775C" w:rsidRPr="006966A0">
        <w:rPr>
          <w:rFonts w:ascii="Garamond" w:hAnsi="Garamond"/>
          <w:color w:val="002060"/>
          <w:sz w:val="24"/>
          <w:szCs w:val="24"/>
        </w:rPr>
        <w:t xml:space="preserve"> altresì sono compresi tutti i costi </w:t>
      </w:r>
      <w:r w:rsidR="0093775C" w:rsidRPr="006966A0">
        <w:rPr>
          <w:rFonts w:ascii="Garamond" w:hAnsi="Garamond"/>
          <w:color w:val="002060"/>
          <w:sz w:val="24"/>
          <w:szCs w:val="24"/>
        </w:rPr>
        <w:lastRenderedPageBreak/>
        <w:t>derivanti dal recupero dei materiali (fresato) prodotti nell’ambito delle attività svolte, ovvero i costi per lo smaltimento di quelli in esubero;</w:t>
      </w:r>
    </w:p>
    <w:p w14:paraId="7B310B6B" w14:textId="32B52C5C" w:rsidR="00955575" w:rsidRPr="006966A0" w:rsidRDefault="00955575"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l’impiego di tutti i mezzi e le attrezzature minute di servizio necessari allo svolgimento delle attività che non ricadono nei prezzi ed i relativi costi compreso il carburante. A titolo di esempio si citano autovetture, muletti, utensili manuali ecc.;</w:t>
      </w:r>
    </w:p>
    <w:p w14:paraId="4E723659" w14:textId="4A5A1C64" w:rsidR="00C9460D" w:rsidRPr="006966A0" w:rsidRDefault="00C9460D"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 xml:space="preserve">l’allestimento di tutti i presidi ambientali e l’applicazione di tutte le disposizioni operative </w:t>
      </w:r>
      <w:r w:rsidR="00FB5E29" w:rsidRPr="006966A0">
        <w:rPr>
          <w:rFonts w:ascii="Garamond" w:hAnsi="Garamond"/>
          <w:color w:val="002060"/>
          <w:sz w:val="24"/>
          <w:szCs w:val="24"/>
        </w:rPr>
        <w:t xml:space="preserve">eventualmente </w:t>
      </w:r>
      <w:r w:rsidRPr="006966A0">
        <w:rPr>
          <w:rFonts w:ascii="Garamond" w:hAnsi="Garamond"/>
          <w:color w:val="002060"/>
          <w:sz w:val="24"/>
          <w:szCs w:val="24"/>
        </w:rPr>
        <w:t xml:space="preserve">previste </w:t>
      </w:r>
      <w:r w:rsidR="00B50961" w:rsidRPr="006966A0">
        <w:rPr>
          <w:rFonts w:ascii="Garamond" w:hAnsi="Garamond"/>
          <w:color w:val="002060"/>
          <w:sz w:val="24"/>
          <w:szCs w:val="24"/>
        </w:rPr>
        <w:t>nell’allegato “Disposizioni Operative su Oneri ed Obblighi dell’Appaltatore”</w:t>
      </w:r>
      <w:r w:rsidRPr="006966A0">
        <w:rPr>
          <w:rFonts w:ascii="Garamond" w:hAnsi="Garamond"/>
          <w:color w:val="002060"/>
          <w:sz w:val="24"/>
          <w:szCs w:val="24"/>
        </w:rPr>
        <w:t>;</w:t>
      </w:r>
    </w:p>
    <w:p w14:paraId="5200FCFA" w14:textId="51A87DD7" w:rsidR="00456D80" w:rsidRPr="006966A0" w:rsidRDefault="00456D80" w:rsidP="003E2431">
      <w:pPr>
        <w:numPr>
          <w:ilvl w:val="0"/>
          <w:numId w:val="15"/>
        </w:numPr>
        <w:spacing w:before="0" w:after="0"/>
        <w:ind w:left="284" w:hanging="284"/>
        <w:rPr>
          <w:rFonts w:ascii="Garamond" w:hAnsi="Garamond"/>
          <w:color w:val="002060"/>
          <w:sz w:val="24"/>
          <w:szCs w:val="24"/>
        </w:rPr>
      </w:pPr>
      <w:r w:rsidRPr="006966A0">
        <w:rPr>
          <w:rFonts w:ascii="Garamond" w:hAnsi="Garamond"/>
          <w:color w:val="002060"/>
          <w:sz w:val="24"/>
          <w:szCs w:val="24"/>
        </w:rPr>
        <w:t>l’adozione di ogni provvedimento, incluse eventuali opere provvisionali per la messa in sicurezza dei luoghi, necessario ad evitare deterioramenti di qualsiasi genere e per qualsiasi causa alle opere eseguite in caso di sospensione dei lavori, restando a carico dell’Appaltatore l’obbligo di risarcimento degli eventuali danni conseguenti al mancato o insufficiente rispetto della presente norma.</w:t>
      </w:r>
    </w:p>
    <w:p w14:paraId="238FFC16" w14:textId="0B0DE007" w:rsidR="00AA628C" w:rsidRPr="007530EF" w:rsidRDefault="00456D80" w:rsidP="003E2431">
      <w:pPr>
        <w:autoSpaceDE w:val="0"/>
        <w:autoSpaceDN w:val="0"/>
        <w:adjustRightInd w:val="0"/>
        <w:spacing w:before="0" w:after="0"/>
        <w:rPr>
          <w:rFonts w:ascii="Garamond" w:hAnsi="Garamond"/>
          <w:color w:val="002060"/>
          <w:sz w:val="24"/>
          <w:szCs w:val="24"/>
        </w:rPr>
      </w:pPr>
      <w:r>
        <w:rPr>
          <w:rFonts w:ascii="Garamond" w:hAnsi="Garamond"/>
          <w:color w:val="002060"/>
          <w:sz w:val="24"/>
          <w:szCs w:val="24"/>
        </w:rPr>
        <w:t>T</w:t>
      </w:r>
      <w:r w:rsidR="00955575" w:rsidRPr="006711DD">
        <w:rPr>
          <w:rFonts w:ascii="Garamond" w:hAnsi="Garamond"/>
          <w:color w:val="002060"/>
          <w:sz w:val="24"/>
          <w:szCs w:val="24"/>
        </w:rPr>
        <w:t>utti i lavori devono essere eseguiti a perfetta regola d’arte ed i materiali da impiegare devono essere delle migliori qualità ed esenti da ogni difetto e soddisfare tutti</w:t>
      </w:r>
      <w:r w:rsidR="00955575" w:rsidRPr="00EC3304">
        <w:rPr>
          <w:rFonts w:ascii="Garamond" w:hAnsi="Garamond"/>
          <w:color w:val="002060"/>
          <w:sz w:val="24"/>
          <w:szCs w:val="24"/>
        </w:rPr>
        <w:t xml:space="preserve"> i requisiti indicati </w:t>
      </w:r>
      <w:r w:rsidR="00955575">
        <w:rPr>
          <w:rFonts w:ascii="Garamond" w:hAnsi="Garamond"/>
          <w:color w:val="002060"/>
          <w:sz w:val="24"/>
          <w:szCs w:val="24"/>
        </w:rPr>
        <w:t>in Contratto</w:t>
      </w:r>
      <w:r w:rsidR="00F970B3">
        <w:rPr>
          <w:rFonts w:ascii="Garamond" w:hAnsi="Garamond"/>
          <w:color w:val="002060"/>
          <w:sz w:val="24"/>
          <w:szCs w:val="24"/>
        </w:rPr>
        <w:t>, nel Progetto</w:t>
      </w:r>
      <w:r w:rsidR="00955575">
        <w:rPr>
          <w:rFonts w:ascii="Garamond" w:hAnsi="Garamond"/>
          <w:color w:val="002060"/>
          <w:sz w:val="24"/>
          <w:szCs w:val="24"/>
        </w:rPr>
        <w:t xml:space="preserve"> o nel CSA parte II.</w:t>
      </w:r>
    </w:p>
    <w:bookmarkEnd w:id="104"/>
    <w:p w14:paraId="0C0842C9" w14:textId="77777777" w:rsidR="0063391D" w:rsidRDefault="0063391D" w:rsidP="007325C6">
      <w:pPr>
        <w:tabs>
          <w:tab w:val="left" w:pos="8931"/>
        </w:tabs>
        <w:spacing w:before="0" w:after="0"/>
        <w:ind w:right="662"/>
        <w:rPr>
          <w:rFonts w:ascii="Garamond" w:hAnsi="Garamond"/>
          <w:color w:val="002060"/>
          <w:sz w:val="24"/>
          <w:szCs w:val="24"/>
        </w:rPr>
      </w:pPr>
    </w:p>
    <w:p w14:paraId="33F6C348" w14:textId="37AF59F4" w:rsidR="00511681" w:rsidRPr="007530EF" w:rsidRDefault="00511681"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16" w:name="_Toc146638520"/>
      <w:r w:rsidRPr="007530EF">
        <w:rPr>
          <w:rFonts w:ascii="Garamond" w:hAnsi="Garamond"/>
          <w:b/>
          <w:color w:val="002060"/>
          <w:sz w:val="24"/>
          <w:szCs w:val="24"/>
          <w:lang w:eastAsia="it-IT"/>
        </w:rPr>
        <w:t>AREE DI CANTIERE</w:t>
      </w:r>
      <w:bookmarkEnd w:id="116"/>
      <w:r w:rsidR="00D02439">
        <w:rPr>
          <w:rFonts w:ascii="Garamond" w:hAnsi="Garamond"/>
          <w:b/>
          <w:color w:val="002060"/>
          <w:sz w:val="24"/>
          <w:szCs w:val="24"/>
          <w:lang w:eastAsia="it-IT"/>
        </w:rPr>
        <w:t xml:space="preserve"> </w:t>
      </w:r>
    </w:p>
    <w:p w14:paraId="0D6ED680" w14:textId="77777777" w:rsidR="005B4628" w:rsidRDefault="00EF4349" w:rsidP="003E2431">
      <w:pPr>
        <w:spacing w:before="0" w:after="0"/>
        <w:rPr>
          <w:rFonts w:ascii="Garamond" w:hAnsi="Garamond"/>
          <w:color w:val="002060"/>
          <w:sz w:val="24"/>
          <w:szCs w:val="24"/>
        </w:rPr>
      </w:pPr>
      <w:r w:rsidRPr="00EF4349">
        <w:rPr>
          <w:rFonts w:ascii="Garamond" w:hAnsi="Garamond"/>
          <w:color w:val="002060"/>
          <w:sz w:val="24"/>
          <w:szCs w:val="24"/>
        </w:rPr>
        <w:t xml:space="preserve">L’installazione del cantiere sarà specifica per ogni intervento e per la descrizione sulle modalità di cantierizzazione </w:t>
      </w:r>
      <w:r>
        <w:rPr>
          <w:rFonts w:ascii="Garamond" w:hAnsi="Garamond"/>
          <w:color w:val="002060"/>
          <w:sz w:val="24"/>
          <w:szCs w:val="24"/>
        </w:rPr>
        <w:t>valgono le indicazioni contenute nei relativi elaborati di PE.</w:t>
      </w:r>
    </w:p>
    <w:p w14:paraId="6980FF09" w14:textId="7DFFFF17" w:rsidR="00EF4349" w:rsidRDefault="00EF4349" w:rsidP="003E2431">
      <w:pPr>
        <w:spacing w:before="0" w:after="0"/>
        <w:rPr>
          <w:rFonts w:ascii="Garamond" w:hAnsi="Garamond"/>
          <w:color w:val="002060"/>
          <w:sz w:val="24"/>
          <w:szCs w:val="24"/>
        </w:rPr>
      </w:pPr>
      <w:r w:rsidRPr="00EF4349">
        <w:rPr>
          <w:rFonts w:ascii="Garamond" w:hAnsi="Garamond"/>
          <w:color w:val="002060"/>
          <w:sz w:val="24"/>
          <w:szCs w:val="24"/>
        </w:rPr>
        <w:t>I cantieri da realizzarsi sull’Autostrada</w:t>
      </w:r>
      <w:r w:rsidR="00256AFC" w:rsidRPr="00C14CE5">
        <w:rPr>
          <w:rFonts w:ascii="Garamond" w:hAnsi="Garamond"/>
          <w:color w:val="002060"/>
          <w:sz w:val="24"/>
          <w:szCs w:val="24"/>
        </w:rPr>
        <w:t xml:space="preserve"> A1 Milano Napoli dal km 280+100 al km 417+600 e variante</w:t>
      </w:r>
      <w:r w:rsidR="00256AFC">
        <w:rPr>
          <w:rFonts w:ascii="Garamond" w:hAnsi="Garamond"/>
          <w:color w:val="002060"/>
          <w:sz w:val="24"/>
          <w:szCs w:val="24"/>
        </w:rPr>
        <w:t>, e</w:t>
      </w:r>
      <w:r w:rsidR="001F7B11">
        <w:rPr>
          <w:rFonts w:ascii="Garamond" w:hAnsi="Garamond"/>
          <w:color w:val="002060"/>
          <w:sz w:val="24"/>
          <w:szCs w:val="24"/>
        </w:rPr>
        <w:t xml:space="preserve"> sull’</w:t>
      </w:r>
      <w:r w:rsidR="00256AFC" w:rsidRPr="00C14CE5">
        <w:rPr>
          <w:rFonts w:ascii="Garamond" w:hAnsi="Garamond"/>
          <w:color w:val="002060"/>
          <w:sz w:val="24"/>
          <w:szCs w:val="24"/>
        </w:rPr>
        <w:t>Autostrada A11 Firenze – Pisa Nord dal km 0+000 al km 81+700</w:t>
      </w:r>
      <w:r w:rsidR="00256AFC">
        <w:rPr>
          <w:rFonts w:ascii="Garamond" w:hAnsi="Garamond"/>
          <w:color w:val="002060"/>
          <w:sz w:val="24"/>
          <w:szCs w:val="24"/>
        </w:rPr>
        <w:t>,</w:t>
      </w:r>
      <w:r w:rsidR="00256AFC" w:rsidRPr="00256AFC">
        <w:rPr>
          <w:rFonts w:ascii="Garamond" w:hAnsi="Garamond"/>
          <w:color w:val="002060"/>
          <w:sz w:val="24"/>
          <w:szCs w:val="24"/>
        </w:rPr>
        <w:t xml:space="preserve"> </w:t>
      </w:r>
      <w:r w:rsidR="001F7B11">
        <w:rPr>
          <w:rFonts w:ascii="Garamond" w:hAnsi="Garamond"/>
          <w:color w:val="002060"/>
          <w:sz w:val="24"/>
          <w:szCs w:val="24"/>
        </w:rPr>
        <w:t xml:space="preserve">interesseranno </w:t>
      </w:r>
      <w:r w:rsidR="00256AFC" w:rsidRPr="00C14CE5">
        <w:rPr>
          <w:rFonts w:ascii="Garamond" w:hAnsi="Garamond"/>
          <w:color w:val="002060"/>
          <w:sz w:val="24"/>
          <w:szCs w:val="24"/>
        </w:rPr>
        <w:t>nello specifico Pensiline di Stazione Calenzano</w:t>
      </w:r>
      <w:r w:rsidR="001F7B11">
        <w:rPr>
          <w:rFonts w:ascii="Garamond" w:hAnsi="Garamond"/>
          <w:color w:val="002060"/>
          <w:sz w:val="24"/>
          <w:szCs w:val="24"/>
        </w:rPr>
        <w:t xml:space="preserve"> </w:t>
      </w:r>
      <w:r w:rsidR="00256AFC" w:rsidRPr="00C14CE5">
        <w:rPr>
          <w:rFonts w:ascii="Garamond" w:hAnsi="Garamond"/>
          <w:color w:val="002060"/>
          <w:sz w:val="24"/>
          <w:szCs w:val="24"/>
        </w:rPr>
        <w:t>– Firenze Nord – Chiusi – Montecatini Terme – Lucca Est</w:t>
      </w:r>
      <w:r w:rsidR="00256AFC">
        <w:rPr>
          <w:rFonts w:ascii="Garamond" w:hAnsi="Garamond"/>
          <w:color w:val="002060"/>
          <w:sz w:val="24"/>
          <w:szCs w:val="24"/>
        </w:rPr>
        <w:t>,</w:t>
      </w:r>
      <w:r w:rsidR="00256AFC" w:rsidRPr="00EF4349">
        <w:rPr>
          <w:rFonts w:ascii="Garamond" w:hAnsi="Garamond"/>
          <w:color w:val="002060"/>
          <w:sz w:val="24"/>
          <w:szCs w:val="24"/>
        </w:rPr>
        <w:t xml:space="preserve"> rispettando le prescrizioni temporali descritte nelle modalità di cantierizzazioni di ogni intervento</w:t>
      </w:r>
      <w:r w:rsidR="00256AFC">
        <w:rPr>
          <w:rFonts w:ascii="Garamond" w:hAnsi="Garamond"/>
          <w:color w:val="002060"/>
          <w:sz w:val="24"/>
          <w:szCs w:val="24"/>
        </w:rPr>
        <w:t xml:space="preserve"> in PE.</w:t>
      </w:r>
    </w:p>
    <w:p w14:paraId="6EF5573A" w14:textId="31F06228" w:rsidR="008E5F22" w:rsidRDefault="008E5F22" w:rsidP="003E2431">
      <w:pPr>
        <w:spacing w:before="0" w:after="0"/>
        <w:rPr>
          <w:rFonts w:ascii="Garamond" w:hAnsi="Garamond"/>
          <w:color w:val="002060"/>
          <w:sz w:val="24"/>
          <w:szCs w:val="24"/>
        </w:rPr>
      </w:pPr>
      <w:r w:rsidRPr="00280F5A">
        <w:rPr>
          <w:rFonts w:ascii="Garamond" w:hAnsi="Garamond"/>
          <w:color w:val="002060"/>
          <w:sz w:val="24"/>
          <w:szCs w:val="24"/>
        </w:rPr>
        <w:t xml:space="preserve">In funzione delle attività e del personale medio presente in cantiere </w:t>
      </w:r>
      <w:r>
        <w:rPr>
          <w:rFonts w:ascii="Garamond" w:hAnsi="Garamond"/>
          <w:color w:val="002060"/>
          <w:sz w:val="24"/>
          <w:szCs w:val="24"/>
        </w:rPr>
        <w:t>sono</w:t>
      </w:r>
      <w:r w:rsidRPr="00280F5A">
        <w:rPr>
          <w:rFonts w:ascii="Garamond" w:hAnsi="Garamond"/>
          <w:color w:val="002060"/>
          <w:sz w:val="24"/>
          <w:szCs w:val="24"/>
        </w:rPr>
        <w:t xml:space="preserve"> stat</w:t>
      </w:r>
      <w:r>
        <w:rPr>
          <w:rFonts w:ascii="Garamond" w:hAnsi="Garamond"/>
          <w:color w:val="002060"/>
          <w:sz w:val="24"/>
          <w:szCs w:val="24"/>
        </w:rPr>
        <w:t>e</w:t>
      </w:r>
      <w:r w:rsidRPr="00280F5A">
        <w:rPr>
          <w:rFonts w:ascii="Garamond" w:hAnsi="Garamond"/>
          <w:color w:val="002060"/>
          <w:sz w:val="24"/>
          <w:szCs w:val="24"/>
        </w:rPr>
        <w:t xml:space="preserve"> individuat</w:t>
      </w:r>
      <w:r>
        <w:rPr>
          <w:rFonts w:ascii="Garamond" w:hAnsi="Garamond"/>
          <w:color w:val="002060"/>
          <w:sz w:val="24"/>
          <w:szCs w:val="24"/>
        </w:rPr>
        <w:t>e</w:t>
      </w:r>
      <w:r w:rsidRPr="00280F5A">
        <w:rPr>
          <w:rFonts w:ascii="Garamond" w:hAnsi="Garamond"/>
          <w:color w:val="002060"/>
          <w:sz w:val="24"/>
          <w:szCs w:val="24"/>
        </w:rPr>
        <w:t xml:space="preserve">, dopo un’attenta analisi del territorio, </w:t>
      </w:r>
      <w:r w:rsidRPr="000E5470">
        <w:rPr>
          <w:rFonts w:ascii="Garamond" w:hAnsi="Garamond"/>
          <w:color w:val="002060"/>
          <w:sz w:val="24"/>
          <w:szCs w:val="24"/>
        </w:rPr>
        <w:t xml:space="preserve">alcune aree, da adibire a </w:t>
      </w:r>
      <w:r w:rsidR="00256AFC" w:rsidRPr="00256AFC">
        <w:rPr>
          <w:rFonts w:ascii="Garamond" w:hAnsi="Garamond"/>
          <w:color w:val="002060"/>
          <w:sz w:val="24"/>
          <w:szCs w:val="24"/>
        </w:rPr>
        <w:t>cantiere operativo.</w:t>
      </w:r>
    </w:p>
    <w:p w14:paraId="540F5C6D" w14:textId="77777777" w:rsidR="005B4628" w:rsidRDefault="001E0F2E" w:rsidP="003E2431">
      <w:pPr>
        <w:spacing w:before="0" w:after="0"/>
        <w:rPr>
          <w:rFonts w:ascii="Garamond" w:hAnsi="Garamond"/>
          <w:color w:val="002060"/>
          <w:sz w:val="24"/>
          <w:szCs w:val="24"/>
        </w:rPr>
      </w:pPr>
      <w:r w:rsidRPr="001E0F2E">
        <w:rPr>
          <w:rFonts w:ascii="Garamond" w:hAnsi="Garamond"/>
          <w:color w:val="002060"/>
          <w:sz w:val="24"/>
          <w:szCs w:val="24"/>
        </w:rPr>
        <w:t>Per maggiori dettagli relativi alle aree di cantiere si rimanda agli specifici elaborati</w:t>
      </w:r>
      <w:r>
        <w:rPr>
          <w:rFonts w:ascii="Garamond" w:hAnsi="Garamond"/>
          <w:color w:val="002060"/>
          <w:sz w:val="24"/>
          <w:szCs w:val="24"/>
        </w:rPr>
        <w:t xml:space="preserve"> </w:t>
      </w:r>
      <w:r w:rsidRPr="001E0F2E">
        <w:rPr>
          <w:rFonts w:ascii="Garamond" w:hAnsi="Garamond"/>
          <w:color w:val="002060"/>
          <w:sz w:val="24"/>
          <w:szCs w:val="24"/>
        </w:rPr>
        <w:t>allegati al Progetto Esecutivo</w:t>
      </w:r>
      <w:r>
        <w:rPr>
          <w:rFonts w:ascii="Garamond" w:hAnsi="Garamond"/>
          <w:color w:val="002060"/>
          <w:sz w:val="24"/>
          <w:szCs w:val="24"/>
        </w:rPr>
        <w:t>.</w:t>
      </w:r>
    </w:p>
    <w:p w14:paraId="1D511F2A" w14:textId="277BD10B" w:rsidR="00511681" w:rsidRPr="00280F5A" w:rsidRDefault="00511681" w:rsidP="003E2431">
      <w:pPr>
        <w:spacing w:before="0" w:after="0"/>
        <w:rPr>
          <w:rFonts w:ascii="Garamond" w:hAnsi="Garamond"/>
          <w:color w:val="002060"/>
          <w:sz w:val="24"/>
          <w:szCs w:val="24"/>
        </w:rPr>
      </w:pPr>
      <w:r w:rsidRPr="00280F5A">
        <w:rPr>
          <w:rFonts w:ascii="Garamond" w:hAnsi="Garamond"/>
          <w:color w:val="002060"/>
          <w:sz w:val="24"/>
          <w:szCs w:val="24"/>
        </w:rPr>
        <w:t>A titolo esemplificativo e non esaustivo devono essere previsti il cartello di cantier</w:t>
      </w:r>
      <w:r w:rsidR="00443B07">
        <w:rPr>
          <w:rFonts w:ascii="Garamond" w:hAnsi="Garamond"/>
          <w:color w:val="002060"/>
          <w:sz w:val="24"/>
          <w:szCs w:val="24"/>
        </w:rPr>
        <w:t>e, la segnaletica di cantiere e</w:t>
      </w:r>
      <w:r w:rsidRPr="00280F5A">
        <w:rPr>
          <w:rFonts w:ascii="Garamond" w:hAnsi="Garamond"/>
          <w:color w:val="002060"/>
          <w:sz w:val="24"/>
          <w:szCs w:val="24"/>
        </w:rPr>
        <w:t xml:space="preserve"> opere accessorie, i necessari impianti di lavaggio ruote, le aree di raccolta rifiuti opportunamente confinate, recinzione, pavimentazione, illuminazione, etc.</w:t>
      </w:r>
    </w:p>
    <w:p w14:paraId="3A6DD29B" w14:textId="77777777" w:rsidR="005B4628" w:rsidRDefault="00511681" w:rsidP="003E2431">
      <w:pPr>
        <w:spacing w:before="0" w:after="0"/>
        <w:rPr>
          <w:rFonts w:ascii="Garamond" w:hAnsi="Garamond"/>
          <w:color w:val="002060"/>
          <w:sz w:val="24"/>
          <w:szCs w:val="24"/>
        </w:rPr>
      </w:pPr>
      <w:r w:rsidRPr="00280F5A">
        <w:rPr>
          <w:rFonts w:ascii="Garamond" w:hAnsi="Garamond"/>
          <w:color w:val="002060"/>
          <w:sz w:val="24"/>
          <w:szCs w:val="24"/>
        </w:rPr>
        <w:t>In particolare</w:t>
      </w:r>
      <w:r w:rsidR="001739EB">
        <w:rPr>
          <w:rFonts w:ascii="Garamond" w:hAnsi="Garamond"/>
          <w:color w:val="002060"/>
          <w:sz w:val="24"/>
          <w:szCs w:val="24"/>
        </w:rPr>
        <w:t>,</w:t>
      </w:r>
      <w:r w:rsidRPr="00280F5A">
        <w:rPr>
          <w:rFonts w:ascii="Garamond" w:hAnsi="Garamond"/>
          <w:color w:val="002060"/>
          <w:sz w:val="24"/>
          <w:szCs w:val="24"/>
        </w:rPr>
        <w:t xml:space="preserve"> verranno posizionati idonei cancelli di chiusura atti a delimitare le aree di cantiere unitamente a recinzioni e cartellonistica e segnaletica orizzontale secondo le specifiche di PSC.</w:t>
      </w:r>
      <w:r w:rsidR="005B4628">
        <w:rPr>
          <w:rFonts w:ascii="Garamond" w:hAnsi="Garamond"/>
          <w:color w:val="002060"/>
          <w:sz w:val="24"/>
          <w:szCs w:val="24"/>
        </w:rPr>
        <w:t xml:space="preserve"> </w:t>
      </w:r>
    </w:p>
    <w:p w14:paraId="4FB5F42C" w14:textId="7A200BB3" w:rsidR="00511681" w:rsidRPr="00280F5A" w:rsidRDefault="00511681" w:rsidP="003E2431">
      <w:pPr>
        <w:spacing w:before="0" w:after="0"/>
        <w:rPr>
          <w:rFonts w:ascii="Garamond" w:hAnsi="Garamond"/>
          <w:color w:val="002060"/>
          <w:sz w:val="24"/>
          <w:szCs w:val="24"/>
        </w:rPr>
      </w:pPr>
      <w:r w:rsidRPr="00280F5A">
        <w:rPr>
          <w:rFonts w:ascii="Garamond" w:hAnsi="Garamond"/>
          <w:color w:val="002060"/>
          <w:sz w:val="24"/>
          <w:szCs w:val="24"/>
        </w:rPr>
        <w:lastRenderedPageBreak/>
        <w:t xml:space="preserve">Gli oneri e gli obblighi afferenti le disposizioni in materia di ambiente sono specifico oggetto </w:t>
      </w:r>
      <w:r w:rsidR="00D610C4" w:rsidRPr="00256AFC">
        <w:rPr>
          <w:rFonts w:ascii="Garamond" w:hAnsi="Garamond"/>
          <w:color w:val="002060"/>
          <w:sz w:val="24"/>
          <w:szCs w:val="24"/>
        </w:rPr>
        <w:t>del</w:t>
      </w:r>
      <w:r w:rsidR="00C91A68" w:rsidRPr="00256AFC">
        <w:rPr>
          <w:rFonts w:ascii="Garamond" w:hAnsi="Garamond"/>
          <w:color w:val="002060"/>
          <w:sz w:val="24"/>
          <w:szCs w:val="24"/>
        </w:rPr>
        <w:t>le disposizioni normative vigenti</w:t>
      </w:r>
      <w:r w:rsidR="00256AFC">
        <w:rPr>
          <w:rFonts w:ascii="Garamond" w:hAnsi="Garamond"/>
          <w:color w:val="002060"/>
          <w:sz w:val="24"/>
          <w:szCs w:val="24"/>
        </w:rPr>
        <w:t xml:space="preserve"> </w:t>
      </w:r>
      <w:r w:rsidRPr="00280F5A">
        <w:rPr>
          <w:rFonts w:ascii="Garamond" w:hAnsi="Garamond"/>
          <w:color w:val="002060"/>
          <w:sz w:val="24"/>
          <w:szCs w:val="24"/>
        </w:rPr>
        <w:t>a cui si rimanda per ogni approfondimento e attività non esplicitamente richiamata in questa sede.</w:t>
      </w:r>
    </w:p>
    <w:p w14:paraId="12650CAF" w14:textId="60EA2298" w:rsidR="00511681" w:rsidRPr="00280F5A" w:rsidRDefault="00511681" w:rsidP="003E2431">
      <w:pPr>
        <w:spacing w:before="0" w:after="0"/>
        <w:rPr>
          <w:rFonts w:ascii="Garamond" w:hAnsi="Garamond"/>
          <w:color w:val="002060"/>
          <w:sz w:val="24"/>
          <w:szCs w:val="24"/>
        </w:rPr>
      </w:pPr>
      <w:r w:rsidRPr="00280F5A">
        <w:rPr>
          <w:rFonts w:ascii="Garamond" w:hAnsi="Garamond"/>
          <w:color w:val="002060"/>
          <w:sz w:val="24"/>
          <w:szCs w:val="24"/>
        </w:rPr>
        <w:t>Per il dettaglio progettuale e le relative specifiche del progetto di cantiere si rimanda agli elaborati di cantierizzazione facenti parte del PE</w:t>
      </w:r>
      <w:r w:rsidR="00256AFC">
        <w:rPr>
          <w:rFonts w:ascii="Garamond" w:hAnsi="Garamond"/>
          <w:color w:val="002060"/>
          <w:sz w:val="24"/>
          <w:szCs w:val="24"/>
        </w:rPr>
        <w:t>.</w:t>
      </w:r>
    </w:p>
    <w:p w14:paraId="49A4611A" w14:textId="4959603F" w:rsidR="00511681" w:rsidRPr="00280F5A" w:rsidRDefault="00511681" w:rsidP="003E2431">
      <w:pPr>
        <w:spacing w:before="0" w:after="0"/>
        <w:rPr>
          <w:rFonts w:ascii="Garamond" w:hAnsi="Garamond"/>
          <w:color w:val="002060"/>
          <w:sz w:val="24"/>
          <w:szCs w:val="24"/>
        </w:rPr>
      </w:pPr>
      <w:r w:rsidRPr="00280F5A">
        <w:rPr>
          <w:rFonts w:ascii="Garamond" w:hAnsi="Garamond"/>
          <w:color w:val="002060"/>
          <w:sz w:val="24"/>
          <w:szCs w:val="24"/>
        </w:rPr>
        <w:t>Qualora per esigenze di cantiere servissero all’</w:t>
      </w:r>
      <w:r w:rsidR="00BB3E0D">
        <w:rPr>
          <w:rFonts w:ascii="Garamond" w:hAnsi="Garamond"/>
          <w:color w:val="002060"/>
          <w:sz w:val="24"/>
          <w:szCs w:val="24"/>
        </w:rPr>
        <w:t>Appaltatore</w:t>
      </w:r>
      <w:r w:rsidRPr="00280F5A">
        <w:rPr>
          <w:rFonts w:ascii="Garamond" w:hAnsi="Garamond"/>
          <w:color w:val="002060"/>
          <w:sz w:val="24"/>
          <w:szCs w:val="24"/>
        </w:rPr>
        <w:t>, modifiche alle predisposizioni delle aree/impianti, ulteriori magazzini o aree di stoccaggio necessari alla realizzazione dei lavori, ogni onere e autorizzazione risulterà a suo carico.</w:t>
      </w:r>
    </w:p>
    <w:p w14:paraId="422DFFE2" w14:textId="33FABCD4" w:rsidR="00511681" w:rsidRPr="00280F5A" w:rsidRDefault="00511681" w:rsidP="003E2431">
      <w:pPr>
        <w:spacing w:before="0" w:after="0"/>
        <w:rPr>
          <w:rFonts w:ascii="Garamond" w:hAnsi="Garamond"/>
          <w:color w:val="002060"/>
          <w:sz w:val="24"/>
          <w:szCs w:val="24"/>
        </w:rPr>
      </w:pPr>
      <w:r w:rsidRPr="00280F5A">
        <w:rPr>
          <w:rFonts w:ascii="Garamond" w:hAnsi="Garamond"/>
          <w:color w:val="002060"/>
          <w:sz w:val="24"/>
          <w:szCs w:val="24"/>
        </w:rPr>
        <w:t>Per eventuali aree integrative l’</w:t>
      </w:r>
      <w:r w:rsidR="00BB3E0D">
        <w:rPr>
          <w:rFonts w:ascii="Garamond" w:hAnsi="Garamond"/>
          <w:color w:val="002060"/>
          <w:sz w:val="24"/>
          <w:szCs w:val="24"/>
        </w:rPr>
        <w:t>Appaltatore</w:t>
      </w:r>
      <w:r w:rsidRPr="00280F5A">
        <w:rPr>
          <w:rFonts w:ascii="Garamond" w:hAnsi="Garamond"/>
          <w:color w:val="002060"/>
          <w:sz w:val="24"/>
          <w:szCs w:val="24"/>
        </w:rPr>
        <w:t xml:space="preserve"> dovrà presentare opportuno progetto di cantierizzazione – prevedendo nell’ambito delle proprie spese generali tutti i costi e le fattispecie riferiti agli oneri della sicurezza da rischio specifico </w:t>
      </w:r>
      <w:r w:rsidRPr="00903530">
        <w:rPr>
          <w:rFonts w:ascii="Garamond" w:hAnsi="Garamond"/>
          <w:color w:val="002060"/>
          <w:sz w:val="24"/>
          <w:szCs w:val="24"/>
        </w:rPr>
        <w:t>– da sottoporre per approvazione al DL e al CSE prima dell’inizio dell’impiego delle aree, senza che tale approvazione possa in alcun modo costituire motivo per l'</w:t>
      </w:r>
      <w:r w:rsidR="00BB3E0D" w:rsidRPr="00903530">
        <w:rPr>
          <w:rFonts w:ascii="Garamond" w:hAnsi="Garamond"/>
          <w:color w:val="002060"/>
          <w:sz w:val="24"/>
          <w:szCs w:val="24"/>
        </w:rPr>
        <w:t>Appaltatore</w:t>
      </w:r>
      <w:r w:rsidRPr="00903530">
        <w:rPr>
          <w:rFonts w:ascii="Garamond" w:hAnsi="Garamond"/>
          <w:color w:val="002060"/>
          <w:sz w:val="24"/>
          <w:szCs w:val="24"/>
        </w:rPr>
        <w:t xml:space="preserve"> di chiedere maggiori corrispettivi, compensi e/o proroghe</w:t>
      </w:r>
      <w:r w:rsidRPr="00280F5A">
        <w:rPr>
          <w:rFonts w:ascii="Garamond" w:hAnsi="Garamond"/>
          <w:color w:val="002060"/>
          <w:sz w:val="24"/>
          <w:szCs w:val="24"/>
        </w:rPr>
        <w:t>.</w:t>
      </w:r>
    </w:p>
    <w:p w14:paraId="79BE47FB" w14:textId="49EB2BF5" w:rsidR="00511681" w:rsidRPr="00576CDB" w:rsidRDefault="00511681" w:rsidP="003E2431">
      <w:pPr>
        <w:spacing w:before="0" w:after="0"/>
        <w:rPr>
          <w:rFonts w:ascii="Garamond" w:hAnsi="Garamond"/>
          <w:color w:val="002060"/>
          <w:sz w:val="24"/>
          <w:szCs w:val="24"/>
        </w:rPr>
      </w:pPr>
      <w:r w:rsidRPr="00576CDB">
        <w:rPr>
          <w:rFonts w:ascii="Garamond" w:hAnsi="Garamond"/>
          <w:color w:val="002060"/>
          <w:sz w:val="24"/>
          <w:szCs w:val="24"/>
        </w:rPr>
        <w:t xml:space="preserve">Inoltre, prima dell’inizio di ciascuna </w:t>
      </w:r>
      <w:r w:rsidRPr="001F7B11">
        <w:rPr>
          <w:rFonts w:ascii="Garamond" w:hAnsi="Garamond"/>
          <w:color w:val="002060"/>
          <w:sz w:val="24"/>
          <w:szCs w:val="24"/>
        </w:rPr>
        <w:t>eventuale</w:t>
      </w:r>
      <w:r w:rsidRPr="00576CDB">
        <w:rPr>
          <w:rFonts w:ascii="Garamond" w:hAnsi="Garamond"/>
          <w:color w:val="002060"/>
          <w:sz w:val="24"/>
          <w:szCs w:val="24"/>
        </w:rPr>
        <w:t xml:space="preserve"> lavorazione interferente con il traffico stradale, è lasciata all’</w:t>
      </w:r>
      <w:r w:rsidR="00BB3E0D">
        <w:rPr>
          <w:rFonts w:ascii="Garamond" w:hAnsi="Garamond"/>
          <w:color w:val="002060"/>
          <w:sz w:val="24"/>
          <w:szCs w:val="24"/>
        </w:rPr>
        <w:t>Appaltatore</w:t>
      </w:r>
      <w:r w:rsidRPr="00576CDB">
        <w:rPr>
          <w:rFonts w:ascii="Garamond" w:hAnsi="Garamond"/>
          <w:color w:val="002060"/>
          <w:sz w:val="24"/>
          <w:szCs w:val="24"/>
        </w:rPr>
        <w:t xml:space="preserve"> la possibilità di concordare con gli Enti preposti deviazioni di traffico per rendere i lavori i più veloci e agevoli possibile.</w:t>
      </w:r>
    </w:p>
    <w:p w14:paraId="13DC61F2" w14:textId="127F9F56" w:rsidR="00511681" w:rsidRPr="000A59D2" w:rsidRDefault="00511681" w:rsidP="003E2431">
      <w:pPr>
        <w:spacing w:before="0" w:after="0"/>
        <w:rPr>
          <w:rFonts w:ascii="Garamond" w:hAnsi="Garamond"/>
          <w:color w:val="002060"/>
          <w:sz w:val="24"/>
          <w:szCs w:val="24"/>
        </w:rPr>
      </w:pPr>
      <w:r w:rsidRPr="00576CDB">
        <w:rPr>
          <w:rFonts w:ascii="Garamond" w:hAnsi="Garamond"/>
          <w:color w:val="002060"/>
          <w:sz w:val="24"/>
          <w:szCs w:val="24"/>
        </w:rPr>
        <w:t>L’</w:t>
      </w:r>
      <w:r w:rsidR="00BB3E0D">
        <w:rPr>
          <w:rFonts w:ascii="Garamond" w:hAnsi="Garamond"/>
          <w:color w:val="002060"/>
          <w:sz w:val="24"/>
          <w:szCs w:val="24"/>
        </w:rPr>
        <w:t>Appaltatore</w:t>
      </w:r>
      <w:r w:rsidRPr="00576CDB">
        <w:rPr>
          <w:rFonts w:ascii="Garamond" w:hAnsi="Garamond"/>
          <w:color w:val="002060"/>
          <w:sz w:val="24"/>
          <w:szCs w:val="24"/>
        </w:rPr>
        <w:t xml:space="preserve"> dovrà inoltre presentare alla Direzione Lavori un “Piano di cantierizzazione” che </w:t>
      </w:r>
      <w:r w:rsidRPr="000A59D2">
        <w:rPr>
          <w:rFonts w:ascii="Garamond" w:hAnsi="Garamond"/>
          <w:color w:val="002060"/>
          <w:sz w:val="24"/>
          <w:szCs w:val="24"/>
        </w:rPr>
        <w:t>individuerà:</w:t>
      </w:r>
    </w:p>
    <w:p w14:paraId="08A63AD6" w14:textId="281BBB90" w:rsidR="00511681" w:rsidRPr="000A59D2" w:rsidRDefault="00511681" w:rsidP="003E2431">
      <w:pPr>
        <w:numPr>
          <w:ilvl w:val="0"/>
          <w:numId w:val="39"/>
        </w:numPr>
        <w:suppressAutoHyphens w:val="0"/>
        <w:spacing w:before="0" w:after="0"/>
        <w:ind w:left="284" w:hanging="284"/>
        <w:rPr>
          <w:rFonts w:ascii="Garamond" w:hAnsi="Garamond"/>
          <w:color w:val="002060"/>
          <w:sz w:val="24"/>
          <w:szCs w:val="24"/>
        </w:rPr>
      </w:pPr>
      <w:r w:rsidRPr="000A59D2">
        <w:rPr>
          <w:rFonts w:ascii="Garamond" w:hAnsi="Garamond"/>
          <w:color w:val="002060"/>
          <w:sz w:val="24"/>
          <w:szCs w:val="24"/>
        </w:rPr>
        <w:t>date e tempi dell’intervento;</w:t>
      </w:r>
    </w:p>
    <w:p w14:paraId="612A1178" w14:textId="77777777" w:rsidR="009653A8" w:rsidRPr="000A59D2" w:rsidRDefault="009653A8" w:rsidP="003E2431">
      <w:pPr>
        <w:numPr>
          <w:ilvl w:val="0"/>
          <w:numId w:val="39"/>
        </w:numPr>
        <w:suppressAutoHyphens w:val="0"/>
        <w:spacing w:before="0" w:after="0"/>
        <w:ind w:left="284" w:hanging="284"/>
        <w:rPr>
          <w:rFonts w:ascii="Garamond" w:hAnsi="Garamond"/>
          <w:color w:val="002060"/>
          <w:sz w:val="24"/>
          <w:szCs w:val="24"/>
        </w:rPr>
      </w:pPr>
      <w:r w:rsidRPr="000A59D2">
        <w:rPr>
          <w:rFonts w:ascii="Garamond" w:hAnsi="Garamond"/>
          <w:color w:val="002060"/>
          <w:sz w:val="24"/>
          <w:szCs w:val="24"/>
        </w:rPr>
        <w:t>modalità di ottenimento delle relative autorizzazioni;</w:t>
      </w:r>
    </w:p>
    <w:p w14:paraId="6C2BE6E0" w14:textId="77777777" w:rsidR="00511681" w:rsidRPr="000A59D2" w:rsidRDefault="00511681" w:rsidP="003E2431">
      <w:pPr>
        <w:numPr>
          <w:ilvl w:val="0"/>
          <w:numId w:val="39"/>
        </w:numPr>
        <w:suppressAutoHyphens w:val="0"/>
        <w:spacing w:before="0" w:after="0"/>
        <w:ind w:left="284" w:hanging="284"/>
        <w:rPr>
          <w:rFonts w:ascii="Garamond" w:hAnsi="Garamond"/>
          <w:color w:val="002060"/>
          <w:sz w:val="24"/>
          <w:szCs w:val="24"/>
        </w:rPr>
      </w:pPr>
      <w:r w:rsidRPr="000A59D2">
        <w:rPr>
          <w:rFonts w:ascii="Garamond" w:hAnsi="Garamond"/>
          <w:color w:val="002060"/>
          <w:sz w:val="24"/>
          <w:szCs w:val="24"/>
        </w:rPr>
        <w:t>l’individuazione planimetrica degli ambiti che si intende cantierizzare;</w:t>
      </w:r>
    </w:p>
    <w:p w14:paraId="6B4515FC" w14:textId="77777777" w:rsidR="00511681" w:rsidRPr="000A59D2" w:rsidRDefault="00511681" w:rsidP="003E2431">
      <w:pPr>
        <w:numPr>
          <w:ilvl w:val="0"/>
          <w:numId w:val="39"/>
        </w:numPr>
        <w:suppressAutoHyphens w:val="0"/>
        <w:spacing w:before="0" w:after="0"/>
        <w:ind w:left="284" w:hanging="284"/>
        <w:rPr>
          <w:rFonts w:ascii="Garamond" w:hAnsi="Garamond"/>
          <w:color w:val="002060"/>
          <w:sz w:val="24"/>
          <w:szCs w:val="24"/>
        </w:rPr>
      </w:pPr>
      <w:r w:rsidRPr="000A59D2">
        <w:rPr>
          <w:rFonts w:ascii="Garamond" w:hAnsi="Garamond"/>
          <w:color w:val="002060"/>
          <w:sz w:val="24"/>
          <w:szCs w:val="24"/>
        </w:rPr>
        <w:t>la segnaletica orizzontale e verticale da predisporre;</w:t>
      </w:r>
    </w:p>
    <w:p w14:paraId="54695311" w14:textId="77777777" w:rsidR="00944EB8" w:rsidRPr="003E2431" w:rsidRDefault="00511681" w:rsidP="003E2431">
      <w:pPr>
        <w:numPr>
          <w:ilvl w:val="0"/>
          <w:numId w:val="39"/>
        </w:numPr>
        <w:suppressAutoHyphens w:val="0"/>
        <w:spacing w:before="0" w:after="0"/>
        <w:ind w:left="284" w:hanging="284"/>
        <w:rPr>
          <w:rFonts w:ascii="Garamond" w:hAnsi="Garamond"/>
          <w:color w:val="002060"/>
          <w:sz w:val="24"/>
          <w:szCs w:val="24"/>
        </w:rPr>
      </w:pPr>
      <w:r w:rsidRPr="000A59D2">
        <w:rPr>
          <w:rFonts w:ascii="Garamond" w:hAnsi="Garamond"/>
          <w:color w:val="002060"/>
          <w:sz w:val="24"/>
          <w:szCs w:val="24"/>
        </w:rPr>
        <w:t>descrizione delle modalità esecutive relative alla predisposizione della segnaletica, dei dispositivi di protezione e delle deviazioni di traffico e della successiva loro rimozione.</w:t>
      </w:r>
    </w:p>
    <w:p w14:paraId="655AC7AC" w14:textId="77777777" w:rsidR="0085063A" w:rsidRPr="000A59D2" w:rsidRDefault="0085063A" w:rsidP="00D26212">
      <w:pPr>
        <w:tabs>
          <w:tab w:val="left" w:pos="8931"/>
        </w:tabs>
        <w:suppressAutoHyphens w:val="0"/>
        <w:spacing w:before="0" w:after="0"/>
        <w:ind w:left="426" w:right="662" w:hanging="426"/>
        <w:rPr>
          <w:rFonts w:ascii="Garamond" w:hAnsi="Garamond" w:cs="Times New Roman"/>
          <w:color w:val="002060"/>
          <w:sz w:val="24"/>
          <w:szCs w:val="24"/>
          <w:lang w:eastAsia="it-IT"/>
        </w:rPr>
      </w:pPr>
    </w:p>
    <w:p w14:paraId="557A8EA0" w14:textId="73DFC3F1" w:rsidR="00256AFC" w:rsidRPr="00256AFC" w:rsidRDefault="0029731A" w:rsidP="00206D21">
      <w:pPr>
        <w:numPr>
          <w:ilvl w:val="0"/>
          <w:numId w:val="31"/>
        </w:numPr>
        <w:tabs>
          <w:tab w:val="left" w:pos="8931"/>
        </w:tabs>
        <w:spacing w:before="0" w:after="0"/>
        <w:ind w:left="426" w:right="662" w:hanging="426"/>
        <w:outlineLvl w:val="1"/>
        <w:rPr>
          <w:rFonts w:ascii="Garamond" w:hAnsi="Garamond"/>
          <w:color w:val="002060"/>
          <w:sz w:val="24"/>
          <w:szCs w:val="24"/>
        </w:rPr>
      </w:pPr>
      <w:bookmarkStart w:id="117" w:name="_Toc146638521"/>
      <w:r w:rsidRPr="00256AFC">
        <w:rPr>
          <w:rFonts w:ascii="Garamond" w:hAnsi="Garamond"/>
          <w:b/>
          <w:color w:val="002060"/>
          <w:sz w:val="24"/>
          <w:szCs w:val="24"/>
          <w:lang w:eastAsia="it-IT"/>
        </w:rPr>
        <w:t>ONERI DI CANTIERIZZAZIONE</w:t>
      </w:r>
      <w:r w:rsidR="005C0217" w:rsidRPr="00256AFC">
        <w:rPr>
          <w:rFonts w:ascii="Garamond" w:hAnsi="Garamond"/>
          <w:b/>
          <w:color w:val="002060"/>
          <w:sz w:val="24"/>
          <w:szCs w:val="24"/>
          <w:lang w:eastAsia="it-IT"/>
        </w:rPr>
        <w:t xml:space="preserve"> A CARICO DELL’</w:t>
      </w:r>
      <w:r w:rsidR="00BB3E0D" w:rsidRPr="00256AFC">
        <w:rPr>
          <w:rFonts w:ascii="Garamond" w:hAnsi="Garamond"/>
          <w:b/>
          <w:color w:val="002060"/>
          <w:sz w:val="24"/>
          <w:szCs w:val="24"/>
          <w:lang w:eastAsia="it-IT"/>
        </w:rPr>
        <w:t>A</w:t>
      </w:r>
      <w:r w:rsidR="00BA5434" w:rsidRPr="00256AFC">
        <w:rPr>
          <w:rFonts w:ascii="Garamond" w:hAnsi="Garamond"/>
          <w:b/>
          <w:color w:val="002060"/>
          <w:sz w:val="24"/>
          <w:szCs w:val="24"/>
          <w:lang w:eastAsia="it-IT"/>
        </w:rPr>
        <w:t>PPALTATORE</w:t>
      </w:r>
      <w:bookmarkEnd w:id="117"/>
      <w:r w:rsidR="009F5D3A" w:rsidRPr="00256AFC">
        <w:rPr>
          <w:rFonts w:ascii="Garamond" w:hAnsi="Garamond"/>
          <w:b/>
          <w:color w:val="002060"/>
          <w:sz w:val="24"/>
          <w:szCs w:val="24"/>
          <w:lang w:eastAsia="it-IT"/>
        </w:rPr>
        <w:t xml:space="preserve"> </w:t>
      </w:r>
    </w:p>
    <w:p w14:paraId="411EAD63" w14:textId="59BE859C" w:rsidR="005C0217" w:rsidRPr="00256AFC" w:rsidRDefault="005C0217" w:rsidP="003E2431">
      <w:pPr>
        <w:spacing w:before="0" w:after="0"/>
        <w:rPr>
          <w:rFonts w:ascii="Garamond" w:hAnsi="Garamond"/>
          <w:color w:val="002060"/>
          <w:sz w:val="24"/>
          <w:szCs w:val="24"/>
        </w:rPr>
      </w:pPr>
      <w:r w:rsidRPr="00256AFC">
        <w:rPr>
          <w:rFonts w:ascii="Garamond" w:hAnsi="Garamond"/>
          <w:color w:val="002060"/>
          <w:sz w:val="24"/>
          <w:szCs w:val="24"/>
        </w:rPr>
        <w:t>Sono a carico dell’</w:t>
      </w:r>
      <w:r w:rsidR="00BB3E0D" w:rsidRPr="00256AFC">
        <w:rPr>
          <w:rFonts w:ascii="Garamond" w:hAnsi="Garamond"/>
          <w:color w:val="002060"/>
          <w:sz w:val="24"/>
          <w:szCs w:val="24"/>
        </w:rPr>
        <w:t>Appaltatore</w:t>
      </w:r>
      <w:r w:rsidRPr="00256AFC">
        <w:rPr>
          <w:rFonts w:ascii="Garamond" w:hAnsi="Garamond"/>
          <w:color w:val="002060"/>
          <w:sz w:val="24"/>
          <w:szCs w:val="24"/>
        </w:rPr>
        <w:t>, e quindi comprese e compensate nell’importo dei lavori, tutte le opere di Cantierizzazione, non espressamente valutate nell’ambito del progetto esecutivo, necessarie per l’esecuzione degli interventi nel rispetto del contratto.</w:t>
      </w:r>
    </w:p>
    <w:p w14:paraId="50EE9491" w14:textId="3D4AB6EE" w:rsidR="005C0217" w:rsidRDefault="005C0217" w:rsidP="003E2431">
      <w:pPr>
        <w:spacing w:before="0" w:after="0"/>
        <w:rPr>
          <w:rFonts w:ascii="Garamond" w:hAnsi="Garamond"/>
          <w:color w:val="002060"/>
          <w:sz w:val="24"/>
          <w:szCs w:val="24"/>
        </w:rPr>
      </w:pPr>
      <w:r w:rsidRPr="00FA00C7">
        <w:rPr>
          <w:rFonts w:ascii="Garamond" w:hAnsi="Garamond"/>
          <w:color w:val="002060"/>
          <w:sz w:val="24"/>
          <w:szCs w:val="24"/>
        </w:rPr>
        <w:t xml:space="preserve">A titolo indicativo e non esaustivo si intendono </w:t>
      </w:r>
      <w:r w:rsidR="00B644D7" w:rsidRPr="00256AFC">
        <w:rPr>
          <w:rFonts w:ascii="Garamond" w:hAnsi="Garamond"/>
          <w:color w:val="002060"/>
          <w:sz w:val="24"/>
          <w:szCs w:val="24"/>
        </w:rPr>
        <w:t xml:space="preserve">remunerati con i prezzi di appalto e </w:t>
      </w:r>
      <w:r w:rsidRPr="00FA00C7">
        <w:rPr>
          <w:rFonts w:ascii="Garamond" w:hAnsi="Garamond"/>
          <w:color w:val="002060"/>
          <w:sz w:val="24"/>
          <w:szCs w:val="24"/>
        </w:rPr>
        <w:t>inclusi nella cantierizzazione</w:t>
      </w:r>
      <w:r>
        <w:rPr>
          <w:rFonts w:ascii="Garamond" w:hAnsi="Garamond"/>
          <w:color w:val="002060"/>
          <w:sz w:val="24"/>
          <w:szCs w:val="24"/>
        </w:rPr>
        <w:t>, laddove necessari</w:t>
      </w:r>
      <w:r w:rsidR="00B125EA">
        <w:rPr>
          <w:rFonts w:ascii="Garamond" w:hAnsi="Garamond"/>
          <w:color w:val="002060"/>
          <w:sz w:val="24"/>
          <w:szCs w:val="24"/>
        </w:rPr>
        <w:t xml:space="preserve"> e non già previsti e compensati nel PSC</w:t>
      </w:r>
      <w:r>
        <w:rPr>
          <w:rFonts w:ascii="Garamond" w:hAnsi="Garamond"/>
          <w:color w:val="002060"/>
          <w:sz w:val="24"/>
          <w:szCs w:val="24"/>
        </w:rPr>
        <w:t>,</w:t>
      </w:r>
      <w:r w:rsidRPr="00FA00C7">
        <w:rPr>
          <w:rFonts w:ascii="Garamond" w:hAnsi="Garamond"/>
          <w:color w:val="002060"/>
          <w:sz w:val="24"/>
          <w:szCs w:val="24"/>
        </w:rPr>
        <w:t xml:space="preserve"> gli oneri relativi a cantieri </w:t>
      </w:r>
      <w:r w:rsidRPr="00256AFC">
        <w:rPr>
          <w:rFonts w:ascii="Garamond" w:hAnsi="Garamond"/>
          <w:color w:val="002060"/>
          <w:sz w:val="24"/>
          <w:szCs w:val="24"/>
        </w:rPr>
        <w:lastRenderedPageBreak/>
        <w:t>principali e logistici</w:t>
      </w:r>
      <w:r w:rsidRPr="00FA00C7">
        <w:rPr>
          <w:rFonts w:ascii="Garamond" w:hAnsi="Garamond"/>
          <w:color w:val="002060"/>
          <w:sz w:val="24"/>
          <w:szCs w:val="24"/>
        </w:rPr>
        <w:t xml:space="preserve"> riportati di seguito ad ulteriore integrazione/specificazione di quanto indicato nel presente Capitolato e negli altri documenti di contratto:</w:t>
      </w:r>
    </w:p>
    <w:p w14:paraId="6BC66434" w14:textId="650CFBDD"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la mobilitazione del cantiere con movimenti materia</w:t>
      </w:r>
      <w:r w:rsidR="00256AFC" w:rsidRPr="00256AFC">
        <w:rPr>
          <w:rFonts w:ascii="Garamond" w:hAnsi="Garamond"/>
          <w:color w:val="002060"/>
          <w:sz w:val="24"/>
          <w:szCs w:val="24"/>
        </w:rPr>
        <w:t>li</w:t>
      </w:r>
      <w:r w:rsidRPr="00256AFC">
        <w:rPr>
          <w:rFonts w:ascii="Garamond" w:hAnsi="Garamond"/>
          <w:color w:val="002060"/>
          <w:sz w:val="24"/>
          <w:szCs w:val="24"/>
        </w:rPr>
        <w:t>, livellamento dei piani, demolizioni/rimozioni delle strutture/impianti/opere esistenti delle zone pavimentate ad asfalto;</w:t>
      </w:r>
    </w:p>
    <w:p w14:paraId="34FEFD73" w14:textId="77777777"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viabilità, piazzali, aree di cantiere compresi eventuali adeguamenti, consolidamenti, presidi, allestimenti, ripristini ecc.;</w:t>
      </w:r>
    </w:p>
    <w:p w14:paraId="5566ED88" w14:textId="5BDD8667"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l’adeguamento del cantiere alle esigenze dell’</w:t>
      </w:r>
      <w:r w:rsidR="00BB3E0D" w:rsidRPr="00256AFC">
        <w:rPr>
          <w:rFonts w:ascii="Garamond" w:hAnsi="Garamond"/>
          <w:color w:val="002060"/>
          <w:sz w:val="24"/>
          <w:szCs w:val="24"/>
        </w:rPr>
        <w:t>Appaltatore</w:t>
      </w:r>
      <w:r w:rsidRPr="00256AFC">
        <w:rPr>
          <w:rFonts w:ascii="Garamond" w:hAnsi="Garamond"/>
          <w:color w:val="002060"/>
          <w:sz w:val="24"/>
          <w:szCs w:val="24"/>
        </w:rPr>
        <w:t xml:space="preserve">, comprensivi di tutti gli approntamenti/impianti/macchine/attrezzature; </w:t>
      </w:r>
    </w:p>
    <w:p w14:paraId="68B350DF" w14:textId="77777777"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attrezzi, mezzi ed opere provvisionali e quant’altro occorre alla esecuzione piena e perfetta dei lavori e nel rispetto delle disposizioni in materia ambiente e sicurezza;</w:t>
      </w:r>
    </w:p>
    <w:p w14:paraId="42326C61" w14:textId="77777777"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passaggi provvisori, occupazioni temporanee, compresi eventuali risarcimenti di danni per abbattimento di piante, per depositi o estrazioni di materiale;</w:t>
      </w:r>
    </w:p>
    <w:p w14:paraId="23749843" w14:textId="77777777" w:rsidR="005C0217" w:rsidRPr="00256AFC" w:rsidRDefault="005C0217" w:rsidP="003E2431">
      <w:pPr>
        <w:numPr>
          <w:ilvl w:val="0"/>
          <w:numId w:val="39"/>
        </w:numPr>
        <w:suppressAutoHyphens w:val="0"/>
        <w:spacing w:before="0" w:after="0"/>
        <w:ind w:left="284" w:hanging="284"/>
        <w:rPr>
          <w:rFonts w:ascii="Garamond" w:hAnsi="Garamond"/>
          <w:color w:val="002060"/>
          <w:sz w:val="24"/>
          <w:szCs w:val="24"/>
        </w:rPr>
      </w:pPr>
      <w:r w:rsidRPr="00256AFC">
        <w:rPr>
          <w:rFonts w:ascii="Garamond" w:hAnsi="Garamond"/>
          <w:color w:val="002060"/>
          <w:sz w:val="24"/>
          <w:szCs w:val="24"/>
        </w:rPr>
        <w:t>sistemi e accorgimenti per l’abbattimento delle polveri durante le lavorazioni, lungo le viabilità e le piste di cantiere;</w:t>
      </w:r>
    </w:p>
    <w:p w14:paraId="26BB9387" w14:textId="51E0C4AD"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tutte le spese di manutenzione ordinaria e straordinaria delle aree di cantiere, delle opere di mitigazione ambientale, degli impianti, delle macchine e delle attrezzature con i relativi materiali di consumo, energia elettrica, acqua e quant’altro ritenuto necessario dall’</w:t>
      </w:r>
      <w:r w:rsidR="00BB3E0D" w:rsidRPr="002B6185">
        <w:rPr>
          <w:rFonts w:ascii="Garamond" w:hAnsi="Garamond"/>
          <w:color w:val="002060"/>
          <w:sz w:val="24"/>
          <w:szCs w:val="24"/>
        </w:rPr>
        <w:t>Appaltatore</w:t>
      </w:r>
      <w:r w:rsidRPr="002B6185">
        <w:rPr>
          <w:rFonts w:ascii="Garamond" w:hAnsi="Garamond"/>
          <w:color w:val="002060"/>
          <w:sz w:val="24"/>
          <w:szCs w:val="24"/>
        </w:rPr>
        <w:t xml:space="preserve"> per le necessarie manutenzioni nel rispetto di tutte le norme di legge;</w:t>
      </w:r>
    </w:p>
    <w:p w14:paraId="0517748B" w14:textId="77777777"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tutti gli oneri di gestione dei cantieri, quali a titolo indicativo e non esaustivo, il personale dedicato al funzionamento del cantiere, i macchinari/attrezzature/impianti, comprensivi di qualsiasi consumo, lo smaltimento di tutti i rifiuti secondo le norme di legge, la gestione delle aree confinate e attrezzate per lo stoccaggio dei rifiuti, le aree/serbatoi per lo stoccaggio dei materiali pericolosi, i trasporti di materiali/ macchinari/attrezzature/impianti ecc.;</w:t>
      </w:r>
    </w:p>
    <w:p w14:paraId="6FDEAB72" w14:textId="327B24D5"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tutti i servizi necessari, a titolo indicativo e non esaustivo: pulizia, officina meccanica ed elettrica, magazzino, il tutto secondo necessità dell’</w:t>
      </w:r>
      <w:r w:rsidR="00BB3E0D" w:rsidRPr="002B6185">
        <w:rPr>
          <w:rFonts w:ascii="Garamond" w:hAnsi="Garamond"/>
          <w:color w:val="002060"/>
          <w:sz w:val="24"/>
          <w:szCs w:val="24"/>
        </w:rPr>
        <w:t>Appaltatore</w:t>
      </w:r>
      <w:r w:rsidRPr="002B6185">
        <w:rPr>
          <w:rFonts w:ascii="Garamond" w:hAnsi="Garamond"/>
          <w:color w:val="002060"/>
          <w:sz w:val="24"/>
          <w:szCs w:val="24"/>
        </w:rPr>
        <w:t>;</w:t>
      </w:r>
    </w:p>
    <w:p w14:paraId="56BEA846" w14:textId="77777777"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la fornitura e posa di containers adibiti a norma di legge a deposito rifiuti, dati in opera compresi di tutti gli apprestamenti, necessari al corretto uso;</w:t>
      </w:r>
    </w:p>
    <w:p w14:paraId="6B4A7BBD" w14:textId="77777777"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la fornitura e posa di containers adibiti a norma di legge alle attività rientranti nella gestione ambientale, dati in opera compresi di tutti gli apprestamenti, necessari al corretto uso;</w:t>
      </w:r>
    </w:p>
    <w:p w14:paraId="303ACCBE" w14:textId="6470527F"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 xml:space="preserve">trasporto e oneri di discarica per rifiuti dei </w:t>
      </w:r>
      <w:r w:rsidR="009410C4" w:rsidRPr="002B6185">
        <w:rPr>
          <w:rFonts w:ascii="Garamond" w:hAnsi="Garamond"/>
          <w:color w:val="002060"/>
          <w:sz w:val="24"/>
          <w:szCs w:val="24"/>
        </w:rPr>
        <w:t>cantieri</w:t>
      </w:r>
      <w:r w:rsidRPr="002B6185">
        <w:rPr>
          <w:rFonts w:ascii="Garamond" w:hAnsi="Garamond"/>
          <w:color w:val="002060"/>
          <w:sz w:val="24"/>
          <w:szCs w:val="24"/>
        </w:rPr>
        <w:t>;</w:t>
      </w:r>
    </w:p>
    <w:p w14:paraId="5ACD5D07" w14:textId="77777777"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lastRenderedPageBreak/>
        <w:t xml:space="preserve">gli eventuali spostamenti, la demolizione/ rimozione degli uffici e il ripristino, delle aree interessate, alla situazione di </w:t>
      </w:r>
      <w:r w:rsidRPr="003E2431">
        <w:rPr>
          <w:rFonts w:ascii="Garamond" w:hAnsi="Garamond"/>
          <w:i/>
          <w:iCs/>
          <w:color w:val="002060"/>
          <w:sz w:val="24"/>
          <w:szCs w:val="24"/>
        </w:rPr>
        <w:t>Ante Operam</w:t>
      </w:r>
      <w:r w:rsidRPr="002B6185">
        <w:rPr>
          <w:rFonts w:ascii="Garamond" w:hAnsi="Garamond"/>
          <w:color w:val="002060"/>
          <w:sz w:val="24"/>
          <w:szCs w:val="24"/>
        </w:rPr>
        <w:t xml:space="preserve"> o come previsto da accordi e/o progetto, ivi compresi la gestione di tutti i materiali provenienti da dette attività;</w:t>
      </w:r>
    </w:p>
    <w:p w14:paraId="1376C4BD" w14:textId="70537506" w:rsidR="005C0217" w:rsidRPr="002B6185" w:rsidRDefault="005C0217" w:rsidP="003E2431">
      <w:pPr>
        <w:numPr>
          <w:ilvl w:val="0"/>
          <w:numId w:val="39"/>
        </w:numPr>
        <w:suppressAutoHyphens w:val="0"/>
        <w:spacing w:before="0" w:after="0"/>
        <w:ind w:left="284" w:hanging="284"/>
        <w:rPr>
          <w:rFonts w:ascii="Garamond" w:hAnsi="Garamond"/>
          <w:color w:val="002060"/>
          <w:sz w:val="24"/>
          <w:szCs w:val="24"/>
        </w:rPr>
      </w:pPr>
      <w:r w:rsidRPr="002B6185">
        <w:rPr>
          <w:rFonts w:ascii="Garamond" w:hAnsi="Garamond"/>
          <w:color w:val="002060"/>
          <w:sz w:val="24"/>
          <w:szCs w:val="24"/>
        </w:rPr>
        <w:t>demobilizzazione</w:t>
      </w:r>
      <w:r w:rsidR="00F742A8" w:rsidRPr="002B6185">
        <w:rPr>
          <w:rFonts w:ascii="Garamond" w:hAnsi="Garamond"/>
          <w:color w:val="002060"/>
          <w:sz w:val="24"/>
          <w:szCs w:val="24"/>
        </w:rPr>
        <w:t xml:space="preserve"> e lo sgombero, a lavori ultimati, di ogni opera provvisoria, materiali residui, detriti, pulizia del piano viabile, la regolarizzazione dei terreni e di quant’altro relativo alle opere di cantierizzazione e di appalto</w:t>
      </w:r>
      <w:r w:rsidRPr="002B6185">
        <w:rPr>
          <w:rFonts w:ascii="Garamond" w:hAnsi="Garamond"/>
          <w:color w:val="002060"/>
          <w:sz w:val="24"/>
          <w:szCs w:val="24"/>
        </w:rPr>
        <w:t>.</w:t>
      </w:r>
    </w:p>
    <w:p w14:paraId="4E664F6A" w14:textId="6BA60FAA" w:rsidR="005C0217" w:rsidRPr="00C80EED" w:rsidRDefault="005C0217" w:rsidP="003E2431">
      <w:pPr>
        <w:spacing w:before="0" w:after="0"/>
        <w:rPr>
          <w:rFonts w:ascii="Garamond" w:hAnsi="Garamond"/>
          <w:color w:val="002060"/>
          <w:sz w:val="24"/>
          <w:szCs w:val="24"/>
        </w:rPr>
      </w:pPr>
      <w:r w:rsidRPr="00C80EED">
        <w:rPr>
          <w:rFonts w:ascii="Garamond" w:hAnsi="Garamond"/>
          <w:color w:val="002060"/>
          <w:sz w:val="24"/>
          <w:szCs w:val="24"/>
        </w:rPr>
        <w:t>Con riferimento ai locali ad uso ufficio per il personale della Direzione Lavori, di ASPI o di altro personale da questi designato, gli stessi devono essere ubicati, nell’ambito del cantiere, secondo le disposizioni della DL; l’</w:t>
      </w:r>
      <w:r w:rsidR="00BB3E0D" w:rsidRPr="00C80EED">
        <w:rPr>
          <w:rFonts w:ascii="Garamond" w:hAnsi="Garamond"/>
          <w:color w:val="002060"/>
          <w:sz w:val="24"/>
          <w:szCs w:val="24"/>
        </w:rPr>
        <w:t>Appaltatore</w:t>
      </w:r>
      <w:r w:rsidRPr="00C80EED">
        <w:rPr>
          <w:rFonts w:ascii="Garamond" w:hAnsi="Garamond"/>
          <w:color w:val="002060"/>
          <w:sz w:val="24"/>
          <w:szCs w:val="24"/>
        </w:rPr>
        <w:t xml:space="preserve"> deve mettere a disposizione un baraccamento, che deve essere arredato, illuminato e munito di impianto di riscaldamento/raffrescamento, allacci telefonici (dotato di telefono e collegamento veloce ad Internet) e una stampante multifunzione. Deve essere prevista una postazione fissa da lavoro e un servizio igienico. Tutti i costi derivanti dalla messa a disposizione dei beni su descritti, compresi i costi derivanti da allacci, canoni e consumi saranno a carico dell’</w:t>
      </w:r>
      <w:r w:rsidR="00BB3E0D" w:rsidRPr="00C80EED">
        <w:rPr>
          <w:rFonts w:ascii="Garamond" w:hAnsi="Garamond"/>
          <w:color w:val="002060"/>
          <w:sz w:val="24"/>
          <w:szCs w:val="24"/>
        </w:rPr>
        <w:t>Appaltatore</w:t>
      </w:r>
      <w:r w:rsidRPr="00C80EED">
        <w:rPr>
          <w:rFonts w:ascii="Garamond" w:hAnsi="Garamond"/>
          <w:color w:val="002060"/>
          <w:sz w:val="24"/>
          <w:szCs w:val="24"/>
        </w:rPr>
        <w:t>.</w:t>
      </w:r>
    </w:p>
    <w:p w14:paraId="46017DA8" w14:textId="7C3A9AD5" w:rsidR="005C0217" w:rsidRPr="00C80EED" w:rsidRDefault="005C0217" w:rsidP="003E2431">
      <w:pPr>
        <w:spacing w:before="0" w:after="0"/>
        <w:rPr>
          <w:rFonts w:ascii="Garamond" w:hAnsi="Garamond"/>
          <w:color w:val="002060"/>
          <w:sz w:val="24"/>
          <w:szCs w:val="24"/>
        </w:rPr>
      </w:pPr>
      <w:r w:rsidRPr="00C80EED">
        <w:rPr>
          <w:rFonts w:ascii="Garamond" w:hAnsi="Garamond"/>
          <w:color w:val="002060"/>
          <w:sz w:val="24"/>
          <w:szCs w:val="24"/>
        </w:rPr>
        <w:t>Per quanto concerne la messa a disposizione di locali da adibire a Laboratorio per la DL, gli stessi devono essere ubicati, nell’ambito del cantiere, secondo le disposizioni della DL; inoltre, gli stessi devono essere completi di utenze (acqua, luce, telefono, fogne chiare e scure, impianti di riscaldamento e raffrescamento) per le quali l’</w:t>
      </w:r>
      <w:r w:rsidR="00BB3E0D" w:rsidRPr="00C80EED">
        <w:rPr>
          <w:rFonts w:ascii="Garamond" w:hAnsi="Garamond"/>
          <w:color w:val="002060"/>
          <w:sz w:val="24"/>
          <w:szCs w:val="24"/>
        </w:rPr>
        <w:t>Appaltatore</w:t>
      </w:r>
      <w:r w:rsidRPr="00C80EED">
        <w:rPr>
          <w:rFonts w:ascii="Garamond" w:hAnsi="Garamond"/>
          <w:color w:val="002060"/>
          <w:sz w:val="24"/>
          <w:szCs w:val="24"/>
        </w:rPr>
        <w:t xml:space="preserve"> ha l’onere anche degli allacci e del pagamento delle relative utenze; i locali dovranno contenere almeno le seguenti attrezzature a disposizione della DL: pressa idraulica per le prove a compressione dei provini in cls 15x15 cm, cono di Abrahms, vagli per la pezzatura degli inerti, vasca per la maturazione dei provini dim. 1x3 m, sclerometro, attrezzatura per prove di scarico su piastra, cubettiere metalliche 15x15 cm per provini cls.</w:t>
      </w:r>
    </w:p>
    <w:p w14:paraId="423E824E" w14:textId="77777777" w:rsidR="001532EC" w:rsidRDefault="001532EC" w:rsidP="003E2431">
      <w:pPr>
        <w:spacing w:before="0" w:after="0"/>
        <w:rPr>
          <w:rFonts w:ascii="Garamond" w:hAnsi="Garamond"/>
          <w:color w:val="002060"/>
          <w:sz w:val="24"/>
          <w:szCs w:val="24"/>
        </w:rPr>
      </w:pPr>
      <w:r w:rsidRPr="00C80EED">
        <w:rPr>
          <w:rFonts w:ascii="Garamond" w:hAnsi="Garamond"/>
          <w:color w:val="002060"/>
          <w:sz w:val="24"/>
          <w:szCs w:val="24"/>
        </w:rPr>
        <w:t>L’Appaltatore è inoltre tenuto ad ottemperare a oneri e obblighi afferenti le disposizioni in materia di ambiente secondo le disposizioni di legge vigenti ed eventuali disposizioni specifiche allegate alla documentazione di Contratto e di PE.</w:t>
      </w:r>
    </w:p>
    <w:p w14:paraId="7319AFDE" w14:textId="5B0DF7CD" w:rsidR="008D249F" w:rsidRPr="007530EF" w:rsidRDefault="008D249F" w:rsidP="003E2431">
      <w:pPr>
        <w:spacing w:before="0" w:after="0"/>
        <w:rPr>
          <w:rFonts w:ascii="Garamond" w:hAnsi="Garamond"/>
          <w:color w:val="002060"/>
          <w:sz w:val="24"/>
          <w:szCs w:val="24"/>
        </w:rPr>
      </w:pPr>
      <w:r w:rsidRPr="007530EF">
        <w:rPr>
          <w:rFonts w:ascii="Garamond" w:hAnsi="Garamond"/>
          <w:color w:val="002060"/>
          <w:sz w:val="24"/>
          <w:szCs w:val="24"/>
        </w:rPr>
        <w:t>È onere e responsabilità dell’</w:t>
      </w:r>
      <w:r w:rsidR="00BB3E0D">
        <w:rPr>
          <w:rFonts w:ascii="Garamond" w:hAnsi="Garamond"/>
          <w:color w:val="002060"/>
          <w:sz w:val="24"/>
          <w:szCs w:val="24"/>
        </w:rPr>
        <w:t>Appaltatore</w:t>
      </w:r>
      <w:r w:rsidRPr="007530EF">
        <w:rPr>
          <w:rFonts w:ascii="Garamond" w:hAnsi="Garamond"/>
          <w:color w:val="002060"/>
          <w:sz w:val="24"/>
          <w:szCs w:val="24"/>
        </w:rPr>
        <w:t xml:space="preserve"> mantenere gli accessi alle proprietà pubbliche e private interessate da tutti i cantieri di lavoro per la realizzazione degli interventi oggetto del presente appalto.</w:t>
      </w:r>
    </w:p>
    <w:p w14:paraId="3B7CC711" w14:textId="08A2BF76" w:rsidR="008D249F" w:rsidRPr="007530EF" w:rsidRDefault="008D249F" w:rsidP="003E2431">
      <w:pPr>
        <w:spacing w:before="0" w:after="0"/>
        <w:rPr>
          <w:rFonts w:ascii="Garamond" w:hAnsi="Garamond"/>
          <w:color w:val="002060"/>
          <w:sz w:val="24"/>
          <w:szCs w:val="24"/>
        </w:rPr>
      </w:pPr>
      <w:r w:rsidRPr="007530EF">
        <w:rPr>
          <w:rFonts w:ascii="Garamond" w:hAnsi="Garamond"/>
          <w:color w:val="002060"/>
          <w:sz w:val="24"/>
          <w:szCs w:val="24"/>
        </w:rPr>
        <w:t>Tali oneri sono a totale carico dell’</w:t>
      </w:r>
      <w:r w:rsidR="00BB3E0D">
        <w:rPr>
          <w:rFonts w:ascii="Garamond" w:hAnsi="Garamond"/>
          <w:color w:val="002060"/>
          <w:sz w:val="24"/>
          <w:szCs w:val="24"/>
        </w:rPr>
        <w:t>Appaltatore</w:t>
      </w:r>
      <w:r w:rsidRPr="007530EF">
        <w:rPr>
          <w:rFonts w:ascii="Garamond" w:hAnsi="Garamond"/>
          <w:color w:val="002060"/>
          <w:sz w:val="24"/>
          <w:szCs w:val="24"/>
        </w:rPr>
        <w:t xml:space="preserve"> stesso.</w:t>
      </w:r>
    </w:p>
    <w:p w14:paraId="3CEDB4E9" w14:textId="70230214" w:rsidR="008D249F" w:rsidRPr="007530EF" w:rsidRDefault="008D249F" w:rsidP="003E2431">
      <w:pPr>
        <w:spacing w:before="0" w:after="0"/>
        <w:rPr>
          <w:rFonts w:ascii="Garamond" w:hAnsi="Garamond"/>
          <w:color w:val="002060"/>
          <w:sz w:val="24"/>
          <w:szCs w:val="24"/>
        </w:rPr>
      </w:pPr>
      <w:r w:rsidRPr="007530EF">
        <w:rPr>
          <w:rFonts w:ascii="Garamond" w:hAnsi="Garamond"/>
          <w:color w:val="002060"/>
          <w:sz w:val="24"/>
          <w:szCs w:val="24"/>
        </w:rPr>
        <w:t>L’</w:t>
      </w:r>
      <w:r w:rsidR="00BB3E0D">
        <w:rPr>
          <w:rFonts w:ascii="Garamond" w:hAnsi="Garamond"/>
          <w:color w:val="002060"/>
          <w:sz w:val="24"/>
          <w:szCs w:val="24"/>
        </w:rPr>
        <w:t>Appaltatore</w:t>
      </w:r>
      <w:r w:rsidRPr="007530EF">
        <w:rPr>
          <w:rFonts w:ascii="Garamond" w:hAnsi="Garamond"/>
          <w:color w:val="002060"/>
          <w:sz w:val="24"/>
          <w:szCs w:val="24"/>
        </w:rPr>
        <w:t xml:space="preserve"> dichiara espressamente di avere tenuto conto nella propria offerta di eventuali vincoli sulla percorribilità delle strade cittadine da parte dei mezzi propri. A questo proposito l’</w:t>
      </w:r>
      <w:r w:rsidR="00BB3E0D">
        <w:rPr>
          <w:rFonts w:ascii="Garamond" w:hAnsi="Garamond"/>
          <w:color w:val="002060"/>
          <w:sz w:val="24"/>
          <w:szCs w:val="24"/>
        </w:rPr>
        <w:t>Appaltatore</w:t>
      </w:r>
      <w:r w:rsidRPr="007530EF">
        <w:rPr>
          <w:rFonts w:ascii="Garamond" w:hAnsi="Garamond"/>
          <w:color w:val="002060"/>
          <w:sz w:val="24"/>
          <w:szCs w:val="24"/>
        </w:rPr>
        <w:t xml:space="preserve"> dovrà prendere opportuni contatti con l’Ente proprietario e/o gestore delle strade interessate, nonché con il Comune interessato.</w:t>
      </w:r>
    </w:p>
    <w:p w14:paraId="06423167" w14:textId="28BC77F5" w:rsidR="008D249F" w:rsidRPr="007530EF" w:rsidRDefault="008D249F" w:rsidP="003E2431">
      <w:pPr>
        <w:spacing w:before="0" w:after="0"/>
        <w:rPr>
          <w:rFonts w:ascii="Garamond" w:hAnsi="Garamond"/>
          <w:color w:val="002060"/>
          <w:sz w:val="24"/>
          <w:szCs w:val="24"/>
        </w:rPr>
      </w:pPr>
      <w:r w:rsidRPr="007530EF">
        <w:rPr>
          <w:rFonts w:ascii="Garamond" w:hAnsi="Garamond"/>
          <w:color w:val="002060"/>
          <w:sz w:val="24"/>
          <w:szCs w:val="24"/>
        </w:rPr>
        <w:lastRenderedPageBreak/>
        <w:t>L’</w:t>
      </w:r>
      <w:r w:rsidR="00BB3E0D">
        <w:rPr>
          <w:rFonts w:ascii="Garamond" w:hAnsi="Garamond"/>
          <w:color w:val="002060"/>
          <w:sz w:val="24"/>
          <w:szCs w:val="24"/>
        </w:rPr>
        <w:t>Appaltatore</w:t>
      </w:r>
      <w:r w:rsidRPr="007530EF">
        <w:rPr>
          <w:rFonts w:ascii="Garamond" w:hAnsi="Garamond"/>
          <w:color w:val="002060"/>
          <w:sz w:val="24"/>
          <w:szCs w:val="24"/>
        </w:rPr>
        <w:t xml:space="preserve"> dovrà inoltre provvedere a tutti gli interventi provvisori o definitivi necessari al mantenimento in efficienza della viabilità esistente</w:t>
      </w:r>
      <w:r w:rsidR="00F66875">
        <w:rPr>
          <w:rFonts w:ascii="Garamond" w:hAnsi="Garamond"/>
          <w:color w:val="002060"/>
          <w:sz w:val="24"/>
          <w:szCs w:val="24"/>
        </w:rPr>
        <w:t>, oltre quanto già previsto e compensato nel PSC,</w:t>
      </w:r>
      <w:r w:rsidRPr="007530EF">
        <w:rPr>
          <w:rFonts w:ascii="Garamond" w:hAnsi="Garamond"/>
          <w:color w:val="002060"/>
          <w:sz w:val="24"/>
          <w:szCs w:val="24"/>
        </w:rPr>
        <w:t xml:space="preserve"> per assicurare, sia durante il corso dei lavori sia a lavori finiti, la regolarità del traffico veicolare e la completa funzionalità e agibilità della rete viaria comunque interessata, direttamente o di riflesso, dalle costruende opere stradali e da quanto previsto nel contratto.</w:t>
      </w:r>
    </w:p>
    <w:p w14:paraId="346DFF54" w14:textId="1E9B1B97" w:rsidR="008D249F" w:rsidRPr="007530EF" w:rsidRDefault="008D249F" w:rsidP="003E2431">
      <w:pPr>
        <w:spacing w:before="0" w:after="0"/>
        <w:rPr>
          <w:rFonts w:ascii="Garamond" w:hAnsi="Garamond"/>
          <w:color w:val="002060"/>
          <w:sz w:val="24"/>
          <w:szCs w:val="24"/>
        </w:rPr>
      </w:pPr>
      <w:r w:rsidRPr="007530EF">
        <w:rPr>
          <w:rFonts w:ascii="Garamond" w:hAnsi="Garamond"/>
          <w:color w:val="002060"/>
          <w:sz w:val="24"/>
          <w:szCs w:val="24"/>
        </w:rPr>
        <w:t>L’</w:t>
      </w:r>
      <w:r w:rsidR="00BB3E0D">
        <w:rPr>
          <w:rFonts w:ascii="Garamond" w:hAnsi="Garamond"/>
          <w:color w:val="002060"/>
          <w:sz w:val="24"/>
          <w:szCs w:val="24"/>
        </w:rPr>
        <w:t>Appaltatore</w:t>
      </w:r>
      <w:r w:rsidRPr="007530EF">
        <w:rPr>
          <w:rFonts w:ascii="Garamond" w:hAnsi="Garamond"/>
          <w:color w:val="002060"/>
          <w:sz w:val="24"/>
          <w:szCs w:val="24"/>
        </w:rPr>
        <w:t xml:space="preserve"> ha l’obbligo del rigoroso rispetto di quanto previsto e prescritto nel contratto e di quanto deve essere richiesto ed autorizzato dagli Enti per lo svolgimento dei lavori. Gli interventi di cui sopra sono a totale carico dell’</w:t>
      </w:r>
      <w:r w:rsidR="00BB3E0D">
        <w:rPr>
          <w:rFonts w:ascii="Garamond" w:hAnsi="Garamond"/>
          <w:color w:val="002060"/>
          <w:sz w:val="24"/>
          <w:szCs w:val="24"/>
        </w:rPr>
        <w:t>Appaltatore</w:t>
      </w:r>
      <w:r w:rsidRPr="007530EF">
        <w:rPr>
          <w:rFonts w:ascii="Garamond" w:hAnsi="Garamond"/>
          <w:color w:val="002060"/>
          <w:sz w:val="24"/>
          <w:szCs w:val="24"/>
        </w:rPr>
        <w:t xml:space="preserve"> essendo stati compresi e compensati nell’offerta prezzi che lo stesso ha elaborato.</w:t>
      </w:r>
    </w:p>
    <w:p w14:paraId="7AE91B38" w14:textId="777C6B57" w:rsidR="008D249F" w:rsidRPr="006711DD" w:rsidRDefault="008D249F" w:rsidP="003E2431">
      <w:pPr>
        <w:spacing w:before="0" w:after="0"/>
        <w:rPr>
          <w:rFonts w:ascii="Garamond" w:hAnsi="Garamond"/>
          <w:color w:val="002060"/>
          <w:sz w:val="24"/>
          <w:szCs w:val="24"/>
        </w:rPr>
      </w:pPr>
      <w:r w:rsidRPr="007530EF">
        <w:rPr>
          <w:rFonts w:ascii="Garamond" w:hAnsi="Garamond"/>
          <w:color w:val="002060"/>
          <w:sz w:val="24"/>
          <w:szCs w:val="24"/>
        </w:rPr>
        <w:t>All’</w:t>
      </w:r>
      <w:r w:rsidR="00BB3E0D">
        <w:rPr>
          <w:rFonts w:ascii="Garamond" w:hAnsi="Garamond"/>
          <w:color w:val="002060"/>
          <w:sz w:val="24"/>
          <w:szCs w:val="24"/>
        </w:rPr>
        <w:t>Appaltatore</w:t>
      </w:r>
      <w:r w:rsidRPr="007530EF">
        <w:rPr>
          <w:rFonts w:ascii="Garamond" w:hAnsi="Garamond"/>
          <w:color w:val="002060"/>
          <w:sz w:val="24"/>
          <w:szCs w:val="24"/>
        </w:rPr>
        <w:t xml:space="preserve"> fanno carico tutti gli oneri afferenti il mantenimento e la continuità e regolarità del traffico, 24 ore su 24, nelle zone cittadine limitrofe a quelle di intervento, attraverso il coordinamento dell'attività del cantiere, sia in sede programmatica che esecutiva, comprese la regolazione e la disciplina del traffico secondo le prescrizioni degli Enti gestori, gli allacciamenti e deviazioni provvisorie e definitive in tutte le fasi di realizzazione, provvedendo anche all'espletamento delle attività strumentali necessarie al raggiungimento delle intese con gli Enti per autorizzazioni, benestare, permessi e quanto altro occorra per lo svolgimento dei lavori. Tutte le predette attività si intendono comprese e compensate nei prezzi che l’</w:t>
      </w:r>
      <w:r w:rsidR="00BB3E0D">
        <w:rPr>
          <w:rFonts w:ascii="Garamond" w:hAnsi="Garamond"/>
          <w:color w:val="002060"/>
          <w:sz w:val="24"/>
          <w:szCs w:val="24"/>
        </w:rPr>
        <w:t>Appaltatore</w:t>
      </w:r>
      <w:r w:rsidRPr="007530EF">
        <w:rPr>
          <w:rFonts w:ascii="Garamond" w:hAnsi="Garamond"/>
          <w:color w:val="002060"/>
          <w:sz w:val="24"/>
          <w:szCs w:val="24"/>
        </w:rPr>
        <w:t xml:space="preserve"> ha offerto per la </w:t>
      </w:r>
      <w:r w:rsidRPr="006711DD">
        <w:rPr>
          <w:rFonts w:ascii="Garamond" w:hAnsi="Garamond"/>
          <w:color w:val="002060"/>
          <w:sz w:val="24"/>
          <w:szCs w:val="24"/>
        </w:rPr>
        <w:t>realizzazione delle opere inerenti il presente contratto.</w:t>
      </w:r>
    </w:p>
    <w:p w14:paraId="4F759817" w14:textId="74C63468" w:rsidR="00E10BFC" w:rsidRPr="003E2431" w:rsidRDefault="00E10BFC" w:rsidP="003E2431">
      <w:pPr>
        <w:spacing w:before="0" w:after="0"/>
        <w:rPr>
          <w:rFonts w:ascii="Garamond" w:hAnsi="Garamond"/>
          <w:color w:val="002060"/>
          <w:sz w:val="24"/>
          <w:szCs w:val="24"/>
        </w:rPr>
      </w:pPr>
      <w:r w:rsidRPr="003E2431">
        <w:rPr>
          <w:rFonts w:ascii="Garamond" w:hAnsi="Garamond"/>
          <w:color w:val="002060"/>
          <w:sz w:val="24"/>
          <w:szCs w:val="24"/>
        </w:rPr>
        <w:t xml:space="preserve">L’Appaltatore dovrà, inoltre, rispettare tutte le eventuali disposizioni previste da Capitolato Ambientale e </w:t>
      </w:r>
      <w:r w:rsidR="009570EE" w:rsidRPr="003E2431">
        <w:rPr>
          <w:rFonts w:ascii="Garamond" w:hAnsi="Garamond"/>
          <w:color w:val="002060"/>
          <w:sz w:val="24"/>
          <w:szCs w:val="24"/>
        </w:rPr>
        <w:t>dall’allegato “Disposizioni Operative su Oneri e Obblighi dell’Appaltatore”</w:t>
      </w:r>
      <w:r w:rsidRPr="003E2431">
        <w:rPr>
          <w:rFonts w:ascii="Garamond" w:hAnsi="Garamond"/>
          <w:color w:val="002060"/>
          <w:sz w:val="24"/>
          <w:szCs w:val="24"/>
        </w:rPr>
        <w:t>.</w:t>
      </w:r>
    </w:p>
    <w:p w14:paraId="5BC62E26" w14:textId="77777777" w:rsidR="005C0217" w:rsidRDefault="005C0217" w:rsidP="00D26212">
      <w:pPr>
        <w:tabs>
          <w:tab w:val="left" w:pos="8931"/>
        </w:tabs>
        <w:spacing w:before="0" w:after="0"/>
        <w:ind w:left="426" w:right="662" w:hanging="426"/>
        <w:rPr>
          <w:rFonts w:ascii="Garamond" w:hAnsi="Garamond"/>
          <w:color w:val="002060"/>
          <w:sz w:val="24"/>
          <w:szCs w:val="24"/>
        </w:rPr>
      </w:pPr>
    </w:p>
    <w:p w14:paraId="5CE55CEB" w14:textId="26BDB140" w:rsidR="005C0217" w:rsidRPr="004A3F0C" w:rsidRDefault="005C0217"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18" w:name="_Toc8291385"/>
      <w:bookmarkStart w:id="119" w:name="_Toc14939218"/>
      <w:bookmarkStart w:id="120" w:name="_Toc146638522"/>
      <w:r w:rsidRPr="004A3F0C">
        <w:rPr>
          <w:rFonts w:ascii="Garamond" w:hAnsi="Garamond"/>
          <w:b/>
          <w:color w:val="002060"/>
          <w:sz w:val="24"/>
          <w:szCs w:val="24"/>
          <w:lang w:eastAsia="it-IT"/>
        </w:rPr>
        <w:t>ALLESTIMENTO</w:t>
      </w:r>
      <w:r w:rsidR="004B3388" w:rsidRPr="004B3388">
        <w:rPr>
          <w:rFonts w:ascii="Garamond" w:hAnsi="Garamond"/>
          <w:b/>
          <w:color w:val="002060"/>
          <w:sz w:val="24"/>
          <w:szCs w:val="24"/>
          <w:lang w:eastAsia="it-IT"/>
        </w:rPr>
        <w:t>, GESTIONE E RILASCIO</w:t>
      </w:r>
      <w:r w:rsidRPr="004A3F0C">
        <w:rPr>
          <w:rFonts w:ascii="Garamond" w:hAnsi="Garamond"/>
          <w:b/>
          <w:color w:val="002060"/>
          <w:sz w:val="24"/>
          <w:szCs w:val="24"/>
          <w:lang w:eastAsia="it-IT"/>
        </w:rPr>
        <w:t xml:space="preserve"> DELLE AREE DI LAVORO</w:t>
      </w:r>
      <w:bookmarkEnd w:id="118"/>
      <w:bookmarkEnd w:id="119"/>
      <w:bookmarkEnd w:id="120"/>
    </w:p>
    <w:p w14:paraId="662A7989" w14:textId="31C17064" w:rsidR="005C0217" w:rsidRPr="00566B77" w:rsidRDefault="005C0217" w:rsidP="003E2431">
      <w:pPr>
        <w:spacing w:before="0" w:after="0"/>
        <w:rPr>
          <w:rFonts w:ascii="Garamond" w:hAnsi="Garamond"/>
          <w:color w:val="002060"/>
          <w:sz w:val="24"/>
          <w:szCs w:val="24"/>
        </w:rPr>
      </w:pPr>
      <w:r>
        <w:rPr>
          <w:rFonts w:ascii="Garamond" w:hAnsi="Garamond"/>
          <w:color w:val="002060"/>
          <w:sz w:val="24"/>
          <w:szCs w:val="24"/>
        </w:rPr>
        <w:t>Oltre a quanto sopra descritto</w:t>
      </w:r>
      <w:r w:rsidRPr="00566B77">
        <w:rPr>
          <w:rFonts w:ascii="Garamond" w:hAnsi="Garamond"/>
          <w:color w:val="002060"/>
          <w:sz w:val="24"/>
          <w:szCs w:val="24"/>
        </w:rPr>
        <w:t>, l’</w:t>
      </w:r>
      <w:r w:rsidR="00BB3E0D">
        <w:rPr>
          <w:rFonts w:ascii="Garamond" w:hAnsi="Garamond"/>
          <w:color w:val="002060"/>
          <w:sz w:val="24"/>
          <w:szCs w:val="24"/>
        </w:rPr>
        <w:t>Appaltatore</w:t>
      </w:r>
      <w:r w:rsidRPr="00566B77">
        <w:rPr>
          <w:rFonts w:ascii="Garamond" w:hAnsi="Garamond"/>
          <w:color w:val="002060"/>
          <w:sz w:val="24"/>
          <w:szCs w:val="24"/>
        </w:rPr>
        <w:t xml:space="preserve"> dovrà predisporre, a propria cura e spese, anche integrando le previsioni progettuali tutti gli apprestamenti, le segnalazioni e la cartellonistica prevista dalla normativa vigente per le opere a terra.</w:t>
      </w:r>
    </w:p>
    <w:p w14:paraId="497175A1" w14:textId="5D77ECB6" w:rsidR="00905197" w:rsidRDefault="005C0217" w:rsidP="003E2431">
      <w:pPr>
        <w:spacing w:before="0" w:after="0"/>
        <w:rPr>
          <w:rFonts w:ascii="Garamond" w:hAnsi="Garamond"/>
          <w:color w:val="002060"/>
          <w:sz w:val="24"/>
          <w:szCs w:val="24"/>
        </w:rPr>
      </w:pPr>
      <w:r w:rsidRPr="00566B77">
        <w:rPr>
          <w:rFonts w:ascii="Garamond" w:hAnsi="Garamond"/>
          <w:color w:val="002060"/>
          <w:sz w:val="24"/>
          <w:szCs w:val="24"/>
        </w:rPr>
        <w:t>In ogni caso l’</w:t>
      </w:r>
      <w:r w:rsidR="00BB3E0D">
        <w:rPr>
          <w:rFonts w:ascii="Garamond" w:hAnsi="Garamond"/>
          <w:color w:val="002060"/>
          <w:sz w:val="24"/>
          <w:szCs w:val="24"/>
        </w:rPr>
        <w:t>Appaltatore</w:t>
      </w:r>
      <w:r w:rsidRPr="00566B77">
        <w:rPr>
          <w:rFonts w:ascii="Garamond" w:hAnsi="Garamond"/>
          <w:color w:val="002060"/>
          <w:sz w:val="24"/>
          <w:szCs w:val="24"/>
        </w:rPr>
        <w:t xml:space="preserve"> resta l’unico responsabile per gli eventuali danni che</w:t>
      </w:r>
      <w:r>
        <w:rPr>
          <w:rFonts w:ascii="Garamond" w:hAnsi="Garamond"/>
          <w:color w:val="002060"/>
          <w:sz w:val="24"/>
          <w:szCs w:val="24"/>
        </w:rPr>
        <w:t xml:space="preserve"> derivassero alla Committenza e</w:t>
      </w:r>
      <w:r w:rsidRPr="00566B77">
        <w:rPr>
          <w:rFonts w:ascii="Garamond" w:hAnsi="Garamond"/>
          <w:color w:val="002060"/>
          <w:sz w:val="24"/>
          <w:szCs w:val="24"/>
        </w:rPr>
        <w:t xml:space="preserve"> a terzi dalla mancanza o dall’errata posa dei segnalamenti, nonché dal loro mancato funzionamento, danneggiamento o scomparsa.</w:t>
      </w:r>
    </w:p>
    <w:p w14:paraId="7246A3AF"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L’Appaltatore, qualora l’area di cantiere preveda l’occupazione anche parziale della sede autostradale, è tenuto a designare un Responsabile del cantiere, in qualità di proprio referente per le attività di seguito riportate, il cui nominativo e recapito telefonico devono essere comunicati al Committente e a Responsabile Esercizio o Responsabile Operativo, Responsabile Traffico e Centro Radio Informativo della Direzione di Tronco competente.</w:t>
      </w:r>
    </w:p>
    <w:p w14:paraId="1B026949"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lastRenderedPageBreak/>
        <w:t>Tale Responsabile del cantiere</w:t>
      </w:r>
      <w:r w:rsidRPr="003E2431">
        <w:rPr>
          <w:rFonts w:ascii="Garamond" w:hAnsi="Garamond"/>
          <w:color w:val="002060"/>
          <w:sz w:val="24"/>
          <w:szCs w:val="24"/>
        </w:rPr>
        <w:t xml:space="preserve"> </w:t>
      </w:r>
      <w:r w:rsidRPr="00460D08">
        <w:rPr>
          <w:rFonts w:ascii="Garamond" w:hAnsi="Garamond"/>
          <w:color w:val="002060"/>
          <w:sz w:val="24"/>
          <w:szCs w:val="24"/>
        </w:rPr>
        <w:t xml:space="preserve">dovrà essere nominato dall’Appaltatore e non potrà essere soggetto terzo individuato da subappaltatori, subfornitori ovvero cottimisti; l’Appaltatore ha facoltà di designare una figura che svolge anche altre funzioni o, in alternativa, individuare una figura dedicata in via esclusiva. </w:t>
      </w:r>
    </w:p>
    <w:p w14:paraId="468DE0F9" w14:textId="77777777" w:rsidR="00460D08" w:rsidRPr="000A59D2" w:rsidRDefault="00460D08" w:rsidP="003E2431">
      <w:pPr>
        <w:spacing w:before="0" w:after="0"/>
        <w:rPr>
          <w:rFonts w:ascii="Garamond" w:hAnsi="Garamond"/>
          <w:color w:val="002060"/>
          <w:sz w:val="24"/>
          <w:szCs w:val="24"/>
        </w:rPr>
      </w:pPr>
      <w:r w:rsidRPr="00460D08">
        <w:rPr>
          <w:rFonts w:ascii="Garamond" w:hAnsi="Garamond"/>
          <w:color w:val="002060"/>
          <w:sz w:val="24"/>
          <w:szCs w:val="24"/>
        </w:rPr>
        <w:t>Il suddetto Responsabile, per conto dell’Appaltatore, deve essere reperibile h24 durante tutto il periodo di svolgimento delle attività lavorative e di rilascio del cantiere,</w:t>
      </w:r>
      <w:r w:rsidRPr="003E2431">
        <w:rPr>
          <w:rFonts w:ascii="Garamond" w:hAnsi="Garamond"/>
          <w:color w:val="002060"/>
          <w:sz w:val="24"/>
          <w:szCs w:val="24"/>
        </w:rPr>
        <w:t xml:space="preserve"> </w:t>
      </w:r>
      <w:r w:rsidRPr="00460D08">
        <w:rPr>
          <w:rFonts w:ascii="Garamond" w:hAnsi="Garamond"/>
          <w:color w:val="002060"/>
          <w:sz w:val="24"/>
          <w:szCs w:val="24"/>
        </w:rPr>
        <w:t xml:space="preserve">deve presidiare l’andamento delle lavorazioni per garantirne il completamento nei tempi previsti e in conformità alle disposizioni di sicurezza, vigilando costantemente sulle aree di lavoro e su quelle limitrofe per rilevare e rimuovere eventuali materiali </w:t>
      </w:r>
      <w:r w:rsidRPr="000A59D2">
        <w:rPr>
          <w:rFonts w:ascii="Garamond" w:hAnsi="Garamond"/>
          <w:color w:val="002060"/>
          <w:sz w:val="24"/>
          <w:szCs w:val="24"/>
        </w:rPr>
        <w:t xml:space="preserve">estranei alle lavorazioni stesse o costituenti possibile pericolo per l’incolumità delle persone o del traffico, disporre tutte le misure necessarie a tal fine a fronte di eventuali imprevisti e comunicare tempestivamente al Centro Radio Informativo l’eventuale impossibilità di garantire gli orari di riapertura concordati o disposti dalla Direzione di Tronco, promuovendo comunque tutte le iniziative necessarie ed opportune per contenere i ritardi. </w:t>
      </w:r>
    </w:p>
    <w:p w14:paraId="581C3705" w14:textId="77777777" w:rsidR="002A50DC" w:rsidRDefault="002A50DC" w:rsidP="003E2431">
      <w:pPr>
        <w:spacing w:before="0" w:after="0"/>
        <w:rPr>
          <w:rFonts w:ascii="Garamond" w:hAnsi="Garamond"/>
          <w:color w:val="002060"/>
          <w:sz w:val="24"/>
          <w:szCs w:val="24"/>
        </w:rPr>
      </w:pPr>
      <w:r w:rsidRPr="000A59D2">
        <w:rPr>
          <w:rFonts w:ascii="Garamond" w:hAnsi="Garamond"/>
          <w:color w:val="002060"/>
          <w:sz w:val="24"/>
          <w:szCs w:val="24"/>
        </w:rPr>
        <w:t>Il suddetto responsabile dovrà, altresì, garantire il mantenimento in piena efficienza della segnaletica stradale, sia verticale che orizzontale, posizionata in fase di apertura cantiere, per tutta la durata dei lavori.</w:t>
      </w:r>
    </w:p>
    <w:p w14:paraId="4BFC86ED" w14:textId="6E80A3E3"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Prima dell’installazione del cantiere nell’area di lavoro, l’Appaltatore è tenuto a verificare lo stato dei luoghi e a segnalare tempestivamente, con apposita comunicazione del Responsabile del cantiere alla DT competente, la presenza di eventuali anomalie, quali a titolo esemplificativo e non esaustivo, rifiuti superficiali, materiali vari, ecc.</w:t>
      </w:r>
    </w:p>
    <w:p w14:paraId="31D0FD1A"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A seguito della comunicazione dell’Appaltatore, la DT competente provvederà alla bonifica (pulizia) iniziale dell’area di lavoro. Resta inteso che, dall’avvenuta bonifica l’onere di riconsegnare il tratto perfettamente pulito da materiali è dell’Appaltatore.</w:t>
      </w:r>
    </w:p>
    <w:p w14:paraId="398AA177"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In caso di mancata o non tempestiva comunicazione, gli eventuali maggiori tempi per procedere alla bonifica iniziale dell’area di lavoro saranno imputati nel tempo d’appalto e, quindi, saranno a carico dell’Appaltatore il quale non potrà richiedere nessun compenso o importo, neppure a titolo di indennizzo. </w:t>
      </w:r>
    </w:p>
    <w:p w14:paraId="166135F6" w14:textId="77777777" w:rsidR="00460D08" w:rsidRPr="0000008C"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L’Appaltatore è tenuto a richiedere l’autorizzazione all’allestimento delle aree di lavoro, tramite il Responsabile del </w:t>
      </w:r>
      <w:r w:rsidRPr="0000008C">
        <w:rPr>
          <w:rFonts w:ascii="Garamond" w:hAnsi="Garamond"/>
          <w:color w:val="002060"/>
          <w:sz w:val="24"/>
          <w:szCs w:val="24"/>
        </w:rPr>
        <w:t>cantiere, e non può delegare tale compito ad alcun subappaltatore, subfornitore ovvero cottimista. Altresì non può delegare le comunicazioni di installazione e rimozione del cantiere.</w:t>
      </w:r>
    </w:p>
    <w:p w14:paraId="2A5FEF24" w14:textId="77777777" w:rsidR="00460D08" w:rsidRPr="000A59D2" w:rsidRDefault="00460D08" w:rsidP="003E2431">
      <w:pPr>
        <w:spacing w:before="0" w:after="0"/>
        <w:rPr>
          <w:rFonts w:ascii="Garamond" w:hAnsi="Garamond"/>
          <w:color w:val="002060"/>
          <w:sz w:val="24"/>
          <w:szCs w:val="24"/>
        </w:rPr>
      </w:pPr>
      <w:r w:rsidRPr="0000008C">
        <w:rPr>
          <w:rFonts w:ascii="Garamond" w:hAnsi="Garamond"/>
          <w:color w:val="002060"/>
          <w:sz w:val="24"/>
          <w:szCs w:val="24"/>
        </w:rPr>
        <w:t>L’Appaltatore provvede, tramite il Responsabile del cantiere</w:t>
      </w:r>
      <w:r w:rsidRPr="003E2431">
        <w:rPr>
          <w:rFonts w:ascii="Garamond" w:hAnsi="Garamond"/>
          <w:color w:val="002060"/>
          <w:sz w:val="24"/>
          <w:szCs w:val="24"/>
        </w:rPr>
        <w:t xml:space="preserve"> </w:t>
      </w:r>
      <w:r w:rsidRPr="0000008C">
        <w:rPr>
          <w:rFonts w:ascii="Garamond" w:hAnsi="Garamond"/>
          <w:color w:val="002060"/>
          <w:sz w:val="24"/>
          <w:szCs w:val="24"/>
        </w:rPr>
        <w:t>o suo personale incaricato di tale compito, alla verifica, prima della rimozione del cantiere, delle condizioni delle aree</w:t>
      </w:r>
      <w:r w:rsidRPr="00460D08">
        <w:rPr>
          <w:rFonts w:ascii="Garamond" w:hAnsi="Garamond"/>
          <w:color w:val="002060"/>
          <w:sz w:val="24"/>
          <w:szCs w:val="24"/>
        </w:rPr>
        <w:t xml:space="preserve"> di lavoro (ivi incluse piattaforma stradale e arredi stradali quali barriere, colonnine, ecc.) che è tenuto a liberare da tutti i </w:t>
      </w:r>
      <w:r w:rsidRPr="000A59D2">
        <w:rPr>
          <w:rFonts w:ascii="Garamond" w:hAnsi="Garamond"/>
          <w:color w:val="002060"/>
          <w:sz w:val="24"/>
          <w:szCs w:val="24"/>
        </w:rPr>
        <w:t xml:space="preserve">residui di lavorazione, materiali, attrezzature, utensili e altri eventuali oggetti anche estranei alle lavorazioni </w:t>
      </w:r>
      <w:r w:rsidRPr="000A59D2">
        <w:rPr>
          <w:rFonts w:ascii="Garamond" w:hAnsi="Garamond"/>
          <w:color w:val="002060"/>
          <w:sz w:val="24"/>
          <w:szCs w:val="24"/>
        </w:rPr>
        <w:lastRenderedPageBreak/>
        <w:t>eseguite. Tale verifica dovrà risultare da apposito rapportino firmato dall’Appaltatore, eventualmente da suoi referenti quale il Responsabile del cantiere, in contraddittorio con la DL.</w:t>
      </w:r>
    </w:p>
    <w:p w14:paraId="69B4D5DE" w14:textId="597D9A9C" w:rsidR="001052E2" w:rsidRPr="000A59D2" w:rsidRDefault="001052E2" w:rsidP="003E2431">
      <w:pPr>
        <w:spacing w:before="0" w:after="0"/>
        <w:rPr>
          <w:rFonts w:ascii="Garamond" w:hAnsi="Garamond"/>
          <w:color w:val="002060"/>
          <w:sz w:val="24"/>
          <w:szCs w:val="24"/>
        </w:rPr>
      </w:pPr>
      <w:r w:rsidRPr="000A59D2">
        <w:rPr>
          <w:rFonts w:ascii="Garamond" w:hAnsi="Garamond"/>
          <w:color w:val="002060"/>
          <w:sz w:val="24"/>
          <w:szCs w:val="24"/>
        </w:rPr>
        <w:t>Quanto sopra dovrà essere effettuato ogni qualvolta, durante l’esecuzione dei lavori, si debba rimuovere il cantiere, per la successiva riapertura al traffico.</w:t>
      </w:r>
    </w:p>
    <w:p w14:paraId="3D660A93" w14:textId="44A78562" w:rsidR="00460D08" w:rsidRPr="00460D08" w:rsidRDefault="00460D08" w:rsidP="003E2431">
      <w:pPr>
        <w:spacing w:before="0" w:after="0"/>
        <w:rPr>
          <w:rFonts w:ascii="Garamond" w:hAnsi="Garamond"/>
          <w:color w:val="002060"/>
          <w:sz w:val="24"/>
          <w:szCs w:val="24"/>
        </w:rPr>
      </w:pPr>
      <w:r w:rsidRPr="000A59D2">
        <w:rPr>
          <w:rFonts w:ascii="Garamond" w:hAnsi="Garamond"/>
          <w:color w:val="002060"/>
          <w:sz w:val="24"/>
          <w:szCs w:val="24"/>
        </w:rPr>
        <w:t>L’Appaltatore provvede, inoltre, tramite il Responsabile del cantiere, a comunicare al RUP e DL e al Centro Radio Informativo della Direzione</w:t>
      </w:r>
      <w:r w:rsidRPr="00460D08">
        <w:rPr>
          <w:rFonts w:ascii="Garamond" w:hAnsi="Garamond"/>
          <w:color w:val="002060"/>
          <w:sz w:val="24"/>
          <w:szCs w:val="24"/>
        </w:rPr>
        <w:t xml:space="preserve"> di Tronco competente, l’avvenuta rimozione del cantiere, inviando unitamente una dichiarazione di assenza di materiali od oggetti residui nel tratto cantierizzato che intercorre tra il primo cartello di preavviso e l’ultimo cartello di fine limitazioni, allegando alla stessa, o procedendo a contestuale invio via mail, copia del rapportino di cui sopra.</w:t>
      </w:r>
      <w:r w:rsidRPr="003E2431">
        <w:rPr>
          <w:rFonts w:ascii="Garamond" w:hAnsi="Garamond"/>
          <w:color w:val="002060"/>
          <w:sz w:val="24"/>
          <w:szCs w:val="24"/>
        </w:rPr>
        <w:t xml:space="preserve"> </w:t>
      </w:r>
      <w:r w:rsidRPr="00460D08">
        <w:rPr>
          <w:rFonts w:ascii="Garamond" w:hAnsi="Garamond"/>
          <w:color w:val="002060"/>
          <w:sz w:val="24"/>
          <w:szCs w:val="24"/>
        </w:rPr>
        <w:t>La dichiarazione sarà annotata nel registro del</w:t>
      </w:r>
      <w:r w:rsidRPr="003E2431">
        <w:rPr>
          <w:rFonts w:ascii="Garamond" w:hAnsi="Garamond"/>
          <w:color w:val="002060"/>
          <w:sz w:val="24"/>
          <w:szCs w:val="24"/>
        </w:rPr>
        <w:t xml:space="preserve"> </w:t>
      </w:r>
      <w:r w:rsidRPr="00460D08">
        <w:rPr>
          <w:rFonts w:ascii="Garamond" w:hAnsi="Garamond"/>
          <w:color w:val="002060"/>
          <w:sz w:val="24"/>
          <w:szCs w:val="24"/>
        </w:rPr>
        <w:t>Centro Radio Informativo della Direzione di Tronco competente.</w:t>
      </w:r>
    </w:p>
    <w:p w14:paraId="0EB082B8" w14:textId="28C3BD5A"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Qualora l’Appaltatore non provveda alla trasmissione di tale dichiarazione, la rimozione del cantiere non è autorizzata e </w:t>
      </w:r>
      <w:r w:rsidR="00FB2AB3">
        <w:rPr>
          <w:rFonts w:ascii="Garamond" w:hAnsi="Garamond"/>
          <w:color w:val="002060"/>
          <w:sz w:val="24"/>
          <w:szCs w:val="24"/>
        </w:rPr>
        <w:t>saranno applicate</w:t>
      </w:r>
      <w:r w:rsidRPr="00460D08">
        <w:rPr>
          <w:rFonts w:ascii="Garamond" w:hAnsi="Garamond"/>
          <w:color w:val="002060"/>
          <w:sz w:val="24"/>
          <w:szCs w:val="24"/>
        </w:rPr>
        <w:t xml:space="preserve"> le penali previste in Contratto per l’eventuale ritardo conseguente sui termini dell’Appalto.</w:t>
      </w:r>
    </w:p>
    <w:p w14:paraId="2493941A"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Ove successivamente alla trasmissione del predetto rapportino il RUP, ovvero delegato del Committente, rilevasse una mancata o errata bonifica delle aree di lavoro secondo le disposizioni di cui sopra, il RUP sarà legittimato ad applicare una penale pari a 3‰ del corrispettivo contrattuale. </w:t>
      </w:r>
    </w:p>
    <w:p w14:paraId="4CA57952" w14:textId="32F7882E"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Fermo restando le penali di cui sopra, l’omissione, anche parziale, delle predette attività comporterà l’intervento del </w:t>
      </w:r>
      <w:r w:rsidR="005A464E" w:rsidRPr="00460D08">
        <w:rPr>
          <w:rFonts w:ascii="Garamond" w:hAnsi="Garamond"/>
          <w:color w:val="002060"/>
          <w:sz w:val="24"/>
          <w:szCs w:val="24"/>
        </w:rPr>
        <w:t>Committente,</w:t>
      </w:r>
      <w:r w:rsidRPr="00460D08">
        <w:rPr>
          <w:rFonts w:ascii="Garamond" w:hAnsi="Garamond"/>
          <w:color w:val="002060"/>
          <w:sz w:val="24"/>
          <w:szCs w:val="24"/>
        </w:rPr>
        <w:t xml:space="preserve"> il quale potrà, direttamente o tramite altra impresa, effettuare l’esecuzione parziale o totale di quanto non eseguito dall’Appaltatore stesso, al quale saranno addebitati i relativi costi ed i danni eventualmente derivati al Committente. L’Appaltatore dovrà garantire l’accesso al Committente o all’impresa dallo stesso designata per le necessarie attività.  Per la rifusione dei costi sostenuti, il Committente avrà facoltà di rivalersi mediante trattenute sugli eventuali crediti dell’Appaltatore ovvero in mancanza sul deposito cauzionale che dovrà in tal caso essere immediatamente reintegrato, fatto salvo il risarcimento dei danni subiti e subendi in favore della Committente.</w:t>
      </w:r>
    </w:p>
    <w:p w14:paraId="032C0A65"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Durante l’operatività del cantiere, l’Appaltatore è inoltre tenuto a gestire, con ordine e in modo rigoroso, gli eventuali depositi temporanei e l’utilizzo dei materiali e degli utensili o attrezzature di lavoro. In particolare, i materiali devono essere contenuti, a seconda della relativa taglia, in specifici contenitori o appositamente ricoverati al fine di evitare ogni possibile dispersione degli stessi e dei relativi imballaggi. L’Appaltatore dovrà anche evitare in modo assoluto il deposito di qualsiasi prodotto, scatola, elemento di qualsiasi forma o specie sui sistemi di ritenuta stradale, muri, new jersey, guard rail, reti, etc., posti al margine della piattaforma autostradale sia in destra che in sinistra.</w:t>
      </w:r>
    </w:p>
    <w:p w14:paraId="4B9782BB"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Inoltre, in caso di cantieri in galleria, l’Appaltatore dovrà adottare ulteriori specifici accorgimenti, quali:</w:t>
      </w:r>
    </w:p>
    <w:p w14:paraId="0E7F2910" w14:textId="77777777" w:rsidR="00460D08" w:rsidRPr="00460D08" w:rsidRDefault="00460D08" w:rsidP="003E2431">
      <w:pPr>
        <w:numPr>
          <w:ilvl w:val="0"/>
          <w:numId w:val="36"/>
        </w:numPr>
        <w:tabs>
          <w:tab w:val="clear" w:pos="1004"/>
          <w:tab w:val="left" w:pos="0"/>
          <w:tab w:val="num" w:pos="284"/>
        </w:tabs>
        <w:suppressAutoHyphens w:val="0"/>
        <w:spacing w:before="0" w:after="0"/>
        <w:ind w:left="284" w:hanging="284"/>
        <w:rPr>
          <w:rFonts w:ascii="Garamond" w:hAnsi="Garamond"/>
          <w:color w:val="002060"/>
          <w:sz w:val="24"/>
          <w:szCs w:val="24"/>
        </w:rPr>
      </w:pPr>
      <w:r w:rsidRPr="00460D08">
        <w:rPr>
          <w:rFonts w:ascii="Garamond" w:hAnsi="Garamond"/>
          <w:color w:val="002060"/>
          <w:sz w:val="24"/>
          <w:szCs w:val="24"/>
        </w:rPr>
        <w:lastRenderedPageBreak/>
        <w:t>assicurare la pulizia dei marciapiedi, fossi, cunette, bypass, da qualsiasi rifiuto o materiale, anche se di provenienza ignota, prima della riapertura al traffico della parte o totalità della carreggiata occupata; dell’avvenuta pulizia si dovrà dare menzione nei verbali di riapertura al transito o comunque nella comunicazione alla Centro Radio Informativo;</w:t>
      </w:r>
    </w:p>
    <w:p w14:paraId="3F570F39" w14:textId="77777777" w:rsidR="00460D08" w:rsidRPr="00460D08" w:rsidRDefault="00460D08" w:rsidP="003E2431">
      <w:pPr>
        <w:numPr>
          <w:ilvl w:val="0"/>
          <w:numId w:val="36"/>
        </w:numPr>
        <w:tabs>
          <w:tab w:val="clear" w:pos="1004"/>
          <w:tab w:val="left" w:pos="0"/>
          <w:tab w:val="num" w:pos="284"/>
        </w:tabs>
        <w:suppressAutoHyphens w:val="0"/>
        <w:spacing w:before="0" w:after="0"/>
        <w:ind w:left="284" w:hanging="284"/>
        <w:rPr>
          <w:rFonts w:ascii="Garamond" w:hAnsi="Garamond"/>
          <w:color w:val="002060"/>
          <w:sz w:val="24"/>
          <w:szCs w:val="24"/>
        </w:rPr>
      </w:pPr>
      <w:r w:rsidRPr="00460D08">
        <w:rPr>
          <w:rFonts w:ascii="Garamond" w:hAnsi="Garamond"/>
          <w:color w:val="002060"/>
          <w:sz w:val="24"/>
          <w:szCs w:val="24"/>
        </w:rPr>
        <w:t>posizionare, ad ogni imbocco di galleria, uno specifico recipiente in cui riporre il materiale di risulta dalle lavorazioni in attesa di un suo smaltimento presso i centri specializzati, suddiviso per tipologia di materiale;</w:t>
      </w:r>
    </w:p>
    <w:p w14:paraId="09EFD155" w14:textId="77777777" w:rsidR="00460D08" w:rsidRPr="00460D08" w:rsidRDefault="00460D08" w:rsidP="003E2431">
      <w:pPr>
        <w:numPr>
          <w:ilvl w:val="0"/>
          <w:numId w:val="36"/>
        </w:numPr>
        <w:tabs>
          <w:tab w:val="clear" w:pos="1004"/>
          <w:tab w:val="left" w:pos="0"/>
          <w:tab w:val="num" w:pos="284"/>
        </w:tabs>
        <w:suppressAutoHyphens w:val="0"/>
        <w:spacing w:before="0" w:after="0"/>
        <w:ind w:left="284" w:hanging="284"/>
        <w:rPr>
          <w:rFonts w:ascii="Garamond" w:hAnsi="Garamond"/>
          <w:color w:val="002060"/>
          <w:sz w:val="24"/>
          <w:szCs w:val="24"/>
        </w:rPr>
      </w:pPr>
      <w:r w:rsidRPr="00460D08">
        <w:rPr>
          <w:rFonts w:ascii="Garamond" w:hAnsi="Garamond"/>
          <w:color w:val="002060"/>
          <w:sz w:val="24"/>
          <w:szCs w:val="24"/>
        </w:rPr>
        <w:t>installare, nelle zone di più immediato approccio alla galleria, nel caso sia di opera d’arte contigua che di corpo del rilevato, adeguati sistemi di contenimento per evitare possibili cadute di materiale dalla piattaforma.</w:t>
      </w:r>
    </w:p>
    <w:p w14:paraId="503E5244" w14:textId="77777777" w:rsidR="00460D08" w:rsidRPr="00460D08" w:rsidRDefault="00460D08" w:rsidP="003E2431">
      <w:pPr>
        <w:spacing w:before="0" w:after="0"/>
        <w:rPr>
          <w:rFonts w:ascii="Garamond" w:hAnsi="Garamond"/>
          <w:color w:val="002060"/>
          <w:sz w:val="24"/>
          <w:szCs w:val="24"/>
        </w:rPr>
      </w:pPr>
      <w:r w:rsidRPr="00460D08">
        <w:rPr>
          <w:rFonts w:ascii="Garamond" w:hAnsi="Garamond"/>
          <w:color w:val="002060"/>
          <w:sz w:val="24"/>
          <w:szCs w:val="24"/>
        </w:rPr>
        <w:t xml:space="preserve">In caso di inadempimento da parte dell’Appaltatore di qualsiasi obbligo di cui ai precedenti capoversi, rilevato a seguito di verifica da parte del DL durante l’operatività del cantiere, il RUP sarà legittimato ad applicare una penale di 1‰ del corrispettivo contrattuale per ogni giorno di persistenza dell’inadempimento con decorrenza dalla data di rilevo formale del DL. </w:t>
      </w:r>
    </w:p>
    <w:p w14:paraId="6F23A853" w14:textId="77777777" w:rsidR="0017628A" w:rsidRPr="00280F5A" w:rsidRDefault="0017628A" w:rsidP="00D26212">
      <w:pPr>
        <w:tabs>
          <w:tab w:val="left" w:pos="8931"/>
        </w:tabs>
        <w:spacing w:before="0" w:after="0"/>
        <w:ind w:left="426" w:right="662" w:hanging="426"/>
        <w:rPr>
          <w:rFonts w:ascii="Garamond" w:hAnsi="Garamond"/>
          <w:sz w:val="24"/>
          <w:szCs w:val="24"/>
        </w:rPr>
      </w:pPr>
    </w:p>
    <w:p w14:paraId="20BA83B9" w14:textId="77777777" w:rsidR="002411DC" w:rsidRPr="00280F5A" w:rsidRDefault="002411DC"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21" w:name="_Toc146638523"/>
      <w:r w:rsidRPr="00280F5A">
        <w:rPr>
          <w:rFonts w:ascii="Garamond" w:hAnsi="Garamond"/>
          <w:b/>
          <w:color w:val="002060"/>
          <w:sz w:val="24"/>
          <w:szCs w:val="24"/>
          <w:lang w:eastAsia="it-IT"/>
        </w:rPr>
        <w:t>DISPOSIZIONI SPECIALI PER LA CURA E L’IMMAGINE DEI CANTIERI</w:t>
      </w:r>
      <w:bookmarkEnd w:id="121"/>
    </w:p>
    <w:p w14:paraId="2E5C08B4" w14:textId="6EEDD121" w:rsidR="002411DC" w:rsidRPr="00280F5A" w:rsidRDefault="002411DC" w:rsidP="003E2431">
      <w:pPr>
        <w:spacing w:before="0" w:after="0"/>
        <w:rPr>
          <w:rFonts w:ascii="Garamond" w:hAnsi="Garamond"/>
          <w:color w:val="002060"/>
          <w:sz w:val="24"/>
          <w:szCs w:val="24"/>
        </w:rPr>
      </w:pPr>
      <w:r w:rsidRPr="00280F5A">
        <w:rPr>
          <w:rFonts w:ascii="Garamond" w:hAnsi="Garamond"/>
          <w:color w:val="002060"/>
          <w:sz w:val="24"/>
          <w:szCs w:val="24"/>
        </w:rPr>
        <w:t>È fatto obbligo all’</w:t>
      </w:r>
      <w:r w:rsidR="00BB3E0D">
        <w:rPr>
          <w:rFonts w:ascii="Garamond" w:hAnsi="Garamond"/>
          <w:color w:val="002060"/>
          <w:sz w:val="24"/>
          <w:szCs w:val="24"/>
        </w:rPr>
        <w:t>Appaltatore</w:t>
      </w:r>
      <w:r w:rsidRPr="00280F5A">
        <w:rPr>
          <w:rFonts w:ascii="Garamond" w:hAnsi="Garamond"/>
          <w:color w:val="002060"/>
          <w:sz w:val="24"/>
          <w:szCs w:val="24"/>
        </w:rPr>
        <w:t xml:space="preserve"> di curare l’immagine di cantiere in conformità alle indicazioni che saranno all’uopo fornite </w:t>
      </w:r>
      <w:r w:rsidR="004E07BF">
        <w:rPr>
          <w:rFonts w:ascii="Garamond" w:hAnsi="Garamond"/>
          <w:color w:val="002060"/>
          <w:sz w:val="24"/>
          <w:szCs w:val="24"/>
        </w:rPr>
        <w:t>da ASPI</w:t>
      </w:r>
      <w:r w:rsidRPr="00280F5A">
        <w:rPr>
          <w:rFonts w:ascii="Garamond" w:hAnsi="Garamond"/>
          <w:color w:val="002060"/>
          <w:sz w:val="24"/>
          <w:szCs w:val="24"/>
        </w:rPr>
        <w:t>.</w:t>
      </w:r>
    </w:p>
    <w:p w14:paraId="1BC6B995" w14:textId="77777777" w:rsidR="002411DC" w:rsidRPr="00280F5A" w:rsidRDefault="002411DC" w:rsidP="003E2431">
      <w:pPr>
        <w:spacing w:before="0" w:after="0"/>
        <w:rPr>
          <w:rFonts w:ascii="Garamond" w:hAnsi="Garamond"/>
          <w:color w:val="002060"/>
          <w:sz w:val="24"/>
          <w:szCs w:val="24"/>
        </w:rPr>
      </w:pPr>
      <w:r w:rsidRPr="00280F5A">
        <w:rPr>
          <w:rFonts w:ascii="Garamond" w:hAnsi="Garamond"/>
          <w:color w:val="002060"/>
          <w:sz w:val="24"/>
          <w:szCs w:val="24"/>
        </w:rPr>
        <w:t>Resta sin d’ora stabilito che per le recinzioni e la cartellonistica saranno impiegati materiali, tecniche di</w:t>
      </w:r>
      <w:r w:rsidR="004E07BF">
        <w:rPr>
          <w:rFonts w:ascii="Garamond" w:hAnsi="Garamond"/>
          <w:color w:val="002060"/>
          <w:sz w:val="24"/>
          <w:szCs w:val="24"/>
        </w:rPr>
        <w:t xml:space="preserve"> </w:t>
      </w:r>
      <w:r w:rsidRPr="00280F5A">
        <w:rPr>
          <w:rFonts w:ascii="Garamond" w:hAnsi="Garamond"/>
          <w:color w:val="002060"/>
          <w:sz w:val="24"/>
          <w:szCs w:val="24"/>
        </w:rPr>
        <w:t>immagine e comunicazione di elevato standard qualitativo.</w:t>
      </w:r>
    </w:p>
    <w:p w14:paraId="31CA5AF4" w14:textId="77777777" w:rsidR="002411DC" w:rsidRPr="00280F5A" w:rsidRDefault="002411DC" w:rsidP="003E2431">
      <w:pPr>
        <w:spacing w:before="0" w:after="0"/>
        <w:rPr>
          <w:rFonts w:ascii="Garamond" w:hAnsi="Garamond"/>
          <w:color w:val="002060"/>
          <w:sz w:val="24"/>
          <w:szCs w:val="24"/>
        </w:rPr>
      </w:pPr>
      <w:r w:rsidRPr="00280F5A">
        <w:rPr>
          <w:rFonts w:ascii="Garamond" w:hAnsi="Garamond"/>
          <w:color w:val="002060"/>
          <w:sz w:val="24"/>
          <w:szCs w:val="24"/>
        </w:rPr>
        <w:t xml:space="preserve">La cartellonistica di legge dovrà essere realizzata in cartelloni di lamiera con scritte e marchi a colori, secondo disposizioni </w:t>
      </w:r>
      <w:r w:rsidR="004E07BF">
        <w:rPr>
          <w:rFonts w:ascii="Garamond" w:hAnsi="Garamond"/>
          <w:color w:val="002060"/>
          <w:sz w:val="24"/>
          <w:szCs w:val="24"/>
        </w:rPr>
        <w:t>di ASPI</w:t>
      </w:r>
      <w:r w:rsidRPr="00280F5A">
        <w:rPr>
          <w:rFonts w:ascii="Garamond" w:hAnsi="Garamond"/>
          <w:color w:val="002060"/>
          <w:sz w:val="24"/>
          <w:szCs w:val="24"/>
        </w:rPr>
        <w:t>, e dovrà contenere tutte le diciture previste dalla normativa vigente e s’intende compresa e compensata nei prezzi dell’appalto.</w:t>
      </w:r>
    </w:p>
    <w:p w14:paraId="3B10039B" w14:textId="35CA69B4" w:rsidR="002411DC" w:rsidRPr="00280F5A" w:rsidRDefault="002411DC" w:rsidP="003E2431">
      <w:pPr>
        <w:spacing w:before="0" w:after="0"/>
        <w:rPr>
          <w:rFonts w:ascii="Garamond" w:hAnsi="Garamond"/>
          <w:color w:val="002060"/>
          <w:sz w:val="24"/>
          <w:szCs w:val="24"/>
        </w:rPr>
      </w:pPr>
      <w:r w:rsidRPr="00280F5A">
        <w:rPr>
          <w:rFonts w:ascii="Garamond" w:hAnsi="Garamond"/>
          <w:color w:val="002060"/>
          <w:sz w:val="24"/>
          <w:szCs w:val="24"/>
        </w:rPr>
        <w:t>È peraltro fatto obbligo all’</w:t>
      </w:r>
      <w:r w:rsidR="00BB3E0D">
        <w:rPr>
          <w:rFonts w:ascii="Garamond" w:hAnsi="Garamond"/>
          <w:color w:val="002060"/>
          <w:sz w:val="24"/>
          <w:szCs w:val="24"/>
        </w:rPr>
        <w:t>Appaltatore</w:t>
      </w:r>
      <w:r w:rsidRPr="00280F5A">
        <w:rPr>
          <w:rFonts w:ascii="Garamond" w:hAnsi="Garamond"/>
          <w:color w:val="002060"/>
          <w:sz w:val="24"/>
          <w:szCs w:val="24"/>
        </w:rPr>
        <w:t xml:space="preserve"> di impiegare, in particolari posizioni delle recinzioni, concordate con la Direzione Lavori, pannelli sovrastampati con immagini e comunicazioni con parti trasparenti per consentire la visibilità, ovvero totalmente oscuranti la visibilità dei lavori dall’esterno.</w:t>
      </w:r>
    </w:p>
    <w:p w14:paraId="7214F709" w14:textId="77777777" w:rsidR="005D1DAB" w:rsidRPr="00280F5A" w:rsidRDefault="005D1DAB"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3DF564C0" w14:textId="77777777" w:rsidR="002411DC" w:rsidRPr="00280F5A" w:rsidRDefault="002411DC"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22" w:name="_Toc146638524"/>
      <w:r w:rsidRPr="00280F5A">
        <w:rPr>
          <w:rFonts w:ascii="Garamond" w:hAnsi="Garamond"/>
          <w:b/>
          <w:color w:val="002060"/>
          <w:sz w:val="24"/>
          <w:szCs w:val="24"/>
          <w:lang w:eastAsia="it-IT"/>
        </w:rPr>
        <w:t>CUSTODIA DEI CANTIERI</w:t>
      </w:r>
      <w:bookmarkEnd w:id="122"/>
    </w:p>
    <w:p w14:paraId="0A26DEC3" w14:textId="0AFFDE01" w:rsidR="00DA1D6D" w:rsidRDefault="00DA1D6D" w:rsidP="003E2431">
      <w:pPr>
        <w:spacing w:before="0" w:after="0"/>
        <w:rPr>
          <w:rFonts w:ascii="Garamond" w:hAnsi="Garamond"/>
          <w:color w:val="002060"/>
          <w:sz w:val="24"/>
          <w:szCs w:val="24"/>
        </w:rPr>
      </w:pPr>
      <w:r w:rsidRPr="00566B77">
        <w:rPr>
          <w:rFonts w:ascii="Garamond" w:hAnsi="Garamond"/>
          <w:color w:val="002060"/>
          <w:sz w:val="24"/>
          <w:szCs w:val="24"/>
        </w:rPr>
        <w:t>L’</w:t>
      </w:r>
      <w:r w:rsidR="00BB3E0D">
        <w:rPr>
          <w:rFonts w:ascii="Garamond" w:hAnsi="Garamond"/>
          <w:color w:val="002060"/>
          <w:sz w:val="24"/>
          <w:szCs w:val="24"/>
        </w:rPr>
        <w:t>Appaltatore</w:t>
      </w:r>
      <w:r w:rsidRPr="00566B77">
        <w:rPr>
          <w:rFonts w:ascii="Garamond" w:hAnsi="Garamond"/>
          <w:color w:val="002060"/>
          <w:sz w:val="24"/>
          <w:szCs w:val="24"/>
        </w:rPr>
        <w:t xml:space="preserve"> è responsabile delle aree di cantiere oggetto dei lavori in appalto che si obbliga a presidiare h 24 con sistema di videosorveglianza e/o con ausilio di personale specializzato</w:t>
      </w:r>
      <w:r w:rsidRPr="00AD7D38">
        <w:rPr>
          <w:rFonts w:ascii="Garamond" w:hAnsi="Garamond"/>
          <w:color w:val="002060"/>
          <w:sz w:val="24"/>
          <w:szCs w:val="24"/>
        </w:rPr>
        <w:t xml:space="preserve">, </w:t>
      </w:r>
      <w:r w:rsidRPr="00566B77">
        <w:rPr>
          <w:rFonts w:ascii="Garamond" w:hAnsi="Garamond"/>
          <w:color w:val="002060"/>
          <w:sz w:val="24"/>
          <w:szCs w:val="24"/>
        </w:rPr>
        <w:t xml:space="preserve">con particolare riferimento alle ore durante le quali le attività lavorative sono sospese. Quanto sopra al fine di monitorare </w:t>
      </w:r>
      <w:r w:rsidRPr="00566B77">
        <w:rPr>
          <w:rFonts w:ascii="Garamond" w:hAnsi="Garamond"/>
          <w:color w:val="002060"/>
          <w:sz w:val="24"/>
          <w:szCs w:val="24"/>
        </w:rPr>
        <w:lastRenderedPageBreak/>
        <w:t>e gestire l’afflusso delle maestranze e dei mezzi in cantiere, e evitare che accedano in cantiere personale e/o mezzi non autorizzati.</w:t>
      </w:r>
      <w:r>
        <w:rPr>
          <w:rFonts w:ascii="Garamond" w:hAnsi="Garamond"/>
          <w:color w:val="002060"/>
          <w:sz w:val="24"/>
          <w:szCs w:val="24"/>
        </w:rPr>
        <w:t xml:space="preserve"> </w:t>
      </w:r>
    </w:p>
    <w:p w14:paraId="103C9D7C" w14:textId="6D46F1C7" w:rsidR="00DA1D6D" w:rsidRPr="00566B77" w:rsidRDefault="00DA1D6D" w:rsidP="003E2431">
      <w:pPr>
        <w:spacing w:before="0" w:after="0"/>
        <w:rPr>
          <w:rFonts w:ascii="Garamond" w:hAnsi="Garamond"/>
          <w:color w:val="002060"/>
          <w:sz w:val="24"/>
          <w:szCs w:val="24"/>
        </w:rPr>
      </w:pPr>
      <w:r w:rsidRPr="00566B77">
        <w:rPr>
          <w:rFonts w:ascii="Garamond" w:hAnsi="Garamond"/>
          <w:color w:val="002060"/>
          <w:sz w:val="24"/>
          <w:szCs w:val="24"/>
        </w:rPr>
        <w:t>L’</w:t>
      </w:r>
      <w:r w:rsidR="00BB3E0D">
        <w:rPr>
          <w:rFonts w:ascii="Garamond" w:hAnsi="Garamond"/>
          <w:color w:val="002060"/>
          <w:sz w:val="24"/>
          <w:szCs w:val="24"/>
        </w:rPr>
        <w:t>Appaltatore</w:t>
      </w:r>
      <w:r w:rsidRPr="00566B77">
        <w:rPr>
          <w:rFonts w:ascii="Garamond" w:hAnsi="Garamond"/>
          <w:color w:val="002060"/>
          <w:sz w:val="24"/>
          <w:szCs w:val="24"/>
        </w:rPr>
        <w:t xml:space="preserve"> è obbligato </w:t>
      </w:r>
      <w:r w:rsidR="006D79DF">
        <w:rPr>
          <w:rFonts w:ascii="Garamond" w:hAnsi="Garamond"/>
          <w:color w:val="002060"/>
          <w:sz w:val="24"/>
          <w:szCs w:val="24"/>
        </w:rPr>
        <w:t xml:space="preserve">altresì </w:t>
      </w:r>
      <w:r w:rsidRPr="00566B77">
        <w:rPr>
          <w:rFonts w:ascii="Garamond" w:hAnsi="Garamond"/>
          <w:color w:val="002060"/>
          <w:sz w:val="24"/>
          <w:szCs w:val="24"/>
        </w:rPr>
        <w:t xml:space="preserve">a presidiare i varchi </w:t>
      </w:r>
      <w:r w:rsidR="008B2F67">
        <w:rPr>
          <w:rFonts w:ascii="Garamond" w:hAnsi="Garamond"/>
          <w:color w:val="002060"/>
          <w:sz w:val="24"/>
          <w:szCs w:val="24"/>
        </w:rPr>
        <w:t xml:space="preserve">stradali e </w:t>
      </w:r>
      <w:r w:rsidRPr="00566B77">
        <w:rPr>
          <w:rFonts w:ascii="Garamond" w:hAnsi="Garamond"/>
          <w:color w:val="002060"/>
          <w:sz w:val="24"/>
          <w:szCs w:val="24"/>
        </w:rPr>
        <w:t>autostradali (testate) permanenti e provvisori riferiti alle cantierizzazioni autostradali e stradali.</w:t>
      </w:r>
    </w:p>
    <w:p w14:paraId="00724BD5" w14:textId="0FC927C9" w:rsidR="00DA1D6D" w:rsidRPr="000A59D2" w:rsidRDefault="00DA1D6D" w:rsidP="003E2431">
      <w:pPr>
        <w:spacing w:before="0" w:after="0"/>
        <w:rPr>
          <w:rFonts w:ascii="Garamond" w:hAnsi="Garamond"/>
          <w:color w:val="002060"/>
          <w:sz w:val="24"/>
          <w:szCs w:val="24"/>
        </w:rPr>
      </w:pPr>
      <w:r w:rsidRPr="00566B77">
        <w:rPr>
          <w:rFonts w:ascii="Garamond" w:hAnsi="Garamond"/>
          <w:color w:val="002060"/>
          <w:sz w:val="24"/>
          <w:szCs w:val="24"/>
        </w:rPr>
        <w:t xml:space="preserve">Di </w:t>
      </w:r>
      <w:r w:rsidRPr="000A59D2">
        <w:rPr>
          <w:rFonts w:ascii="Garamond" w:hAnsi="Garamond"/>
          <w:color w:val="002060"/>
          <w:sz w:val="24"/>
          <w:szCs w:val="24"/>
        </w:rPr>
        <w:t>conseguenza l’</w:t>
      </w:r>
      <w:r w:rsidR="00BB3E0D" w:rsidRPr="000A59D2">
        <w:rPr>
          <w:rFonts w:ascii="Garamond" w:hAnsi="Garamond"/>
          <w:color w:val="002060"/>
          <w:sz w:val="24"/>
          <w:szCs w:val="24"/>
        </w:rPr>
        <w:t>Appaltatore</w:t>
      </w:r>
      <w:r w:rsidRPr="000A59D2">
        <w:rPr>
          <w:rFonts w:ascii="Garamond" w:hAnsi="Garamond"/>
          <w:color w:val="002060"/>
          <w:sz w:val="24"/>
          <w:szCs w:val="24"/>
        </w:rPr>
        <w:t xml:space="preserve"> dovrà prevedere nell’ambito della propria offerta i relativi costi (valutati nell’ambito delle spese generali) anche se complementari e/o integrativi rispetto alle previsioni dei documenti riferiti al piano della sicurezza.</w:t>
      </w:r>
    </w:p>
    <w:p w14:paraId="330805BD" w14:textId="7D738FF2" w:rsidR="000B25FE" w:rsidRPr="008F52F5" w:rsidRDefault="000B25FE" w:rsidP="003E2431">
      <w:pPr>
        <w:spacing w:before="0" w:after="0"/>
        <w:rPr>
          <w:rFonts w:ascii="Garamond" w:hAnsi="Garamond"/>
          <w:color w:val="002060"/>
          <w:sz w:val="24"/>
          <w:szCs w:val="24"/>
        </w:rPr>
      </w:pPr>
      <w:r w:rsidRPr="000A59D2">
        <w:rPr>
          <w:rFonts w:ascii="Garamond" w:hAnsi="Garamond"/>
          <w:color w:val="002060"/>
          <w:sz w:val="24"/>
          <w:szCs w:val="24"/>
        </w:rPr>
        <w:t xml:space="preserve">Nei casi di impiego di aree di cantiere dove fossero presenti altri appalti o dove la guardiania ed il controllo degli accessi fosse assicurata da altro operatore, l’Appaltatore, oltre alle attività di coordinamento ai fini della sicurezza sul lavoro, dovrà coordinare il proprio sistema di security e relativi adempimenti con gli altri </w:t>
      </w:r>
      <w:r w:rsidR="00921559">
        <w:rPr>
          <w:rFonts w:ascii="Garamond" w:hAnsi="Garamond"/>
          <w:color w:val="002060"/>
          <w:sz w:val="24"/>
          <w:szCs w:val="24"/>
        </w:rPr>
        <w:t>a</w:t>
      </w:r>
      <w:r w:rsidRPr="000A59D2">
        <w:rPr>
          <w:rFonts w:ascii="Garamond" w:hAnsi="Garamond"/>
          <w:color w:val="002060"/>
          <w:sz w:val="24"/>
          <w:szCs w:val="24"/>
        </w:rPr>
        <w:t>ppaltatori.</w:t>
      </w:r>
    </w:p>
    <w:p w14:paraId="3BD3DD2E" w14:textId="77777777" w:rsidR="00131ACD" w:rsidRPr="004A3F0C" w:rsidRDefault="00131ACD" w:rsidP="00D26212">
      <w:pPr>
        <w:tabs>
          <w:tab w:val="left" w:pos="8931"/>
        </w:tabs>
        <w:spacing w:before="0" w:after="0"/>
        <w:ind w:left="426" w:right="662" w:hanging="426"/>
        <w:rPr>
          <w:rFonts w:ascii="Garamond" w:hAnsi="Garamond"/>
          <w:color w:val="FF0000"/>
          <w:sz w:val="24"/>
          <w:szCs w:val="24"/>
        </w:rPr>
      </w:pPr>
    </w:p>
    <w:p w14:paraId="49D90D65" w14:textId="77777777" w:rsidR="00DA1D6D" w:rsidRPr="00942FB8" w:rsidRDefault="00DA1D6D"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23" w:name="_Toc14939221"/>
      <w:bookmarkStart w:id="124" w:name="_Toc146638525"/>
      <w:r w:rsidRPr="00942FB8">
        <w:rPr>
          <w:rFonts w:ascii="Garamond" w:hAnsi="Garamond"/>
          <w:b/>
          <w:color w:val="002060"/>
          <w:sz w:val="24"/>
          <w:szCs w:val="24"/>
          <w:lang w:eastAsia="it-IT"/>
        </w:rPr>
        <w:t>ESPROPRI</w:t>
      </w:r>
      <w:bookmarkEnd w:id="123"/>
      <w:bookmarkEnd w:id="124"/>
    </w:p>
    <w:p w14:paraId="19CF9952" w14:textId="7D6086CF" w:rsidR="00EC384E" w:rsidRPr="002B6185" w:rsidRDefault="00942FB8" w:rsidP="003E2431">
      <w:pPr>
        <w:spacing w:before="0" w:after="0"/>
        <w:rPr>
          <w:rFonts w:ascii="Garamond" w:hAnsi="Garamond"/>
          <w:color w:val="002060"/>
          <w:sz w:val="24"/>
          <w:szCs w:val="24"/>
        </w:rPr>
      </w:pPr>
      <w:r w:rsidRPr="002B6185">
        <w:rPr>
          <w:rFonts w:ascii="Garamond" w:hAnsi="Garamond"/>
          <w:color w:val="002060"/>
          <w:sz w:val="24"/>
          <w:szCs w:val="24"/>
        </w:rPr>
        <w:t>Il progetto non prevede</w:t>
      </w:r>
      <w:r w:rsidR="005A5891" w:rsidRPr="002B6185">
        <w:rPr>
          <w:rFonts w:ascii="Garamond" w:hAnsi="Garamond"/>
          <w:color w:val="002060"/>
          <w:sz w:val="24"/>
          <w:szCs w:val="24"/>
        </w:rPr>
        <w:t xml:space="preserve"> espropri</w:t>
      </w:r>
      <w:r w:rsidR="00EC384E" w:rsidRPr="002B6185">
        <w:rPr>
          <w:rFonts w:ascii="Garamond" w:hAnsi="Garamond"/>
          <w:color w:val="002060"/>
          <w:sz w:val="24"/>
          <w:szCs w:val="24"/>
        </w:rPr>
        <w:t>.</w:t>
      </w:r>
    </w:p>
    <w:p w14:paraId="2A4AC19E" w14:textId="72D56EF7" w:rsidR="00F013D9" w:rsidRPr="00280F5A" w:rsidRDefault="00F013D9" w:rsidP="003E2431">
      <w:pPr>
        <w:spacing w:before="0" w:after="0"/>
        <w:rPr>
          <w:rFonts w:ascii="Garamond" w:hAnsi="Garamond"/>
          <w:color w:val="002060"/>
          <w:sz w:val="24"/>
          <w:szCs w:val="24"/>
        </w:rPr>
      </w:pPr>
      <w:r w:rsidRPr="00280F5A">
        <w:rPr>
          <w:rFonts w:ascii="Garamond" w:hAnsi="Garamond"/>
          <w:color w:val="002060"/>
          <w:sz w:val="24"/>
          <w:szCs w:val="24"/>
        </w:rPr>
        <w:t>Quanto alle occupazioni temporanee, il presente Capitolato precisa, inoltre, che è onere dell’</w:t>
      </w:r>
      <w:r w:rsidR="00BB3E0D">
        <w:rPr>
          <w:rFonts w:ascii="Garamond" w:hAnsi="Garamond"/>
          <w:color w:val="002060"/>
          <w:sz w:val="24"/>
          <w:szCs w:val="24"/>
        </w:rPr>
        <w:t>Appaltatore</w:t>
      </w:r>
      <w:r w:rsidRPr="00280F5A">
        <w:rPr>
          <w:rFonts w:ascii="Garamond" w:hAnsi="Garamond"/>
          <w:color w:val="002060"/>
          <w:sz w:val="24"/>
          <w:szCs w:val="24"/>
        </w:rPr>
        <w:t xml:space="preserve"> il </w:t>
      </w:r>
      <w:r w:rsidRPr="000A59D2">
        <w:rPr>
          <w:rFonts w:ascii="Garamond" w:hAnsi="Garamond"/>
          <w:color w:val="002060"/>
          <w:sz w:val="24"/>
          <w:szCs w:val="24"/>
        </w:rPr>
        <w:t>ripristino dei luoghi, lo sgombero, a lavori ultimati, di ogni opera provvisoria, materiali residui, detriti, pulizia del piano viabile, la regolarizzazione dei terreni sottostanti i viadotti e le opere e di quant' altro relativo alle opere di cantierizzazione e di appalto</w:t>
      </w:r>
      <w:r w:rsidR="00896D29" w:rsidRPr="000A59D2">
        <w:rPr>
          <w:rFonts w:ascii="Garamond" w:hAnsi="Garamond"/>
          <w:color w:val="002060"/>
          <w:sz w:val="24"/>
          <w:szCs w:val="24"/>
        </w:rPr>
        <w:t>, facendo riferimento, per la riconsegna, agli stati di consistenza redatti dalla Committenza.</w:t>
      </w:r>
    </w:p>
    <w:p w14:paraId="10F298B4" w14:textId="77777777" w:rsidR="008A32C4" w:rsidRDefault="008A32C4" w:rsidP="00D26212">
      <w:pPr>
        <w:tabs>
          <w:tab w:val="left" w:pos="8931"/>
        </w:tabs>
        <w:spacing w:before="0" w:after="0"/>
        <w:ind w:left="426" w:right="662" w:hanging="426"/>
        <w:rPr>
          <w:rFonts w:ascii="Garamond" w:hAnsi="Garamond"/>
          <w:color w:val="002060"/>
          <w:sz w:val="24"/>
          <w:szCs w:val="24"/>
        </w:rPr>
      </w:pPr>
    </w:p>
    <w:p w14:paraId="45D8DDC0" w14:textId="37495FC8" w:rsidR="008A32C4" w:rsidRPr="00280F5A" w:rsidRDefault="008A32C4"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25" w:name="_Toc146638526"/>
      <w:r w:rsidRPr="00280F5A">
        <w:rPr>
          <w:rFonts w:ascii="Garamond" w:hAnsi="Garamond"/>
          <w:b/>
          <w:color w:val="002060"/>
          <w:sz w:val="24"/>
          <w:szCs w:val="24"/>
          <w:lang w:eastAsia="it-IT"/>
        </w:rPr>
        <w:t>OCCUPAZIONI A</w:t>
      </w:r>
      <w:r>
        <w:rPr>
          <w:rFonts w:ascii="Garamond" w:hAnsi="Garamond"/>
          <w:b/>
          <w:color w:val="002060"/>
          <w:sz w:val="24"/>
          <w:szCs w:val="24"/>
          <w:lang w:eastAsia="it-IT"/>
        </w:rPr>
        <w:t xml:space="preserve"> CURA ED ONERE DELL’</w:t>
      </w:r>
      <w:r w:rsidR="00BB3E0D">
        <w:rPr>
          <w:rFonts w:ascii="Garamond" w:hAnsi="Garamond"/>
          <w:b/>
          <w:color w:val="002060"/>
          <w:sz w:val="24"/>
          <w:szCs w:val="24"/>
          <w:lang w:eastAsia="it-IT"/>
        </w:rPr>
        <w:t>A</w:t>
      </w:r>
      <w:r w:rsidR="00942FB8">
        <w:rPr>
          <w:rFonts w:ascii="Garamond" w:hAnsi="Garamond"/>
          <w:b/>
          <w:color w:val="002060"/>
          <w:sz w:val="24"/>
          <w:szCs w:val="24"/>
          <w:lang w:eastAsia="it-IT"/>
        </w:rPr>
        <w:t>PPALTATORE</w:t>
      </w:r>
      <w:bookmarkEnd w:id="125"/>
    </w:p>
    <w:p w14:paraId="2BBFD69C" w14:textId="26AF1299" w:rsidR="00522F1F" w:rsidRPr="00ED49F9" w:rsidRDefault="00522F1F" w:rsidP="003E2431">
      <w:pPr>
        <w:spacing w:before="0" w:after="0"/>
        <w:rPr>
          <w:rFonts w:ascii="Garamond" w:hAnsi="Garamond"/>
          <w:color w:val="002060"/>
          <w:sz w:val="24"/>
          <w:szCs w:val="24"/>
        </w:rPr>
      </w:pPr>
      <w:r w:rsidRPr="00ED49F9">
        <w:rPr>
          <w:rFonts w:ascii="Garamond" w:hAnsi="Garamond"/>
          <w:color w:val="002060"/>
          <w:sz w:val="24"/>
          <w:szCs w:val="24"/>
        </w:rPr>
        <w:t xml:space="preserve">Le occupazioni temporanee </w:t>
      </w:r>
      <w:r w:rsidR="00896D29">
        <w:rPr>
          <w:rFonts w:ascii="Garamond" w:hAnsi="Garamond"/>
          <w:color w:val="002060"/>
          <w:sz w:val="24"/>
          <w:szCs w:val="24"/>
        </w:rPr>
        <w:t xml:space="preserve">previste in Progetto </w:t>
      </w:r>
      <w:r w:rsidRPr="00ED49F9">
        <w:rPr>
          <w:rFonts w:ascii="Garamond" w:hAnsi="Garamond"/>
          <w:color w:val="002060"/>
          <w:sz w:val="24"/>
          <w:szCs w:val="24"/>
        </w:rPr>
        <w:t>sono a carico di ASPI, rimane a carico dell’Appaltatore l’assistenza alla Committente nell’espletamento di eventuali attività inerenti all’acquisizione delle aree e al loro utilizzo.</w:t>
      </w:r>
    </w:p>
    <w:p w14:paraId="7998D990" w14:textId="421C138B" w:rsidR="00522F1F" w:rsidRDefault="00896D29" w:rsidP="003E2431">
      <w:pPr>
        <w:spacing w:before="0" w:after="0"/>
        <w:rPr>
          <w:rFonts w:ascii="Garamond" w:hAnsi="Garamond"/>
          <w:color w:val="002060"/>
          <w:sz w:val="24"/>
          <w:szCs w:val="24"/>
        </w:rPr>
      </w:pPr>
      <w:r>
        <w:rPr>
          <w:rFonts w:ascii="Garamond" w:hAnsi="Garamond"/>
          <w:color w:val="002060"/>
          <w:sz w:val="24"/>
          <w:szCs w:val="24"/>
        </w:rPr>
        <w:t>P</w:t>
      </w:r>
      <w:r w:rsidR="00522F1F" w:rsidRPr="006916BF">
        <w:rPr>
          <w:rFonts w:ascii="Garamond" w:hAnsi="Garamond"/>
          <w:color w:val="002060"/>
          <w:sz w:val="24"/>
          <w:szCs w:val="24"/>
        </w:rPr>
        <w:t>er esigenze connesse al corretto espletamento dei Lav</w:t>
      </w:r>
      <w:r w:rsidR="00522F1F">
        <w:rPr>
          <w:rFonts w:ascii="Garamond" w:hAnsi="Garamond"/>
          <w:color w:val="002060"/>
          <w:sz w:val="24"/>
          <w:szCs w:val="24"/>
        </w:rPr>
        <w:t xml:space="preserve">ori non prevedibili, </w:t>
      </w:r>
      <w:r w:rsidR="00522F1F" w:rsidRPr="006916BF">
        <w:rPr>
          <w:rFonts w:ascii="Garamond" w:hAnsi="Garamond"/>
          <w:color w:val="002060"/>
          <w:sz w:val="24"/>
          <w:szCs w:val="24"/>
        </w:rPr>
        <w:t xml:space="preserve">potrebbero rivelarsi necessarie ulteriori occupazioni temporanee non previste dal </w:t>
      </w:r>
      <w:r w:rsidR="00522F1F">
        <w:rPr>
          <w:rFonts w:ascii="Garamond" w:hAnsi="Garamond"/>
          <w:color w:val="002060"/>
          <w:sz w:val="24"/>
          <w:szCs w:val="24"/>
        </w:rPr>
        <w:t>PE</w:t>
      </w:r>
      <w:r w:rsidR="00522F1F" w:rsidRPr="006916BF">
        <w:rPr>
          <w:rFonts w:ascii="Garamond" w:hAnsi="Garamond"/>
          <w:color w:val="002060"/>
          <w:sz w:val="24"/>
          <w:szCs w:val="24"/>
        </w:rPr>
        <w:t xml:space="preserve"> (ad es. per piste di cantiere, depositi provvisori,</w:t>
      </w:r>
      <w:r>
        <w:rPr>
          <w:rFonts w:ascii="Garamond" w:hAnsi="Garamond"/>
          <w:color w:val="002060"/>
          <w:sz w:val="24"/>
          <w:szCs w:val="24"/>
        </w:rPr>
        <w:t xml:space="preserve"> aree per la caratterizzazione delle terre,</w:t>
      </w:r>
      <w:r w:rsidR="00522F1F" w:rsidRPr="006916BF">
        <w:rPr>
          <w:rFonts w:ascii="Garamond" w:hAnsi="Garamond"/>
          <w:color w:val="002060"/>
          <w:sz w:val="24"/>
          <w:szCs w:val="24"/>
        </w:rPr>
        <w:t xml:space="preserve"> cave, cantieri, ecc.) che dovranno essere espletate a totale cura ed onere dell’Appaltatore. Per entrare in possesso (temporaneo) delle aree in tempi compatibili con il Programma lavori, l’Appaltatore potrà ricorrere ad accordi bonari con i Proprietari oppure ricorrere alla Legislazione in vigore, </w:t>
      </w:r>
      <w:r w:rsidR="00522F1F" w:rsidRPr="00ED49F9">
        <w:rPr>
          <w:rFonts w:ascii="Garamond" w:hAnsi="Garamond"/>
          <w:color w:val="002060"/>
          <w:sz w:val="24"/>
          <w:szCs w:val="24"/>
        </w:rPr>
        <w:t>così come meglio indicato nel Contratto di Appalto</w:t>
      </w:r>
      <w:r w:rsidR="00522F1F">
        <w:rPr>
          <w:rFonts w:ascii="Garamond" w:hAnsi="Garamond"/>
          <w:color w:val="002060"/>
          <w:sz w:val="24"/>
          <w:szCs w:val="24"/>
        </w:rPr>
        <w:t>, da trasmettere per conoscenza ad ASPI.</w:t>
      </w:r>
    </w:p>
    <w:p w14:paraId="77DF60AC" w14:textId="77777777" w:rsidR="008A32C4" w:rsidRDefault="008A32C4" w:rsidP="00D26212">
      <w:pPr>
        <w:tabs>
          <w:tab w:val="left" w:pos="8931"/>
        </w:tabs>
        <w:spacing w:before="0" w:after="0"/>
        <w:ind w:left="426" w:right="662" w:hanging="426"/>
        <w:rPr>
          <w:rFonts w:ascii="Garamond" w:hAnsi="Garamond"/>
          <w:color w:val="002060"/>
          <w:sz w:val="24"/>
          <w:szCs w:val="24"/>
        </w:rPr>
      </w:pPr>
    </w:p>
    <w:p w14:paraId="4F8C8DF6" w14:textId="77777777" w:rsidR="00DA1D6D" w:rsidRPr="004A3F0C" w:rsidRDefault="00DA1D6D"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26" w:name="_Toc146638527"/>
      <w:r w:rsidRPr="004A3F0C">
        <w:rPr>
          <w:rFonts w:ascii="Garamond" w:hAnsi="Garamond"/>
          <w:b/>
          <w:color w:val="002060"/>
          <w:sz w:val="24"/>
          <w:szCs w:val="24"/>
          <w:lang w:eastAsia="it-IT"/>
        </w:rPr>
        <w:lastRenderedPageBreak/>
        <w:t>AUTORIZZAZIONI</w:t>
      </w:r>
      <w:bookmarkEnd w:id="126"/>
    </w:p>
    <w:p w14:paraId="5E2EEA5C" w14:textId="42366E57" w:rsidR="00DA1D6D" w:rsidRPr="008E03A1" w:rsidRDefault="00DA1D6D" w:rsidP="003E2431">
      <w:pPr>
        <w:spacing w:before="0" w:after="0"/>
        <w:rPr>
          <w:rFonts w:ascii="Garamond" w:hAnsi="Garamond"/>
          <w:color w:val="002060"/>
          <w:sz w:val="24"/>
          <w:szCs w:val="24"/>
        </w:rPr>
      </w:pPr>
      <w:r w:rsidRPr="008E03A1">
        <w:rPr>
          <w:rFonts w:ascii="Garamond" w:hAnsi="Garamond"/>
          <w:color w:val="002060"/>
          <w:sz w:val="24"/>
          <w:szCs w:val="24"/>
        </w:rPr>
        <w:t>Tutte le autorizzazioni/permessi/concessioni non preventivamente ottenute dalla Committenza, rimarranno da richiedere a cura e spese dell’</w:t>
      </w:r>
      <w:r w:rsidR="00BB3E0D" w:rsidRPr="008E03A1">
        <w:rPr>
          <w:rFonts w:ascii="Garamond" w:hAnsi="Garamond"/>
          <w:color w:val="002060"/>
          <w:sz w:val="24"/>
          <w:szCs w:val="24"/>
        </w:rPr>
        <w:t>Appaltatore</w:t>
      </w:r>
      <w:r w:rsidRPr="008E03A1">
        <w:rPr>
          <w:rFonts w:ascii="Garamond" w:hAnsi="Garamond"/>
          <w:color w:val="002060"/>
          <w:sz w:val="24"/>
          <w:szCs w:val="24"/>
        </w:rPr>
        <w:t xml:space="preserve"> prima dell’avvio dei lavori.</w:t>
      </w:r>
    </w:p>
    <w:p w14:paraId="48E1BD03" w14:textId="28B9D550" w:rsidR="00DA1D6D" w:rsidRPr="008E03A1" w:rsidRDefault="00DA1D6D" w:rsidP="003E2431">
      <w:pPr>
        <w:spacing w:before="0" w:after="0"/>
        <w:rPr>
          <w:rFonts w:ascii="Garamond" w:hAnsi="Garamond"/>
          <w:color w:val="002060"/>
          <w:sz w:val="24"/>
          <w:szCs w:val="24"/>
        </w:rPr>
      </w:pPr>
      <w:r w:rsidRPr="008E03A1">
        <w:rPr>
          <w:rFonts w:ascii="Garamond" w:hAnsi="Garamond"/>
          <w:color w:val="002060"/>
          <w:sz w:val="24"/>
          <w:szCs w:val="24"/>
        </w:rPr>
        <w:t>L’</w:t>
      </w:r>
      <w:r w:rsidR="00BB3E0D" w:rsidRPr="008E03A1">
        <w:rPr>
          <w:rFonts w:ascii="Garamond" w:hAnsi="Garamond"/>
          <w:color w:val="002060"/>
          <w:sz w:val="24"/>
          <w:szCs w:val="24"/>
        </w:rPr>
        <w:t>Appaltatore</w:t>
      </w:r>
      <w:r w:rsidRPr="008E03A1">
        <w:rPr>
          <w:rFonts w:ascii="Garamond" w:hAnsi="Garamond"/>
          <w:color w:val="002060"/>
          <w:sz w:val="24"/>
          <w:szCs w:val="24"/>
        </w:rPr>
        <w:t xml:space="preserve"> tiene conto di eventuali autorizzazioni mancanti in fase di redazione della propria offerta</w:t>
      </w:r>
      <w:r w:rsidR="004932A4" w:rsidRPr="008E03A1">
        <w:rPr>
          <w:rFonts w:ascii="Garamond" w:hAnsi="Garamond"/>
          <w:color w:val="002060"/>
          <w:sz w:val="24"/>
          <w:szCs w:val="24"/>
        </w:rPr>
        <w:t>, nonché degli eventuali rinnovi di tutte le autorizzazioni/</w:t>
      </w:r>
      <w:r w:rsidR="000A3E80" w:rsidRPr="008E03A1">
        <w:rPr>
          <w:rFonts w:ascii="Garamond" w:hAnsi="Garamond"/>
          <w:color w:val="002060"/>
          <w:sz w:val="24"/>
          <w:szCs w:val="24"/>
        </w:rPr>
        <w:t xml:space="preserve">permessi/concessioni necessarie per l’esecuzione dei lavori. </w:t>
      </w:r>
      <w:r w:rsidR="00C54447" w:rsidRPr="0009524E">
        <w:rPr>
          <w:rFonts w:ascii="Garamond" w:hAnsi="Garamond"/>
          <w:color w:val="002060"/>
          <w:sz w:val="24"/>
          <w:szCs w:val="24"/>
        </w:rPr>
        <w:t>Le autorizzazioni dovranno essere rinnovate come normativamente prescritto senza soluzione di continuità e per tutto il periodo del contratto</w:t>
      </w:r>
      <w:r w:rsidRPr="008E03A1">
        <w:rPr>
          <w:rFonts w:ascii="Garamond" w:hAnsi="Garamond"/>
          <w:color w:val="002060"/>
          <w:sz w:val="24"/>
          <w:szCs w:val="24"/>
        </w:rPr>
        <w:t>.</w:t>
      </w:r>
    </w:p>
    <w:p w14:paraId="171D0405" w14:textId="77777777" w:rsidR="00DA1D6D" w:rsidRPr="008E03A1" w:rsidRDefault="00DA1D6D" w:rsidP="003E2431">
      <w:pPr>
        <w:spacing w:before="0" w:after="0"/>
        <w:rPr>
          <w:rFonts w:ascii="Garamond" w:hAnsi="Garamond"/>
          <w:color w:val="002060"/>
          <w:sz w:val="24"/>
          <w:szCs w:val="24"/>
        </w:rPr>
      </w:pPr>
      <w:r w:rsidRPr="008E03A1">
        <w:rPr>
          <w:rFonts w:ascii="Garamond" w:hAnsi="Garamond"/>
          <w:color w:val="002060"/>
          <w:sz w:val="24"/>
          <w:szCs w:val="24"/>
        </w:rPr>
        <w:t>Le tempistiche previste per le domande agli enti/autorità dovranno prevedere il massimo anticipo possibile rispetto all’inizio dei lavori ad esse connesse e ovunque possibile superiore ai tempi di rilascio previsti dai rispettivi enti/autorità.</w:t>
      </w:r>
    </w:p>
    <w:p w14:paraId="1AB4FF85" w14:textId="450555C5" w:rsidR="003E3CA2" w:rsidRPr="000A59D2" w:rsidRDefault="00A63A1A" w:rsidP="003E2431">
      <w:pPr>
        <w:spacing w:before="0" w:after="0"/>
        <w:rPr>
          <w:rFonts w:ascii="Garamond" w:hAnsi="Garamond"/>
          <w:color w:val="002060"/>
          <w:sz w:val="24"/>
          <w:szCs w:val="24"/>
        </w:rPr>
      </w:pPr>
      <w:r w:rsidRPr="000E70F8">
        <w:rPr>
          <w:rFonts w:ascii="Garamond" w:hAnsi="Garamond"/>
          <w:color w:val="002060"/>
          <w:sz w:val="24"/>
          <w:szCs w:val="24"/>
        </w:rPr>
        <w:t>È fatto obbligo all’</w:t>
      </w:r>
      <w:r w:rsidR="00BB3E0D">
        <w:rPr>
          <w:rFonts w:ascii="Garamond" w:hAnsi="Garamond"/>
          <w:color w:val="002060"/>
          <w:sz w:val="24"/>
          <w:szCs w:val="24"/>
        </w:rPr>
        <w:t>Appaltatore</w:t>
      </w:r>
      <w:r w:rsidRPr="000E70F8">
        <w:rPr>
          <w:rFonts w:ascii="Garamond" w:hAnsi="Garamond"/>
          <w:color w:val="002060"/>
          <w:sz w:val="24"/>
          <w:szCs w:val="24"/>
        </w:rPr>
        <w:t>, al fine di ridurre i rischi di impatti su</w:t>
      </w:r>
      <w:r w:rsidRPr="009A05A4">
        <w:rPr>
          <w:rFonts w:ascii="Garamond" w:hAnsi="Garamond"/>
          <w:color w:val="002060"/>
          <w:sz w:val="24"/>
          <w:szCs w:val="24"/>
        </w:rPr>
        <w:t xml:space="preserve">i tempi, </w:t>
      </w:r>
      <w:r w:rsidR="00EB63EA">
        <w:rPr>
          <w:rFonts w:ascii="Garamond" w:hAnsi="Garamond"/>
          <w:color w:val="002060"/>
          <w:sz w:val="24"/>
          <w:szCs w:val="24"/>
        </w:rPr>
        <w:t xml:space="preserve">di </w:t>
      </w:r>
      <w:r w:rsidRPr="009A05A4">
        <w:rPr>
          <w:rFonts w:ascii="Garamond" w:hAnsi="Garamond"/>
          <w:color w:val="002060"/>
          <w:sz w:val="24"/>
          <w:szCs w:val="24"/>
        </w:rPr>
        <w:t xml:space="preserve">corredare il POD Lavori con uno </w:t>
      </w:r>
      <w:r w:rsidRPr="000A59D2">
        <w:rPr>
          <w:rFonts w:ascii="Garamond" w:hAnsi="Garamond"/>
          <w:color w:val="002060"/>
          <w:sz w:val="24"/>
          <w:szCs w:val="24"/>
        </w:rPr>
        <w:t xml:space="preserve">specifico </w:t>
      </w:r>
      <w:r w:rsidRPr="003E2431">
        <w:rPr>
          <w:rFonts w:ascii="Garamond" w:hAnsi="Garamond"/>
          <w:b/>
          <w:bCs/>
          <w:color w:val="002060"/>
          <w:sz w:val="24"/>
          <w:szCs w:val="24"/>
        </w:rPr>
        <w:t>“</w:t>
      </w:r>
      <w:r w:rsidRPr="008E03A1">
        <w:rPr>
          <w:rFonts w:ascii="Garamond" w:hAnsi="Garamond"/>
          <w:b/>
          <w:bCs/>
          <w:color w:val="002060"/>
          <w:sz w:val="24"/>
          <w:szCs w:val="24"/>
        </w:rPr>
        <w:t>Piano delle autorizzazioni</w:t>
      </w:r>
      <w:r w:rsidRPr="003E2431">
        <w:rPr>
          <w:rFonts w:ascii="Garamond" w:hAnsi="Garamond"/>
          <w:b/>
          <w:bCs/>
          <w:color w:val="002060"/>
          <w:sz w:val="24"/>
          <w:szCs w:val="24"/>
        </w:rPr>
        <w:t>”</w:t>
      </w:r>
      <w:r w:rsidRPr="000A59D2">
        <w:rPr>
          <w:rFonts w:ascii="Garamond" w:hAnsi="Garamond"/>
          <w:color w:val="002060"/>
          <w:sz w:val="24"/>
          <w:szCs w:val="24"/>
        </w:rPr>
        <w:t xml:space="preserve"> che specifichi le tempistiche di interpello degli Enti/ Autorità al fine dell’ottenimento dei documenti che dovessero risultare necessari. Tale piano dovrà essere redatto entro l’avvio dei lavori e preventivamente sottoposto per verifica </w:t>
      </w:r>
      <w:r w:rsidR="003E3CA2" w:rsidRPr="000A59D2">
        <w:rPr>
          <w:rFonts w:ascii="Garamond" w:hAnsi="Garamond"/>
          <w:color w:val="002060"/>
          <w:sz w:val="24"/>
          <w:szCs w:val="24"/>
        </w:rPr>
        <w:t xml:space="preserve">alla DL, che potrà a suo insindacabile giudizio, sentito anche il RUP, richiedere un anticipo sulla presentazione delle istanze da parte dell’Appaltatore. </w:t>
      </w:r>
    </w:p>
    <w:p w14:paraId="2CBB5C65" w14:textId="77777777" w:rsidR="003E3CA2" w:rsidRPr="000A59D2" w:rsidRDefault="003E3CA2" w:rsidP="003E2431">
      <w:pPr>
        <w:spacing w:before="0" w:after="0"/>
        <w:rPr>
          <w:rFonts w:ascii="Garamond" w:hAnsi="Garamond"/>
          <w:color w:val="002060"/>
          <w:sz w:val="24"/>
          <w:szCs w:val="24"/>
        </w:rPr>
      </w:pPr>
      <w:r w:rsidRPr="000A59D2">
        <w:rPr>
          <w:rFonts w:ascii="Garamond" w:hAnsi="Garamond"/>
          <w:color w:val="002060"/>
          <w:sz w:val="24"/>
          <w:szCs w:val="24"/>
        </w:rPr>
        <w:t>L' Appaltatore dovrà, in ogni momento, dimostrare di avere provveduto agli adempimenti di cui sopra.</w:t>
      </w:r>
    </w:p>
    <w:p w14:paraId="3133B4FC" w14:textId="64532747" w:rsidR="00F97961" w:rsidRDefault="003E3CA2" w:rsidP="003E2431">
      <w:pPr>
        <w:spacing w:before="0" w:after="0"/>
        <w:rPr>
          <w:rFonts w:ascii="Garamond" w:hAnsi="Garamond"/>
          <w:color w:val="002060"/>
          <w:sz w:val="24"/>
          <w:szCs w:val="24"/>
        </w:rPr>
      </w:pPr>
      <w:r w:rsidRPr="000A59D2">
        <w:rPr>
          <w:rFonts w:ascii="Garamond" w:hAnsi="Garamond"/>
          <w:color w:val="002060"/>
          <w:sz w:val="24"/>
          <w:szCs w:val="24"/>
        </w:rPr>
        <w:t>Le autorizzazioni già ottenute dalla Committenza, ove necessario saranno volturate all’Appaltatore che, a propria cura e spese le manterrà in essere fino al termine dei lavori.</w:t>
      </w:r>
    </w:p>
    <w:p w14:paraId="38FAE3AF" w14:textId="77777777" w:rsidR="00563D64" w:rsidRDefault="00563D64" w:rsidP="00D26212">
      <w:pPr>
        <w:tabs>
          <w:tab w:val="left" w:pos="8931"/>
        </w:tabs>
        <w:spacing w:before="0" w:after="0"/>
        <w:ind w:left="426" w:right="662" w:hanging="426"/>
        <w:rPr>
          <w:rFonts w:ascii="Garamond" w:hAnsi="Garamond"/>
          <w:color w:val="002060"/>
          <w:sz w:val="24"/>
          <w:szCs w:val="24"/>
        </w:rPr>
      </w:pPr>
    </w:p>
    <w:p w14:paraId="11015165" w14:textId="77777777" w:rsidR="002B6185" w:rsidRPr="002B6185" w:rsidRDefault="00A63A1A" w:rsidP="00206D21">
      <w:pPr>
        <w:numPr>
          <w:ilvl w:val="0"/>
          <w:numId w:val="31"/>
        </w:numPr>
        <w:tabs>
          <w:tab w:val="left" w:pos="8931"/>
        </w:tabs>
        <w:spacing w:before="0" w:after="0"/>
        <w:ind w:left="426" w:right="662" w:hanging="426"/>
        <w:outlineLvl w:val="1"/>
        <w:rPr>
          <w:rFonts w:ascii="Garamond" w:hAnsi="Garamond"/>
          <w:color w:val="002060"/>
          <w:sz w:val="24"/>
          <w:szCs w:val="24"/>
        </w:rPr>
      </w:pPr>
      <w:bookmarkStart w:id="127" w:name="_Toc146638528"/>
      <w:r w:rsidRPr="002B6185">
        <w:rPr>
          <w:rFonts w:ascii="Garamond" w:hAnsi="Garamond"/>
          <w:b/>
          <w:color w:val="002060"/>
          <w:sz w:val="24"/>
          <w:szCs w:val="24"/>
          <w:lang w:eastAsia="it-IT"/>
        </w:rPr>
        <w:t>PRESENZA DI INTERFERENZE</w:t>
      </w:r>
      <w:bookmarkEnd w:id="127"/>
      <w:r w:rsidR="00C132A5" w:rsidRPr="002B6185">
        <w:rPr>
          <w:rFonts w:ascii="Garamond" w:hAnsi="Garamond"/>
          <w:b/>
          <w:color w:val="002060"/>
          <w:sz w:val="24"/>
          <w:szCs w:val="24"/>
          <w:lang w:eastAsia="it-IT"/>
        </w:rPr>
        <w:t xml:space="preserve"> </w:t>
      </w:r>
      <w:bookmarkStart w:id="128" w:name="_Hlk41492312"/>
    </w:p>
    <w:p w14:paraId="687BCD0D" w14:textId="7B68294B"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Gli interventi di risoluzione delle interferenze tra i sopra e sottoservizi che insistono sui sedimi oggetto dei lavori d’appalto e le opere da realizzare sono rappresentati negli elaborati di riferimento di progetto esecutivo e sono a cura degli enti gestori coordinati dalla Stazione Appaltante, nei tempi indicati nel Cronoprogramma Lavori contrattuale (salvo eventuali precisazioni/prescrizioni del Contratto).</w:t>
      </w:r>
    </w:p>
    <w:p w14:paraId="707647F5" w14:textId="77777777"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Sulla base della pianificazione dei lavori da eseguire e con congruo anticipo rispetto all’apertura di qualsiasi area di cantiere, tenuto conto del lasso di tempo trascorso tra la redazione del progetto esecutivo e l’avvio dei lavori, l’Appaltatore è tenuto a procedere ad una verifica presso gli enti gestori del censimento degli impianti presenti nell’area non oggetto di ricollocazione e di quelli invece già ricollocati.</w:t>
      </w:r>
    </w:p>
    <w:p w14:paraId="04B372DA" w14:textId="77777777" w:rsidR="007C0423" w:rsidRPr="003E2431" w:rsidRDefault="007C0423" w:rsidP="003E2431">
      <w:pPr>
        <w:spacing w:before="0" w:after="0"/>
        <w:rPr>
          <w:rFonts w:ascii="Garamond" w:hAnsi="Garamond"/>
          <w:color w:val="002060"/>
          <w:sz w:val="24"/>
          <w:szCs w:val="24"/>
        </w:rPr>
      </w:pPr>
      <w:r w:rsidRPr="000A59D2">
        <w:rPr>
          <w:rFonts w:ascii="Garamond" w:hAnsi="Garamond"/>
          <w:color w:val="002060"/>
          <w:sz w:val="24"/>
          <w:szCs w:val="24"/>
        </w:rPr>
        <w:t>Nell’ambito di questa attività preliminare l’Appaltatore dovrà a</w:t>
      </w:r>
      <w:r w:rsidRPr="003E2431">
        <w:rPr>
          <w:rFonts w:ascii="Garamond" w:hAnsi="Garamond"/>
          <w:color w:val="002060"/>
          <w:sz w:val="24"/>
          <w:szCs w:val="24"/>
        </w:rPr>
        <w:t xml:space="preserve"> solo titolo esemplificativo e non esaustivo: </w:t>
      </w:r>
    </w:p>
    <w:p w14:paraId="7349B796" w14:textId="77777777" w:rsidR="007C0423" w:rsidRPr="000A59D2" w:rsidRDefault="007C0423" w:rsidP="003E2431">
      <w:pPr>
        <w:numPr>
          <w:ilvl w:val="0"/>
          <w:numId w:val="15"/>
        </w:numPr>
        <w:spacing w:before="0" w:after="0"/>
        <w:ind w:left="426"/>
        <w:rPr>
          <w:rFonts w:ascii="Garamond" w:hAnsi="Garamond"/>
          <w:color w:val="002060"/>
          <w:sz w:val="24"/>
          <w:szCs w:val="24"/>
        </w:rPr>
      </w:pPr>
      <w:r w:rsidRPr="000A59D2">
        <w:rPr>
          <w:rFonts w:ascii="Garamond" w:hAnsi="Garamond"/>
          <w:color w:val="002060"/>
          <w:sz w:val="24"/>
          <w:szCs w:val="24"/>
        </w:rPr>
        <w:t>dare assistenza al tracciamento degli enti gestori, eseguire il picchettamento ed il rilievo topografico e delimitare le aree in cui sono presenti sottoservizi;</w:t>
      </w:r>
    </w:p>
    <w:p w14:paraId="6E14DDA4" w14:textId="77777777" w:rsidR="007C0423" w:rsidRPr="000A59D2" w:rsidRDefault="007C0423" w:rsidP="003E2431">
      <w:pPr>
        <w:numPr>
          <w:ilvl w:val="0"/>
          <w:numId w:val="15"/>
        </w:numPr>
        <w:spacing w:before="0" w:after="0"/>
        <w:ind w:left="426"/>
        <w:rPr>
          <w:rFonts w:ascii="Garamond" w:hAnsi="Garamond"/>
          <w:color w:val="002060"/>
          <w:sz w:val="24"/>
          <w:szCs w:val="24"/>
        </w:rPr>
      </w:pPr>
      <w:r w:rsidRPr="000A59D2">
        <w:rPr>
          <w:rFonts w:ascii="Garamond" w:hAnsi="Garamond"/>
          <w:color w:val="002060"/>
          <w:sz w:val="24"/>
          <w:szCs w:val="24"/>
        </w:rPr>
        <w:lastRenderedPageBreak/>
        <w:t>effettuare eventuali carotaggi, saggi e rilievi su richiesta della Direzione Lavori (DL) o degli Enti Gestori (EG);</w:t>
      </w:r>
    </w:p>
    <w:p w14:paraId="3187C900" w14:textId="77777777" w:rsidR="007C0423" w:rsidRPr="000A59D2" w:rsidRDefault="007C0423" w:rsidP="003E2431">
      <w:pPr>
        <w:numPr>
          <w:ilvl w:val="0"/>
          <w:numId w:val="15"/>
        </w:numPr>
        <w:spacing w:before="0" w:after="0"/>
        <w:ind w:left="426"/>
        <w:rPr>
          <w:rFonts w:ascii="Garamond" w:hAnsi="Garamond"/>
          <w:color w:val="002060"/>
          <w:sz w:val="24"/>
          <w:szCs w:val="24"/>
        </w:rPr>
      </w:pPr>
      <w:r w:rsidRPr="000A59D2">
        <w:rPr>
          <w:rFonts w:ascii="Garamond" w:hAnsi="Garamond"/>
          <w:color w:val="002060"/>
          <w:sz w:val="24"/>
          <w:szCs w:val="24"/>
        </w:rPr>
        <w:t>redigere se richiesto elaborati tecnici e grafici per illustrare lo stato dei luoghi rispetto alle opere di progetto.</w:t>
      </w:r>
    </w:p>
    <w:p w14:paraId="4136D88C" w14:textId="77777777"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Laddove la stretta connessione tra i lavori e i sottoservizi presenti sulle aree di intervento non consenta la risoluzione dell’interferenza in fase propedeutica all’avvio dei lavori direttamente impattati, l’Appaltatore dovrà obbligarsi – fatto salvo il rispetto dei requisiti di sicurezza e igiene sul lavoro - ad operare in presenza dei sottoservizi interferenti che potrebbero creare limitazioni e soggezioni al normale sviluppo delle attività produttive ed ostacolare la piena operatività del cantiere senza aver nulla a pretendere nei termini descritti dallo specifico articolo del contratto di Appalto.</w:t>
      </w:r>
    </w:p>
    <w:p w14:paraId="701E3AA3" w14:textId="77777777"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Se durante le lavorazioni dovesse essere rinvenuto un impianto:</w:t>
      </w:r>
    </w:p>
    <w:p w14:paraId="52BC7FDE" w14:textId="77777777" w:rsidR="007C0423" w:rsidRPr="000A59D2" w:rsidRDefault="007C0423" w:rsidP="003E2431">
      <w:pPr>
        <w:numPr>
          <w:ilvl w:val="0"/>
          <w:numId w:val="15"/>
        </w:numPr>
        <w:spacing w:before="0" w:after="0"/>
        <w:ind w:left="426"/>
        <w:rPr>
          <w:rFonts w:ascii="Garamond" w:hAnsi="Garamond"/>
          <w:color w:val="002060"/>
          <w:sz w:val="24"/>
          <w:szCs w:val="24"/>
        </w:rPr>
      </w:pPr>
      <w:r w:rsidRPr="000A59D2">
        <w:rPr>
          <w:rFonts w:ascii="Garamond" w:hAnsi="Garamond"/>
          <w:color w:val="002060"/>
          <w:sz w:val="24"/>
          <w:szCs w:val="24"/>
        </w:rPr>
        <w:t>che per la sua posizione impedisce il prosieguo dei lavori;</w:t>
      </w:r>
    </w:p>
    <w:p w14:paraId="24823CD8" w14:textId="77777777" w:rsidR="007C0423" w:rsidRPr="000A59D2" w:rsidRDefault="007C0423" w:rsidP="003E2431">
      <w:pPr>
        <w:numPr>
          <w:ilvl w:val="0"/>
          <w:numId w:val="15"/>
        </w:numPr>
        <w:spacing w:before="0" w:after="0"/>
        <w:ind w:left="426"/>
        <w:rPr>
          <w:rFonts w:ascii="Garamond" w:hAnsi="Garamond"/>
          <w:color w:val="002060"/>
          <w:sz w:val="24"/>
          <w:szCs w:val="24"/>
        </w:rPr>
      </w:pPr>
      <w:r w:rsidRPr="000A59D2">
        <w:rPr>
          <w:rFonts w:ascii="Garamond" w:hAnsi="Garamond"/>
          <w:color w:val="002060"/>
          <w:sz w:val="24"/>
          <w:szCs w:val="24"/>
        </w:rPr>
        <w:t>non indicato negli elaborati progettuali di censimento;</w:t>
      </w:r>
    </w:p>
    <w:p w14:paraId="3364F21A" w14:textId="77F1F0B7" w:rsidR="007C0423" w:rsidRPr="001F0C68" w:rsidRDefault="007C0423" w:rsidP="003E2431">
      <w:pPr>
        <w:numPr>
          <w:ilvl w:val="0"/>
          <w:numId w:val="15"/>
        </w:numPr>
        <w:spacing w:before="0" w:after="0"/>
        <w:ind w:left="426"/>
        <w:rPr>
          <w:rFonts w:ascii="Garamond" w:hAnsi="Garamond"/>
          <w:color w:val="002060"/>
          <w:sz w:val="24"/>
          <w:szCs w:val="24"/>
        </w:rPr>
      </w:pPr>
      <w:r w:rsidRPr="001F0C68">
        <w:rPr>
          <w:rFonts w:ascii="Garamond" w:hAnsi="Garamond"/>
          <w:color w:val="002060"/>
          <w:sz w:val="24"/>
          <w:szCs w:val="24"/>
        </w:rPr>
        <w:t>non comunicato dagli enti gestori nella fase di verifica preliminare all’apertura dell’area di cantiere,</w:t>
      </w:r>
    </w:p>
    <w:p w14:paraId="42A89BCC" w14:textId="69C88A11"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 xml:space="preserve">l’Appaltatore dovrà sospendere le lavorazioni interferite e dare immediata informativa al CSE ed alla Direzione Lavori per le opportune verifiche presso gli </w:t>
      </w:r>
      <w:r w:rsidR="009470F3" w:rsidRPr="000A59D2">
        <w:rPr>
          <w:rFonts w:ascii="Garamond" w:hAnsi="Garamond"/>
          <w:color w:val="002060"/>
          <w:sz w:val="24"/>
          <w:szCs w:val="24"/>
        </w:rPr>
        <w:t>E</w:t>
      </w:r>
      <w:r w:rsidRPr="000A59D2">
        <w:rPr>
          <w:rFonts w:ascii="Garamond" w:hAnsi="Garamond"/>
          <w:color w:val="002060"/>
          <w:sz w:val="24"/>
          <w:szCs w:val="24"/>
        </w:rPr>
        <w:t xml:space="preserve">nti </w:t>
      </w:r>
      <w:r w:rsidR="009470F3" w:rsidRPr="000A59D2">
        <w:rPr>
          <w:rFonts w:ascii="Garamond" w:hAnsi="Garamond"/>
          <w:color w:val="002060"/>
          <w:sz w:val="24"/>
          <w:szCs w:val="24"/>
        </w:rPr>
        <w:t>G</w:t>
      </w:r>
      <w:r w:rsidRPr="000A59D2">
        <w:rPr>
          <w:rFonts w:ascii="Garamond" w:hAnsi="Garamond"/>
          <w:color w:val="002060"/>
          <w:sz w:val="24"/>
          <w:szCs w:val="24"/>
        </w:rPr>
        <w:t>estori.</w:t>
      </w:r>
    </w:p>
    <w:p w14:paraId="596DBE78" w14:textId="7F8F441B"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Una volta individuato l’</w:t>
      </w:r>
      <w:r w:rsidR="009470F3" w:rsidRPr="000A59D2">
        <w:rPr>
          <w:rFonts w:ascii="Garamond" w:hAnsi="Garamond"/>
          <w:color w:val="002060"/>
          <w:sz w:val="24"/>
          <w:szCs w:val="24"/>
        </w:rPr>
        <w:t>E</w:t>
      </w:r>
      <w:r w:rsidRPr="000A59D2">
        <w:rPr>
          <w:rFonts w:ascii="Garamond" w:hAnsi="Garamond"/>
          <w:color w:val="002060"/>
          <w:sz w:val="24"/>
          <w:szCs w:val="24"/>
        </w:rPr>
        <w:t xml:space="preserve">nte </w:t>
      </w:r>
      <w:r w:rsidR="009470F3" w:rsidRPr="000A59D2">
        <w:rPr>
          <w:rFonts w:ascii="Garamond" w:hAnsi="Garamond"/>
          <w:color w:val="002060"/>
          <w:sz w:val="24"/>
          <w:szCs w:val="24"/>
        </w:rPr>
        <w:t>G</w:t>
      </w:r>
      <w:r w:rsidRPr="000A59D2">
        <w:rPr>
          <w:rFonts w:ascii="Garamond" w:hAnsi="Garamond"/>
          <w:color w:val="002060"/>
          <w:sz w:val="24"/>
          <w:szCs w:val="24"/>
        </w:rPr>
        <w:t xml:space="preserve">estore competente e la tipologia del sottoservizio rinvenuto (gasdotto, linea elettrica, linea telefonica, ecc), l’Appaltatore, se richiesto dall’ente gestore, dovrà supportare le attività di risoluzione della interferenza con scavi a mano e lavorazioni particolarmente attente fino a portare in vista il sottoservizio. </w:t>
      </w:r>
    </w:p>
    <w:p w14:paraId="6230E7DE" w14:textId="77777777" w:rsidR="007C0423" w:rsidRPr="003E2431" w:rsidRDefault="007C0423" w:rsidP="003E2431">
      <w:pPr>
        <w:spacing w:before="0" w:after="0"/>
        <w:rPr>
          <w:rFonts w:ascii="Garamond" w:hAnsi="Garamond"/>
          <w:color w:val="002060"/>
          <w:sz w:val="24"/>
          <w:szCs w:val="24"/>
        </w:rPr>
      </w:pPr>
      <w:r w:rsidRPr="003E2431">
        <w:rPr>
          <w:rFonts w:ascii="Garamond" w:hAnsi="Garamond"/>
          <w:color w:val="002060"/>
          <w:sz w:val="24"/>
          <w:szCs w:val="24"/>
        </w:rPr>
        <w:t>L’Appaltatore dichiara di aver verificato ed accettati gli oneri correlati ai lavori e delle somministrazioni di cui sopra, inclusa ogni opera, anche provvisionale, rinunciando fin d’ora a qualunque rivendicazione di maggiori corrispettivi dovuti a ritardata esecuzione di lavori d’appalto dovuta alla risoluzione di interferenze non prevedibili.</w:t>
      </w:r>
    </w:p>
    <w:p w14:paraId="093C2D88" w14:textId="77777777" w:rsidR="007C0423" w:rsidRPr="003E2431" w:rsidRDefault="007C0423" w:rsidP="003E2431">
      <w:pPr>
        <w:spacing w:before="0" w:after="0"/>
        <w:rPr>
          <w:rFonts w:ascii="Garamond" w:hAnsi="Garamond"/>
          <w:color w:val="002060"/>
          <w:sz w:val="24"/>
          <w:szCs w:val="24"/>
        </w:rPr>
      </w:pPr>
      <w:r w:rsidRPr="003E2431">
        <w:rPr>
          <w:rFonts w:ascii="Garamond" w:hAnsi="Garamond"/>
          <w:color w:val="002060"/>
          <w:sz w:val="24"/>
          <w:szCs w:val="24"/>
        </w:rPr>
        <w:t>Rimangono a carico della Committente gli oneri dovuti all’Ente Gestore o Proprietario per eventuali sospensioni del servizio o per le necessarie modifiche/integrazioni dell’impianto.</w:t>
      </w:r>
    </w:p>
    <w:p w14:paraId="64AB73E0" w14:textId="77777777"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Per quanto riguarda la consegna dell’area all’ente gestore che deve risolvere l’interferenza, questa viene formalizzata, a cura dell’Appaltatore (in qualità di soggetto che ha la disponibilità del cantiere) con verbale, sottoscritto per presa in carico dell’area dall’ente medesimo, dal Direttore dei Lavori e dal CSE per presa visione. Al verbale è allegata una planimetria che definisce l’esatta estensione dell’area oggetto di consegna.</w:t>
      </w:r>
    </w:p>
    <w:p w14:paraId="20893E6E" w14:textId="77777777" w:rsidR="007C0423"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lastRenderedPageBreak/>
        <w:t>Le aree consegnate per la risoluzione dell’interferenza non sono nella disponibilità dell’Appaltatore fino ad ultimazione dei lavori. Al termine delle attività di risoluzione dell’interferenza, l’Appaltatore verifica lo stato dei luoghi ai fini della ripresa in carico. È responsabilità dell’Appaltatore accertarsi che l’area non sia ingombra di eventuali residui di lavorazione che il gestore dell’interferenza possa aver abbandonato, provvedendo a contestare a quest’ultimo, se del caso, le evenienze riscontrate. La Committente non riconoscerà alcun onere o spesa all’Appaltatore per eventuali danni o rifiuti abbandonati nelle aree di cantiere dal gestore dell’interferenza qualora non contestate nelle sedi opportune.</w:t>
      </w:r>
    </w:p>
    <w:p w14:paraId="2801692F" w14:textId="06FC5FFB" w:rsidR="00A63A1A" w:rsidRPr="000A59D2" w:rsidRDefault="007C0423" w:rsidP="003E2431">
      <w:pPr>
        <w:spacing w:before="0" w:after="0"/>
        <w:rPr>
          <w:rFonts w:ascii="Garamond" w:hAnsi="Garamond"/>
          <w:color w:val="002060"/>
          <w:sz w:val="24"/>
          <w:szCs w:val="24"/>
        </w:rPr>
      </w:pPr>
      <w:r w:rsidRPr="000A59D2">
        <w:rPr>
          <w:rFonts w:ascii="Garamond" w:hAnsi="Garamond"/>
          <w:color w:val="002060"/>
          <w:sz w:val="24"/>
          <w:szCs w:val="24"/>
        </w:rPr>
        <w:t>Resta inteso che nelle porzioni di aree di cantiere limitrofe a quella su cui insiste il sottoservizio rinvenuto, nelle more della risoluzione della interferenza da parte dell’</w:t>
      </w:r>
      <w:r w:rsidR="009470F3" w:rsidRPr="000A59D2">
        <w:rPr>
          <w:rFonts w:ascii="Garamond" w:hAnsi="Garamond"/>
          <w:color w:val="002060"/>
          <w:sz w:val="24"/>
          <w:szCs w:val="24"/>
        </w:rPr>
        <w:t>E</w:t>
      </w:r>
      <w:r w:rsidRPr="000A59D2">
        <w:rPr>
          <w:rFonts w:ascii="Garamond" w:hAnsi="Garamond"/>
          <w:color w:val="002060"/>
          <w:sz w:val="24"/>
          <w:szCs w:val="24"/>
        </w:rPr>
        <w:t xml:space="preserve">nte </w:t>
      </w:r>
      <w:r w:rsidR="009470F3" w:rsidRPr="000A59D2">
        <w:rPr>
          <w:rFonts w:ascii="Garamond" w:hAnsi="Garamond"/>
          <w:color w:val="002060"/>
          <w:sz w:val="24"/>
          <w:szCs w:val="24"/>
        </w:rPr>
        <w:t>G</w:t>
      </w:r>
      <w:r w:rsidRPr="000A59D2">
        <w:rPr>
          <w:rFonts w:ascii="Garamond" w:hAnsi="Garamond"/>
          <w:color w:val="002060"/>
          <w:sz w:val="24"/>
          <w:szCs w:val="24"/>
        </w:rPr>
        <w:t>estore e fatto salvo il rispetto dei requisiti di sicurezza e igiene sul lavoro, l’Appaltatore dovrà obbligarsi ad operare anche con limitazioni e soggezioni al normale sviluppo delle attività produttive senza aver nulla a pretendere.</w:t>
      </w:r>
    </w:p>
    <w:bookmarkEnd w:id="128"/>
    <w:p w14:paraId="66213D85" w14:textId="77777777" w:rsidR="00563D64" w:rsidRPr="004A3F0C" w:rsidRDefault="00563D64" w:rsidP="00D26212">
      <w:pPr>
        <w:tabs>
          <w:tab w:val="left" w:pos="8931"/>
        </w:tabs>
        <w:spacing w:before="0" w:after="0"/>
        <w:ind w:left="426" w:right="662" w:hanging="426"/>
        <w:rPr>
          <w:rFonts w:ascii="Garamond" w:hAnsi="Garamond"/>
          <w:b/>
          <w:color w:val="002060"/>
          <w:sz w:val="24"/>
          <w:szCs w:val="24"/>
          <w:lang w:eastAsia="it-IT"/>
        </w:rPr>
      </w:pPr>
    </w:p>
    <w:p w14:paraId="1184E636" w14:textId="77777777" w:rsidR="00C132A5" w:rsidRPr="008F52F5" w:rsidRDefault="00C132A5"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29" w:name="_Hlk41492598"/>
      <w:bookmarkStart w:id="130" w:name="_Toc146638529"/>
      <w:r w:rsidRPr="0038436E">
        <w:rPr>
          <w:rFonts w:ascii="Garamond" w:hAnsi="Garamond"/>
          <w:b/>
          <w:color w:val="002060"/>
          <w:sz w:val="24"/>
          <w:szCs w:val="24"/>
          <w:lang w:eastAsia="it-IT"/>
        </w:rPr>
        <w:t>ARCHEOLOGIA</w:t>
      </w:r>
      <w:bookmarkEnd w:id="130"/>
      <w:r w:rsidRPr="009F16EC">
        <w:rPr>
          <w:rFonts w:ascii="Garamond" w:hAnsi="Garamond"/>
          <w:b/>
          <w:color w:val="002060"/>
          <w:sz w:val="24"/>
          <w:szCs w:val="24"/>
          <w:lang w:eastAsia="it-IT"/>
        </w:rPr>
        <w:t xml:space="preserve"> </w:t>
      </w:r>
    </w:p>
    <w:bookmarkEnd w:id="129"/>
    <w:p w14:paraId="53D2736E" w14:textId="2F32E9D4" w:rsidR="00544846" w:rsidRDefault="00215F22" w:rsidP="003E2431">
      <w:pPr>
        <w:spacing w:before="0" w:after="0"/>
        <w:rPr>
          <w:rFonts w:ascii="Garamond" w:hAnsi="Garamond"/>
          <w:color w:val="002060"/>
          <w:sz w:val="24"/>
          <w:szCs w:val="24"/>
        </w:rPr>
      </w:pPr>
      <w:r w:rsidRPr="008E03A1">
        <w:rPr>
          <w:rFonts w:ascii="Garamond" w:hAnsi="Garamond"/>
          <w:color w:val="002060"/>
          <w:sz w:val="24"/>
          <w:szCs w:val="24"/>
        </w:rPr>
        <w:t>È</w:t>
      </w:r>
      <w:r w:rsidRPr="0038436E">
        <w:rPr>
          <w:rFonts w:ascii="Garamond" w:hAnsi="Garamond"/>
          <w:color w:val="002060"/>
          <w:sz w:val="24"/>
          <w:szCs w:val="24"/>
        </w:rPr>
        <w:t xml:space="preserve"> </w:t>
      </w:r>
      <w:r w:rsidRPr="009F16EC">
        <w:rPr>
          <w:rFonts w:ascii="Garamond" w:hAnsi="Garamond"/>
          <w:color w:val="002060"/>
          <w:sz w:val="24"/>
          <w:szCs w:val="24"/>
        </w:rPr>
        <w:t>a carico dell’</w:t>
      </w:r>
      <w:r w:rsidR="00BB3E0D">
        <w:rPr>
          <w:rFonts w:ascii="Garamond" w:hAnsi="Garamond"/>
          <w:color w:val="002060"/>
          <w:sz w:val="24"/>
          <w:szCs w:val="24"/>
        </w:rPr>
        <w:t>Appaltatore</w:t>
      </w:r>
      <w:r w:rsidRPr="009F16EC">
        <w:rPr>
          <w:rFonts w:ascii="Garamond" w:hAnsi="Garamond"/>
          <w:color w:val="002060"/>
          <w:sz w:val="24"/>
          <w:szCs w:val="24"/>
        </w:rPr>
        <w:t xml:space="preserve"> la denuncia alle Autorità competenti delle scoperte che venissero effettuate</w:t>
      </w:r>
      <w:r w:rsidRPr="00544846">
        <w:rPr>
          <w:rFonts w:ascii="Garamond" w:hAnsi="Garamond"/>
          <w:color w:val="002060"/>
          <w:sz w:val="24"/>
          <w:szCs w:val="24"/>
        </w:rPr>
        <w:t xml:space="preserve"> nel corso dei lavori di tutte le cose di interesse archeologico, storico, artistico, ecc. o soggette comunque alle vigenti disposizioni in materia di tutela storico-archeologica e architettonica.</w:t>
      </w:r>
    </w:p>
    <w:p w14:paraId="71A49E05" w14:textId="499C1F32" w:rsidR="0088709D" w:rsidRDefault="0088709D" w:rsidP="003E2431">
      <w:pPr>
        <w:spacing w:before="0" w:after="0"/>
        <w:rPr>
          <w:rFonts w:ascii="Garamond" w:hAnsi="Garamond"/>
          <w:color w:val="002060"/>
          <w:sz w:val="24"/>
          <w:szCs w:val="24"/>
        </w:rPr>
      </w:pPr>
      <w:r w:rsidRPr="00544846">
        <w:rPr>
          <w:rFonts w:ascii="Garamond" w:hAnsi="Garamond"/>
          <w:color w:val="002060"/>
          <w:sz w:val="24"/>
          <w:szCs w:val="24"/>
        </w:rPr>
        <w:t>L’</w:t>
      </w:r>
      <w:r>
        <w:rPr>
          <w:rFonts w:ascii="Garamond" w:hAnsi="Garamond"/>
          <w:color w:val="002060"/>
          <w:sz w:val="24"/>
          <w:szCs w:val="24"/>
        </w:rPr>
        <w:t>Appaltatore</w:t>
      </w:r>
      <w:r w:rsidRPr="00544846">
        <w:rPr>
          <w:rFonts w:ascii="Garamond" w:hAnsi="Garamond"/>
          <w:color w:val="002060"/>
          <w:sz w:val="24"/>
          <w:szCs w:val="24"/>
        </w:rPr>
        <w:t xml:space="preserve"> dovrà provvedere alla conservazione temporanea delle cose scoperte, lasciandole nelle condizioni e nel luogo in cui sono state rinvenute in attesa degli accertamenti delle competenti autorità; al loro prelevamento e trasporto con le necessarie cautele ed alla loro conservazione e custodia in locali adatti, dopo che l</w:t>
      </w:r>
      <w:r w:rsidR="007069D8">
        <w:rPr>
          <w:rFonts w:ascii="Garamond" w:hAnsi="Garamond"/>
          <w:color w:val="002060"/>
          <w:sz w:val="24"/>
          <w:szCs w:val="24"/>
        </w:rPr>
        <w:t>’Ente</w:t>
      </w:r>
      <w:r w:rsidR="00DD6CA7">
        <w:rPr>
          <w:rFonts w:ascii="Garamond" w:hAnsi="Garamond"/>
          <w:color w:val="002060"/>
          <w:sz w:val="24"/>
          <w:szCs w:val="24"/>
        </w:rPr>
        <w:t xml:space="preserve"> </w:t>
      </w:r>
      <w:r w:rsidRPr="00544846">
        <w:rPr>
          <w:rFonts w:ascii="Garamond" w:hAnsi="Garamond"/>
          <w:color w:val="002060"/>
          <w:sz w:val="24"/>
          <w:szCs w:val="24"/>
        </w:rPr>
        <w:t>competente ne avrà autorizzato il trasporto.</w:t>
      </w:r>
    </w:p>
    <w:p w14:paraId="5B3CAC0A" w14:textId="77777777" w:rsidR="00FA4B3F" w:rsidRDefault="00FA4B3F" w:rsidP="00D26212">
      <w:pPr>
        <w:tabs>
          <w:tab w:val="left" w:pos="8931"/>
        </w:tabs>
        <w:spacing w:before="0" w:after="0"/>
        <w:ind w:left="426" w:right="662" w:hanging="426"/>
        <w:rPr>
          <w:rFonts w:ascii="Garamond" w:hAnsi="Garamond"/>
          <w:color w:val="002060"/>
          <w:sz w:val="24"/>
          <w:szCs w:val="24"/>
        </w:rPr>
      </w:pPr>
    </w:p>
    <w:p w14:paraId="4D4C825B" w14:textId="77777777" w:rsidR="00A55040" w:rsidRPr="00C74247" w:rsidRDefault="00A55040" w:rsidP="00206D21">
      <w:pPr>
        <w:numPr>
          <w:ilvl w:val="0"/>
          <w:numId w:val="31"/>
        </w:numPr>
        <w:tabs>
          <w:tab w:val="left" w:pos="8931"/>
        </w:tabs>
        <w:spacing w:before="0" w:after="0"/>
        <w:ind w:left="426" w:right="662" w:hanging="426"/>
        <w:outlineLvl w:val="1"/>
        <w:rPr>
          <w:rFonts w:ascii="Garamond" w:hAnsi="Garamond"/>
          <w:color w:val="002060"/>
          <w:sz w:val="24"/>
          <w:szCs w:val="24"/>
        </w:rPr>
      </w:pPr>
      <w:bookmarkStart w:id="131" w:name="_Toc146638530"/>
      <w:r w:rsidRPr="004A3F0C">
        <w:rPr>
          <w:rFonts w:ascii="Garamond" w:hAnsi="Garamond"/>
          <w:b/>
          <w:color w:val="002060"/>
          <w:sz w:val="24"/>
          <w:szCs w:val="24"/>
          <w:lang w:eastAsia="it-IT"/>
        </w:rPr>
        <w:t>VIABILITÀ DI SERVIZIO</w:t>
      </w:r>
      <w:bookmarkEnd w:id="131"/>
    </w:p>
    <w:p w14:paraId="0B31CC1B" w14:textId="77777777" w:rsidR="00E82D24" w:rsidRDefault="006B79A3" w:rsidP="003E2431">
      <w:pPr>
        <w:spacing w:before="0" w:after="0"/>
        <w:rPr>
          <w:rFonts w:ascii="Garamond" w:hAnsi="Garamond"/>
          <w:color w:val="002060"/>
          <w:sz w:val="24"/>
          <w:szCs w:val="24"/>
        </w:rPr>
      </w:pPr>
      <w:r>
        <w:rPr>
          <w:rFonts w:ascii="Garamond" w:hAnsi="Garamond"/>
          <w:color w:val="002060"/>
          <w:sz w:val="24"/>
          <w:szCs w:val="24"/>
        </w:rPr>
        <w:t>Si intende per viabilità di servizio la viabilità non autostradale utilizzata per il trasporto da e per i cantieri e attinente alla realizzazione degli interventi in appalto (es. collegamenti tra cantieri, cave, discariche, etc.) rappresentata da eventuali:</w:t>
      </w:r>
    </w:p>
    <w:p w14:paraId="106FE2A1" w14:textId="77777777" w:rsidR="006B79A3" w:rsidRDefault="006B79A3" w:rsidP="003E2431">
      <w:pPr>
        <w:numPr>
          <w:ilvl w:val="0"/>
          <w:numId w:val="38"/>
        </w:numPr>
        <w:spacing w:before="0" w:after="0"/>
        <w:ind w:left="284" w:hanging="284"/>
        <w:rPr>
          <w:rFonts w:ascii="Garamond" w:hAnsi="Garamond"/>
          <w:color w:val="002060"/>
          <w:sz w:val="24"/>
          <w:szCs w:val="24"/>
        </w:rPr>
      </w:pPr>
      <w:r>
        <w:rPr>
          <w:rFonts w:ascii="Garamond" w:hAnsi="Garamond"/>
          <w:color w:val="002060"/>
          <w:sz w:val="24"/>
          <w:szCs w:val="24"/>
        </w:rPr>
        <w:t>strade comunali esistenti/provinciali interessate dal passaggio dei trasporti per la realizzazione degli interventi;</w:t>
      </w:r>
    </w:p>
    <w:p w14:paraId="2F560485" w14:textId="77777777" w:rsidR="006B79A3" w:rsidRDefault="006B79A3" w:rsidP="003E2431">
      <w:pPr>
        <w:numPr>
          <w:ilvl w:val="0"/>
          <w:numId w:val="38"/>
        </w:numPr>
        <w:spacing w:before="0" w:after="0"/>
        <w:ind w:left="284" w:hanging="284"/>
        <w:rPr>
          <w:rFonts w:ascii="Garamond" w:hAnsi="Garamond"/>
          <w:color w:val="002060"/>
          <w:sz w:val="24"/>
          <w:szCs w:val="24"/>
        </w:rPr>
      </w:pPr>
      <w:r>
        <w:rPr>
          <w:rFonts w:ascii="Garamond" w:hAnsi="Garamond"/>
          <w:color w:val="002060"/>
          <w:sz w:val="24"/>
          <w:szCs w:val="24"/>
        </w:rPr>
        <w:t>strade specifiche di cantiere da rimuovere a lavori conclusi;</w:t>
      </w:r>
    </w:p>
    <w:p w14:paraId="11F8277A" w14:textId="77777777" w:rsidR="006B79A3" w:rsidRPr="009F16EC" w:rsidRDefault="006B79A3" w:rsidP="003E2431">
      <w:pPr>
        <w:numPr>
          <w:ilvl w:val="0"/>
          <w:numId w:val="38"/>
        </w:numPr>
        <w:spacing w:before="0" w:after="0"/>
        <w:ind w:left="284" w:hanging="284"/>
        <w:rPr>
          <w:rFonts w:ascii="Garamond" w:hAnsi="Garamond"/>
          <w:color w:val="002060"/>
          <w:sz w:val="24"/>
          <w:szCs w:val="24"/>
        </w:rPr>
      </w:pPr>
      <w:r>
        <w:rPr>
          <w:rFonts w:ascii="Garamond" w:hAnsi="Garamond"/>
          <w:color w:val="002060"/>
          <w:sz w:val="24"/>
          <w:szCs w:val="24"/>
        </w:rPr>
        <w:t>varianti alle strade comunali/provinciali da costruire ad hoc per il passaggio dei trasporti citati e da dismettere a seguito della conclusione dei lavori.</w:t>
      </w:r>
    </w:p>
    <w:p w14:paraId="780F3FE5" w14:textId="50FD8C7C" w:rsidR="00287505" w:rsidRPr="000A59D2" w:rsidRDefault="00287505" w:rsidP="003E2431">
      <w:pPr>
        <w:spacing w:before="0" w:after="0"/>
        <w:rPr>
          <w:rFonts w:ascii="Garamond" w:hAnsi="Garamond"/>
          <w:color w:val="002060"/>
          <w:sz w:val="24"/>
          <w:szCs w:val="24"/>
        </w:rPr>
      </w:pPr>
      <w:r w:rsidRPr="000A59D2">
        <w:rPr>
          <w:rFonts w:ascii="Garamond" w:hAnsi="Garamond"/>
          <w:color w:val="002060"/>
          <w:sz w:val="24"/>
          <w:szCs w:val="24"/>
        </w:rPr>
        <w:t>L’</w:t>
      </w:r>
      <w:r w:rsidR="00BB3E0D" w:rsidRPr="000A59D2">
        <w:rPr>
          <w:rFonts w:ascii="Garamond" w:hAnsi="Garamond"/>
          <w:color w:val="002060"/>
          <w:sz w:val="24"/>
          <w:szCs w:val="24"/>
        </w:rPr>
        <w:t>Appaltatore</w:t>
      </w:r>
      <w:r w:rsidR="003238FF" w:rsidRPr="000A59D2">
        <w:rPr>
          <w:rFonts w:ascii="Garamond" w:hAnsi="Garamond"/>
          <w:color w:val="002060"/>
          <w:sz w:val="24"/>
          <w:szCs w:val="24"/>
        </w:rPr>
        <w:t xml:space="preserve">, </w:t>
      </w:r>
      <w:r w:rsidRPr="000A59D2">
        <w:rPr>
          <w:rFonts w:ascii="Garamond" w:hAnsi="Garamond"/>
          <w:color w:val="002060"/>
          <w:sz w:val="24"/>
          <w:szCs w:val="24"/>
        </w:rPr>
        <w:t xml:space="preserve">entro e non oltre 30 giorni dalla stipula del contratto, trasmette </w:t>
      </w:r>
      <w:r w:rsidR="003238FF" w:rsidRPr="000A59D2">
        <w:rPr>
          <w:rFonts w:ascii="Garamond" w:hAnsi="Garamond"/>
          <w:color w:val="002060"/>
          <w:sz w:val="24"/>
          <w:szCs w:val="24"/>
        </w:rPr>
        <w:t xml:space="preserve">per approvazione </w:t>
      </w:r>
      <w:r w:rsidRPr="000A59D2">
        <w:rPr>
          <w:rFonts w:ascii="Garamond" w:hAnsi="Garamond"/>
          <w:color w:val="002060"/>
          <w:sz w:val="24"/>
          <w:szCs w:val="24"/>
        </w:rPr>
        <w:t>alla DL e ASPI un Piano del Traffico che dovrà prevedere l’individuazione</w:t>
      </w:r>
      <w:r w:rsidR="003238FF" w:rsidRPr="000A59D2">
        <w:rPr>
          <w:rFonts w:ascii="Garamond" w:hAnsi="Garamond"/>
          <w:color w:val="002060"/>
          <w:sz w:val="24"/>
          <w:szCs w:val="24"/>
        </w:rPr>
        <w:t xml:space="preserve"> </w:t>
      </w:r>
      <w:r w:rsidRPr="000A59D2">
        <w:rPr>
          <w:rFonts w:ascii="Garamond" w:hAnsi="Garamond"/>
          <w:color w:val="002060"/>
          <w:sz w:val="24"/>
          <w:szCs w:val="24"/>
        </w:rPr>
        <w:t xml:space="preserve">della rete di viabilità di servizio che lo </w:t>
      </w:r>
      <w:r w:rsidRPr="000A59D2">
        <w:rPr>
          <w:rFonts w:ascii="Garamond" w:hAnsi="Garamond"/>
          <w:color w:val="002060"/>
          <w:sz w:val="24"/>
          <w:szCs w:val="24"/>
        </w:rPr>
        <w:lastRenderedPageBreak/>
        <w:t>stesso intende utilizzare, il numero medio dei transiti giornalieri dei mezzi, la loro durata nel tempo e la loro tipologia.</w:t>
      </w:r>
    </w:p>
    <w:p w14:paraId="7C132674" w14:textId="3A507087" w:rsidR="003238FF" w:rsidRDefault="003238FF" w:rsidP="003E2431">
      <w:pPr>
        <w:spacing w:before="0" w:after="0"/>
        <w:rPr>
          <w:rFonts w:ascii="Garamond" w:hAnsi="Garamond"/>
          <w:color w:val="002060"/>
          <w:sz w:val="24"/>
          <w:szCs w:val="24"/>
        </w:rPr>
      </w:pPr>
      <w:r w:rsidRPr="000A59D2">
        <w:rPr>
          <w:rFonts w:ascii="Garamond" w:hAnsi="Garamond"/>
          <w:color w:val="002060"/>
          <w:sz w:val="24"/>
          <w:szCs w:val="24"/>
        </w:rPr>
        <w:t>Nel corso dei lavori,</w:t>
      </w:r>
      <w:r w:rsidR="000A59D2">
        <w:rPr>
          <w:rFonts w:ascii="Garamond" w:hAnsi="Garamond"/>
          <w:color w:val="002060"/>
          <w:sz w:val="24"/>
          <w:szCs w:val="24"/>
        </w:rPr>
        <w:t xml:space="preserve"> </w:t>
      </w:r>
      <w:r w:rsidR="0069218F" w:rsidRPr="000A59D2">
        <w:rPr>
          <w:rFonts w:ascii="Garamond" w:hAnsi="Garamond"/>
          <w:color w:val="002060"/>
          <w:sz w:val="24"/>
          <w:szCs w:val="24"/>
        </w:rPr>
        <w:t xml:space="preserve">l’Appaltatore dovrà apportare le eventuali modifiche al Piano del Traffico approvato, sulla base di eventuali richieste da parte della DL e/o Committente, e/o </w:t>
      </w:r>
      <w:r w:rsidRPr="000A59D2">
        <w:rPr>
          <w:rFonts w:ascii="Garamond" w:hAnsi="Garamond"/>
          <w:color w:val="002060"/>
          <w:sz w:val="24"/>
          <w:szCs w:val="24"/>
        </w:rPr>
        <w:t xml:space="preserve">in funzione di </w:t>
      </w:r>
      <w:r w:rsidR="00FF3A49" w:rsidRPr="000A59D2">
        <w:rPr>
          <w:rFonts w:ascii="Garamond" w:hAnsi="Garamond"/>
          <w:color w:val="002060"/>
          <w:sz w:val="24"/>
          <w:szCs w:val="24"/>
        </w:rPr>
        <w:t xml:space="preserve">eventuali </w:t>
      </w:r>
      <w:r w:rsidRPr="000A59D2">
        <w:rPr>
          <w:rFonts w:ascii="Garamond" w:hAnsi="Garamond"/>
          <w:color w:val="002060"/>
          <w:sz w:val="24"/>
          <w:szCs w:val="24"/>
        </w:rPr>
        <w:t>prescrizioni degli Enti Gestori.</w:t>
      </w:r>
    </w:p>
    <w:p w14:paraId="05B7307F" w14:textId="66EDC4E2" w:rsidR="00A55040" w:rsidRPr="00566B77" w:rsidRDefault="00A55040" w:rsidP="003E2431">
      <w:pPr>
        <w:spacing w:before="0" w:after="0"/>
        <w:rPr>
          <w:rFonts w:ascii="Garamond" w:hAnsi="Garamond"/>
          <w:color w:val="002060"/>
          <w:sz w:val="24"/>
          <w:szCs w:val="24"/>
        </w:rPr>
      </w:pPr>
      <w:r w:rsidRPr="002813E0">
        <w:rPr>
          <w:rFonts w:ascii="Garamond" w:hAnsi="Garamond"/>
          <w:color w:val="002060"/>
          <w:sz w:val="24"/>
          <w:szCs w:val="24"/>
        </w:rPr>
        <w:t>L’</w:t>
      </w:r>
      <w:r w:rsidR="00BB3E0D">
        <w:rPr>
          <w:rFonts w:ascii="Garamond" w:hAnsi="Garamond"/>
          <w:color w:val="002060"/>
          <w:sz w:val="24"/>
          <w:szCs w:val="24"/>
        </w:rPr>
        <w:t>Appaltatore</w:t>
      </w:r>
      <w:r w:rsidRPr="002813E0">
        <w:rPr>
          <w:rFonts w:ascii="Garamond" w:hAnsi="Garamond"/>
          <w:color w:val="002060"/>
          <w:sz w:val="24"/>
          <w:szCs w:val="24"/>
        </w:rPr>
        <w:t xml:space="preserve"> si impegna a garantire, a propria cura ed onere, la regolare </w:t>
      </w:r>
      <w:r w:rsidR="00FA26BE" w:rsidRPr="002813E0">
        <w:rPr>
          <w:rFonts w:ascii="Garamond" w:hAnsi="Garamond"/>
          <w:color w:val="002060"/>
          <w:sz w:val="24"/>
          <w:szCs w:val="24"/>
        </w:rPr>
        <w:t>manutenzione</w:t>
      </w:r>
      <w:r w:rsidR="00FA26BE" w:rsidRPr="00FA26BE">
        <w:rPr>
          <w:rFonts w:ascii="Garamond" w:hAnsi="Garamond"/>
          <w:color w:val="002060"/>
          <w:sz w:val="24"/>
          <w:szCs w:val="24"/>
        </w:rPr>
        <w:t xml:space="preserve"> </w:t>
      </w:r>
      <w:r w:rsidR="00FA26BE">
        <w:rPr>
          <w:rFonts w:ascii="Garamond" w:hAnsi="Garamond"/>
          <w:color w:val="002060"/>
          <w:sz w:val="24"/>
          <w:szCs w:val="24"/>
        </w:rPr>
        <w:t xml:space="preserve">ordinaria della pavimentazione (interventi localizzati e rifacimento dello strato di usura compresa la fresatura) </w:t>
      </w:r>
      <w:r>
        <w:rPr>
          <w:rFonts w:ascii="Garamond" w:hAnsi="Garamond"/>
          <w:color w:val="002060"/>
          <w:sz w:val="24"/>
          <w:szCs w:val="24"/>
        </w:rPr>
        <w:t xml:space="preserve"> delle </w:t>
      </w:r>
      <w:r w:rsidRPr="002813E0">
        <w:rPr>
          <w:rFonts w:ascii="Garamond" w:hAnsi="Garamond"/>
          <w:color w:val="002060"/>
          <w:sz w:val="24"/>
          <w:szCs w:val="24"/>
        </w:rPr>
        <w:t>viabilità d</w:t>
      </w:r>
      <w:r w:rsidR="00E3763F">
        <w:rPr>
          <w:rFonts w:ascii="Garamond" w:hAnsi="Garamond"/>
          <w:color w:val="002060"/>
          <w:sz w:val="24"/>
          <w:szCs w:val="24"/>
        </w:rPr>
        <w:t>i servizio</w:t>
      </w:r>
      <w:r w:rsidR="009C486D">
        <w:rPr>
          <w:rFonts w:ascii="Garamond" w:hAnsi="Garamond"/>
          <w:color w:val="002060"/>
          <w:sz w:val="24"/>
          <w:szCs w:val="24"/>
        </w:rPr>
        <w:t xml:space="preserve"> </w:t>
      </w:r>
      <w:r w:rsidRPr="00354DA0">
        <w:rPr>
          <w:rFonts w:ascii="Garamond" w:hAnsi="Garamond"/>
          <w:color w:val="002060"/>
          <w:sz w:val="24"/>
          <w:szCs w:val="24"/>
        </w:rPr>
        <w:t>di cui usufruirà –</w:t>
      </w:r>
      <w:r w:rsidRPr="00824CC7">
        <w:rPr>
          <w:rFonts w:ascii="Garamond" w:hAnsi="Garamond"/>
          <w:color w:val="002060"/>
          <w:sz w:val="24"/>
          <w:szCs w:val="24"/>
        </w:rPr>
        <w:t xml:space="preserve"> indipendentemente dal loro contemporaneo utilizzo da parte di Terzi – secondo le prescrizioni degli Enti Gestori compres</w:t>
      </w:r>
      <w:r w:rsidR="00FA26BE">
        <w:rPr>
          <w:rFonts w:ascii="Garamond" w:hAnsi="Garamond"/>
          <w:color w:val="002060"/>
          <w:sz w:val="24"/>
          <w:szCs w:val="24"/>
        </w:rPr>
        <w:t>i</w:t>
      </w:r>
      <w:r w:rsidRPr="00824CC7">
        <w:rPr>
          <w:rFonts w:ascii="Garamond" w:hAnsi="Garamond"/>
          <w:color w:val="002060"/>
          <w:sz w:val="24"/>
          <w:szCs w:val="24"/>
        </w:rPr>
        <w:t>, tra l’altro, l’eventua</w:t>
      </w:r>
      <w:r w:rsidRPr="00243CC1">
        <w:rPr>
          <w:rFonts w:ascii="Garamond" w:hAnsi="Garamond"/>
          <w:color w:val="002060"/>
          <w:sz w:val="24"/>
          <w:szCs w:val="24"/>
        </w:rPr>
        <w:t xml:space="preserve">le </w:t>
      </w:r>
      <w:r w:rsidR="00FA26BE">
        <w:rPr>
          <w:rFonts w:ascii="Garamond" w:hAnsi="Garamond"/>
          <w:color w:val="002060"/>
          <w:sz w:val="24"/>
          <w:szCs w:val="24"/>
        </w:rPr>
        <w:t xml:space="preserve">ripristino della segnaletica, la pulizia di cunette e fossi di guardia, lo sfalcio della vegetazione, la </w:t>
      </w:r>
      <w:r w:rsidRPr="00243CC1">
        <w:rPr>
          <w:rFonts w:ascii="Garamond" w:hAnsi="Garamond"/>
          <w:color w:val="002060"/>
          <w:sz w:val="24"/>
          <w:szCs w:val="24"/>
        </w:rPr>
        <w:t>costruzione di</w:t>
      </w:r>
      <w:r w:rsidRPr="007D60E8">
        <w:rPr>
          <w:rFonts w:ascii="Garamond" w:hAnsi="Garamond"/>
          <w:color w:val="002060"/>
          <w:sz w:val="24"/>
          <w:szCs w:val="24"/>
        </w:rPr>
        <w:t xml:space="preserve"> camminamenti pedonali provvisori, piste ciclabili, rampe e scivoli per portatori di handicap, reti di protezione e mascheramento delle aree di cantiere, le necessarie protezioni al traffico e ai pedoni, l’installazione di impianti semafo</w:t>
      </w:r>
      <w:r w:rsidRPr="00B259AD">
        <w:rPr>
          <w:rFonts w:ascii="Garamond" w:hAnsi="Garamond"/>
          <w:color w:val="002060"/>
          <w:sz w:val="24"/>
          <w:szCs w:val="24"/>
        </w:rPr>
        <w:t>rici provvisori per la gestione del traffico e la necessaria guardiania notturna</w:t>
      </w:r>
      <w:r>
        <w:rPr>
          <w:rFonts w:ascii="Garamond" w:hAnsi="Garamond"/>
          <w:color w:val="002060"/>
          <w:sz w:val="24"/>
          <w:szCs w:val="24"/>
        </w:rPr>
        <w:t>, oltre all</w:t>
      </w:r>
      <w:r w:rsidR="002B5C93">
        <w:rPr>
          <w:rFonts w:ascii="Garamond" w:hAnsi="Garamond"/>
          <w:color w:val="002060"/>
          <w:sz w:val="24"/>
          <w:szCs w:val="24"/>
        </w:rPr>
        <w:t>’eventuale</w:t>
      </w:r>
      <w:r>
        <w:rPr>
          <w:rFonts w:ascii="Garamond" w:hAnsi="Garamond"/>
          <w:color w:val="002060"/>
          <w:sz w:val="24"/>
          <w:szCs w:val="24"/>
        </w:rPr>
        <w:t xml:space="preserve"> disponibilità di intervento</w:t>
      </w:r>
      <w:r w:rsidRPr="00676B16">
        <w:rPr>
          <w:rFonts w:ascii="Garamond" w:hAnsi="Garamond"/>
          <w:color w:val="002060"/>
          <w:sz w:val="24"/>
          <w:szCs w:val="24"/>
        </w:rPr>
        <w:t>.</w:t>
      </w:r>
      <w:r w:rsidRPr="00566B77">
        <w:rPr>
          <w:rFonts w:ascii="Garamond" w:hAnsi="Garamond"/>
          <w:color w:val="002060"/>
          <w:sz w:val="24"/>
          <w:szCs w:val="24"/>
        </w:rPr>
        <w:t xml:space="preserve"> </w:t>
      </w:r>
    </w:p>
    <w:p w14:paraId="5FCC3175" w14:textId="584C4EF2" w:rsidR="00A55040" w:rsidRDefault="00A55040" w:rsidP="003E2431">
      <w:pPr>
        <w:spacing w:before="0" w:after="0"/>
        <w:rPr>
          <w:rFonts w:ascii="Garamond" w:hAnsi="Garamond"/>
          <w:color w:val="002060"/>
          <w:sz w:val="24"/>
          <w:szCs w:val="24"/>
        </w:rPr>
      </w:pPr>
      <w:r w:rsidRPr="00F05806">
        <w:rPr>
          <w:rFonts w:ascii="Garamond" w:hAnsi="Garamond"/>
          <w:color w:val="002060"/>
          <w:sz w:val="24"/>
          <w:szCs w:val="24"/>
        </w:rPr>
        <w:t>L’</w:t>
      </w:r>
      <w:r w:rsidR="00BB3E0D">
        <w:rPr>
          <w:rFonts w:ascii="Garamond" w:hAnsi="Garamond"/>
          <w:color w:val="002060"/>
          <w:sz w:val="24"/>
          <w:szCs w:val="24"/>
        </w:rPr>
        <w:t>Appaltatore</w:t>
      </w:r>
      <w:r w:rsidRPr="00F05806">
        <w:rPr>
          <w:rFonts w:ascii="Garamond" w:hAnsi="Garamond"/>
          <w:color w:val="002060"/>
          <w:sz w:val="24"/>
          <w:szCs w:val="24"/>
        </w:rPr>
        <w:t xml:space="preserve"> si impegna a consentire a imprese Terze (appositamente autorizzate dalla Concessionaria) l’utilizzo delle viabilità di servizio.</w:t>
      </w:r>
    </w:p>
    <w:p w14:paraId="37922D9F" w14:textId="77777777" w:rsidR="004B6FA5" w:rsidRDefault="004B6FA5" w:rsidP="00D26212">
      <w:pPr>
        <w:tabs>
          <w:tab w:val="left" w:pos="8931"/>
        </w:tabs>
        <w:spacing w:before="0" w:after="0"/>
        <w:ind w:left="426" w:right="662" w:hanging="426"/>
        <w:rPr>
          <w:rFonts w:ascii="Garamond" w:hAnsi="Garamond"/>
          <w:color w:val="002060"/>
          <w:sz w:val="24"/>
          <w:szCs w:val="24"/>
        </w:rPr>
      </w:pPr>
    </w:p>
    <w:p w14:paraId="7DECF79D" w14:textId="77777777" w:rsidR="00A55040" w:rsidRPr="00CC7AC8" w:rsidRDefault="00A55040" w:rsidP="00206D21">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32" w:name="_Toc146638531"/>
      <w:r w:rsidRPr="00CC7AC8">
        <w:rPr>
          <w:rFonts w:ascii="Garamond" w:hAnsi="Garamond"/>
          <w:b/>
          <w:color w:val="002060"/>
          <w:sz w:val="24"/>
          <w:szCs w:val="24"/>
          <w:lang w:eastAsia="it-IT"/>
        </w:rPr>
        <w:t>ONERI PER LAVORI IN PRESENZA DI TRAFFICO</w:t>
      </w:r>
      <w:bookmarkEnd w:id="132"/>
    </w:p>
    <w:p w14:paraId="06E42D7C" w14:textId="58DC3360" w:rsidR="00CC483F" w:rsidRPr="00CC483F" w:rsidRDefault="00CC483F" w:rsidP="003E2431">
      <w:pPr>
        <w:spacing w:before="0" w:after="0"/>
        <w:rPr>
          <w:rFonts w:ascii="Garamond" w:hAnsi="Garamond"/>
          <w:color w:val="002060"/>
          <w:sz w:val="24"/>
          <w:szCs w:val="24"/>
        </w:rPr>
      </w:pPr>
      <w:r w:rsidRPr="00CC483F">
        <w:rPr>
          <w:rFonts w:ascii="Garamond" w:hAnsi="Garamond"/>
          <w:color w:val="002060"/>
          <w:sz w:val="24"/>
          <w:szCs w:val="24"/>
        </w:rPr>
        <w:t>L’</w:t>
      </w:r>
      <w:r w:rsidR="00BB3E0D">
        <w:rPr>
          <w:rFonts w:ascii="Garamond" w:hAnsi="Garamond"/>
          <w:color w:val="002060"/>
          <w:sz w:val="24"/>
          <w:szCs w:val="24"/>
        </w:rPr>
        <w:t>Appaltatore</w:t>
      </w:r>
      <w:r w:rsidRPr="00CC483F">
        <w:rPr>
          <w:rFonts w:ascii="Garamond" w:hAnsi="Garamond"/>
          <w:color w:val="002060"/>
          <w:sz w:val="24"/>
          <w:szCs w:val="24"/>
        </w:rPr>
        <w:t>, nell’ambito della propria offerta</w:t>
      </w:r>
      <w:r w:rsidR="00FB3955">
        <w:rPr>
          <w:rFonts w:ascii="Garamond" w:hAnsi="Garamond"/>
          <w:color w:val="002060"/>
          <w:sz w:val="24"/>
          <w:szCs w:val="24"/>
        </w:rPr>
        <w:t>,</w:t>
      </w:r>
      <w:r w:rsidRPr="00CC483F">
        <w:rPr>
          <w:rFonts w:ascii="Garamond" w:hAnsi="Garamond"/>
          <w:color w:val="002060"/>
          <w:sz w:val="24"/>
          <w:szCs w:val="24"/>
        </w:rPr>
        <w:t xml:space="preserve"> dovrà valutare i potenziali maggiori oneri che derivano dall’esecuzione, anche parziale, dei lavori in presenza/soggezione di traffico stradale, autostradale, nonché sulla restante viabilità, </w:t>
      </w:r>
      <w:r w:rsidRPr="009E47E9">
        <w:rPr>
          <w:rFonts w:ascii="Garamond" w:hAnsi="Garamond"/>
          <w:b/>
          <w:bCs/>
          <w:color w:val="002060"/>
          <w:sz w:val="24"/>
          <w:szCs w:val="24"/>
          <w:u w:val="single"/>
        </w:rPr>
        <w:t>quali maggiore incidenza di manodopera, trasporti e noli</w:t>
      </w:r>
      <w:r w:rsidRPr="00CC483F">
        <w:rPr>
          <w:rFonts w:ascii="Garamond" w:hAnsi="Garamond"/>
          <w:color w:val="002060"/>
          <w:sz w:val="24"/>
          <w:szCs w:val="24"/>
        </w:rPr>
        <w:t xml:space="preserve"> dovuti alla “sottoproduzione” nelle lavorazioni.</w:t>
      </w:r>
    </w:p>
    <w:p w14:paraId="7AB1B3CD" w14:textId="42FBD533" w:rsidR="00CC483F" w:rsidRPr="00CC483F" w:rsidRDefault="00CC483F" w:rsidP="003E2431">
      <w:pPr>
        <w:spacing w:before="0" w:after="0"/>
        <w:rPr>
          <w:rFonts w:ascii="Garamond" w:hAnsi="Garamond"/>
          <w:color w:val="002060"/>
          <w:sz w:val="24"/>
          <w:szCs w:val="24"/>
        </w:rPr>
      </w:pPr>
      <w:r w:rsidRPr="00CC483F">
        <w:rPr>
          <w:rFonts w:ascii="Garamond" w:hAnsi="Garamond"/>
          <w:color w:val="002060"/>
          <w:sz w:val="24"/>
          <w:szCs w:val="24"/>
        </w:rPr>
        <w:t>Fatto salvo il rispetto integrale di quanto previsto in contratto di appalto, sono da ritenersi a carico esclusivo dell’</w:t>
      </w:r>
      <w:r w:rsidR="00BB3E0D">
        <w:rPr>
          <w:rFonts w:ascii="Garamond" w:hAnsi="Garamond"/>
          <w:color w:val="002060"/>
          <w:sz w:val="24"/>
          <w:szCs w:val="24"/>
        </w:rPr>
        <w:t>Appaltatore</w:t>
      </w:r>
      <w:r w:rsidRPr="00CC483F">
        <w:rPr>
          <w:rFonts w:ascii="Garamond" w:hAnsi="Garamond"/>
          <w:color w:val="002060"/>
          <w:sz w:val="24"/>
          <w:szCs w:val="24"/>
        </w:rPr>
        <w:t xml:space="preserve"> gli oneri derivanti dal rispetto delle disposizioni impartite:</w:t>
      </w:r>
    </w:p>
    <w:p w14:paraId="0E4BC3CD"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dal D.Lgs 285/92 ‘Nuovo Codice della Strada’ e ss.mm.ii.;</w:t>
      </w:r>
    </w:p>
    <w:p w14:paraId="0BA33A8F"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dagli elaborati progettuali;</w:t>
      </w:r>
    </w:p>
    <w:p w14:paraId="100A4470"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dal D.M. 10 luglio 2002 “Disciplinare tecnico relativo agli schemi segnaletici, differenziati per categoria di strada, da adottare per il segnalamento temporaneo”;</w:t>
      </w:r>
    </w:p>
    <w:p w14:paraId="74F030E9" w14:textId="27CDE50D"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dall’allegato “Norme e prescrizioni di sicurezza – Sommario delle norme per l’esecuzione di interventi (attività) e lavori in autostrada”;</w:t>
      </w:r>
    </w:p>
    <w:p w14:paraId="3D914BA3" w14:textId="20D8F5FF" w:rsidR="00CC483F" w:rsidRPr="000A59D2"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 xml:space="preserve">dall’allegato “Segnaletica per lavori - Sommario delle norme per il segnalamento temporaneo e </w:t>
      </w:r>
      <w:r w:rsidRPr="000A59D2">
        <w:rPr>
          <w:rFonts w:ascii="Garamond" w:hAnsi="Garamond"/>
          <w:color w:val="002060"/>
          <w:sz w:val="24"/>
          <w:szCs w:val="24"/>
        </w:rPr>
        <w:t>l’esecuzione dei lavori in autostrada due corsie”;</w:t>
      </w:r>
    </w:p>
    <w:p w14:paraId="0A0F82C3" w14:textId="77777777" w:rsidR="00CC483F" w:rsidRPr="000A59D2" w:rsidRDefault="00CC483F" w:rsidP="003E2431">
      <w:pPr>
        <w:numPr>
          <w:ilvl w:val="0"/>
          <w:numId w:val="38"/>
        </w:numPr>
        <w:spacing w:before="0" w:after="0"/>
        <w:ind w:left="284" w:hanging="284"/>
        <w:rPr>
          <w:rFonts w:ascii="Garamond" w:hAnsi="Garamond"/>
          <w:color w:val="002060"/>
          <w:sz w:val="24"/>
          <w:szCs w:val="24"/>
        </w:rPr>
      </w:pPr>
      <w:r w:rsidRPr="000A59D2">
        <w:rPr>
          <w:rFonts w:ascii="Garamond" w:hAnsi="Garamond"/>
          <w:color w:val="002060"/>
          <w:sz w:val="24"/>
          <w:szCs w:val="24"/>
        </w:rPr>
        <w:lastRenderedPageBreak/>
        <w:t>dall’allegato “Segnaletica per lavori su strada di categoria C, E e F”;</w:t>
      </w:r>
    </w:p>
    <w:p w14:paraId="10181E74" w14:textId="60CADEDC" w:rsidR="00CC483F" w:rsidRPr="000A59D2" w:rsidRDefault="00CC483F" w:rsidP="003E2431">
      <w:pPr>
        <w:numPr>
          <w:ilvl w:val="0"/>
          <w:numId w:val="38"/>
        </w:numPr>
        <w:spacing w:before="0" w:after="0"/>
        <w:ind w:left="284" w:hanging="284"/>
        <w:rPr>
          <w:rFonts w:ascii="Garamond" w:hAnsi="Garamond"/>
          <w:color w:val="002060"/>
          <w:sz w:val="24"/>
          <w:szCs w:val="24"/>
        </w:rPr>
      </w:pPr>
      <w:r w:rsidRPr="000A59D2">
        <w:rPr>
          <w:rFonts w:ascii="Garamond" w:hAnsi="Garamond"/>
          <w:color w:val="002060"/>
          <w:sz w:val="24"/>
          <w:szCs w:val="24"/>
        </w:rPr>
        <w:t>dalle “</w:t>
      </w:r>
      <w:r w:rsidR="00EA4C5C" w:rsidRPr="000A59D2">
        <w:rPr>
          <w:rFonts w:ascii="Garamond" w:hAnsi="Garamond"/>
          <w:color w:val="002060"/>
          <w:sz w:val="24"/>
          <w:szCs w:val="24"/>
        </w:rPr>
        <w:t>Indirizzi operativi per la sicurezza dell’operatore su strada</w:t>
      </w:r>
      <w:r w:rsidRPr="000A59D2">
        <w:rPr>
          <w:rFonts w:ascii="Garamond" w:hAnsi="Garamond"/>
          <w:color w:val="002060"/>
          <w:sz w:val="24"/>
          <w:szCs w:val="24"/>
        </w:rPr>
        <w:t>”;</w:t>
      </w:r>
    </w:p>
    <w:p w14:paraId="0854F0AE" w14:textId="77777777" w:rsidR="00CC483F" w:rsidRPr="00CC483F" w:rsidRDefault="00CC483F" w:rsidP="003E2431">
      <w:pPr>
        <w:spacing w:before="0" w:after="0"/>
        <w:rPr>
          <w:rFonts w:ascii="Garamond" w:hAnsi="Garamond"/>
          <w:color w:val="002060"/>
          <w:sz w:val="24"/>
          <w:szCs w:val="24"/>
        </w:rPr>
      </w:pPr>
      <w:r w:rsidRPr="000A59D2">
        <w:rPr>
          <w:rFonts w:ascii="Garamond" w:hAnsi="Garamond"/>
          <w:color w:val="002060"/>
          <w:sz w:val="24"/>
          <w:szCs w:val="24"/>
        </w:rPr>
        <w:t>nonché da ogni altra eventuale prescrizione a salvaguardia del traffico</w:t>
      </w:r>
      <w:r w:rsidRPr="00CC483F">
        <w:rPr>
          <w:rFonts w:ascii="Garamond" w:hAnsi="Garamond"/>
          <w:color w:val="002060"/>
          <w:sz w:val="24"/>
          <w:szCs w:val="24"/>
        </w:rPr>
        <w:t xml:space="preserve"> che il Committente, la Direzione Lavori e/o la Direzione di Tronco, ritengano di impartire anche ad integrazione delle suddette norme.</w:t>
      </w:r>
    </w:p>
    <w:p w14:paraId="3DA200F4" w14:textId="68C94703" w:rsidR="00CC483F" w:rsidRPr="00CC483F" w:rsidRDefault="00CC483F" w:rsidP="003E2431">
      <w:pPr>
        <w:spacing w:before="0" w:after="0"/>
        <w:rPr>
          <w:rFonts w:ascii="Garamond" w:hAnsi="Garamond"/>
          <w:color w:val="002060"/>
          <w:sz w:val="24"/>
          <w:szCs w:val="24"/>
        </w:rPr>
      </w:pPr>
      <w:r w:rsidRPr="00CC483F">
        <w:rPr>
          <w:rFonts w:ascii="Garamond" w:hAnsi="Garamond"/>
          <w:color w:val="002060"/>
          <w:sz w:val="24"/>
          <w:szCs w:val="24"/>
        </w:rPr>
        <w:t>A titolo esemplificativo e non esaustivo l’</w:t>
      </w:r>
      <w:r w:rsidR="00BB3E0D">
        <w:rPr>
          <w:rFonts w:ascii="Garamond" w:hAnsi="Garamond"/>
          <w:color w:val="002060"/>
          <w:sz w:val="24"/>
          <w:szCs w:val="24"/>
        </w:rPr>
        <w:t>Appaltatore</w:t>
      </w:r>
      <w:r w:rsidRPr="00CC483F">
        <w:rPr>
          <w:rFonts w:ascii="Garamond" w:hAnsi="Garamond"/>
          <w:color w:val="002060"/>
          <w:sz w:val="24"/>
          <w:szCs w:val="24"/>
        </w:rPr>
        <w:t xml:space="preserve"> dovrà considerare, oltre a quanto già indicato nel presente Capitolato e, in generale, nei documenti contrattuali:</w:t>
      </w:r>
    </w:p>
    <w:p w14:paraId="0B0B5DE5"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l’eventuale esecuzione dei lavori in zona di limitata estensione e senza possibilità di manovra;</w:t>
      </w:r>
    </w:p>
    <w:p w14:paraId="4E1DD815"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l’eventuale accesso da vie secondarie;</w:t>
      </w:r>
    </w:p>
    <w:p w14:paraId="69F778D0"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eventuale maggiore percorrenza per raggiungere le aree interessate dalle attività, fermi per manovra, ridotta produzione per interventi ubicati in zone soggette a spazi ridotti, etc.;</w:t>
      </w:r>
    </w:p>
    <w:p w14:paraId="55E2C5F0" w14:textId="31E610C2"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la ridotta produttività della manodopera, nonché il tempo di trasferimento alle aree di cantiere previste lungo l</w:t>
      </w:r>
      <w:r w:rsidR="00402B1D">
        <w:rPr>
          <w:rFonts w:ascii="Garamond" w:hAnsi="Garamond"/>
          <w:color w:val="002060"/>
          <w:sz w:val="24"/>
          <w:szCs w:val="24"/>
        </w:rPr>
        <w:t>e</w:t>
      </w:r>
      <w:r w:rsidRPr="00CC483F">
        <w:rPr>
          <w:rFonts w:ascii="Garamond" w:hAnsi="Garamond"/>
          <w:color w:val="002060"/>
          <w:sz w:val="24"/>
          <w:szCs w:val="24"/>
        </w:rPr>
        <w:t xml:space="preserve"> tratte stradali e autostradali;</w:t>
      </w:r>
    </w:p>
    <w:p w14:paraId="77D0641F"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 ridotte produttività dei mezzi d’opera, compreso l’eventuale utilizzo di macchinari di ridotte dimensioni e la ridotta produttività della manodopera in relazione alle particolari condizioni operative;</w:t>
      </w:r>
    </w:p>
    <w:p w14:paraId="109DF499" w14:textId="6798CD6C"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l’esecuzione dei lavori in presenza di altri soggetti operanti sui medesimi cantieri, senza che ciò costituisca, anche in relazione al possibile intralcio alle lavorazioni, motivo di richiesta di ristoro di oneri di accesso alle opere di competenza dell’</w:t>
      </w:r>
      <w:r w:rsidR="00BB3E0D">
        <w:rPr>
          <w:rFonts w:ascii="Garamond" w:hAnsi="Garamond"/>
          <w:color w:val="002060"/>
          <w:sz w:val="24"/>
          <w:szCs w:val="24"/>
        </w:rPr>
        <w:t>Appaltatore</w:t>
      </w:r>
      <w:r w:rsidRPr="00CC483F">
        <w:rPr>
          <w:rFonts w:ascii="Garamond" w:hAnsi="Garamond"/>
          <w:color w:val="002060"/>
          <w:sz w:val="24"/>
          <w:szCs w:val="24"/>
        </w:rPr>
        <w:t xml:space="preserve"> in corso di costruzione o già ultimate, o di oneri aggiuntivi o di compartecipazione alle spese per la manutenzione ordinaria e straordinaria, che resta ad esclusivo carico dell’</w:t>
      </w:r>
      <w:r w:rsidR="00BB3E0D">
        <w:rPr>
          <w:rFonts w:ascii="Garamond" w:hAnsi="Garamond"/>
          <w:color w:val="002060"/>
          <w:sz w:val="24"/>
          <w:szCs w:val="24"/>
        </w:rPr>
        <w:t>Appaltatore</w:t>
      </w:r>
      <w:r w:rsidRPr="00CC483F">
        <w:rPr>
          <w:rFonts w:ascii="Garamond" w:hAnsi="Garamond"/>
          <w:color w:val="002060"/>
          <w:sz w:val="24"/>
          <w:szCs w:val="24"/>
        </w:rPr>
        <w:t>;</w:t>
      </w:r>
    </w:p>
    <w:p w14:paraId="16BD4476"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l’eventuale realizzazione di accessi laterali alla sede autostradale con tutte le opere necessarie affinché tali viabilità risultino ad opera d’arte comprese eventuali lavorazioni non presenti sugli elaborati di progetto;</w:t>
      </w:r>
    </w:p>
    <w:p w14:paraId="75F82327"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l’esecuzione delle opere sulla viabilità ordinaria con le limitazioni e le soggezioni imposte dagli uffici preposti degli Enti Locali compresa, tra l’altro, l’eventuale costruzione di: camminamenti pedonali provvisori, rampe e scivoli per portatori di handicap, reti di protezione e mascheramento delle aree di cantiere, le necessarie protezioni al traffico e ai pedoni, l’installazione di impianti semaforici provvisori per la gestione del traffico e la necessaria guardiania notturna;</w:t>
      </w:r>
    </w:p>
    <w:p w14:paraId="4B698987"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l’eventuale esecuzione dei lavori mediante l’accesso da strade provvisorie di cantiere, dalle testate di segnaletica e dalle piazzole di sosta;</w:t>
      </w:r>
    </w:p>
    <w:p w14:paraId="2ACDCB59"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piazzole di sosta all’uopo create all’interno del cantiere per garantire la presenza di presidi per l’emergenza;</w:t>
      </w:r>
    </w:p>
    <w:p w14:paraId="33FEDDDD"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lastRenderedPageBreak/>
        <w:t>segnaletica provvisoria e quanto altro necessario per l’allestimento delle testate provvisorie per le deviazioni di traffico da attuare nelle varie fasi costruttive;</w:t>
      </w:r>
    </w:p>
    <w:p w14:paraId="53923A88"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guardiania notturna e diurna per garantire il controllo degli accessi e una costante efficienza della segnaletica provvisoria;</w:t>
      </w:r>
    </w:p>
    <w:p w14:paraId="2BDC45AE" w14:textId="77777777" w:rsidR="00CC483F" w:rsidRPr="00CC483F"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ripristino, alla fine dei lavori, dello stato preesistente alla realizzazione degli accessi suddetti;</w:t>
      </w:r>
    </w:p>
    <w:p w14:paraId="3C69E89F" w14:textId="77777777" w:rsidR="00A55040" w:rsidRPr="00D24B3E" w:rsidRDefault="00CC483F" w:rsidP="003E2431">
      <w:pPr>
        <w:numPr>
          <w:ilvl w:val="0"/>
          <w:numId w:val="38"/>
        </w:numPr>
        <w:spacing w:before="0" w:after="0"/>
        <w:ind w:left="284" w:hanging="284"/>
        <w:rPr>
          <w:rFonts w:ascii="Garamond" w:hAnsi="Garamond"/>
          <w:color w:val="002060"/>
          <w:sz w:val="24"/>
          <w:szCs w:val="24"/>
        </w:rPr>
      </w:pPr>
      <w:r w:rsidRPr="00CC483F">
        <w:rPr>
          <w:rFonts w:ascii="Garamond" w:hAnsi="Garamond"/>
          <w:color w:val="002060"/>
          <w:sz w:val="24"/>
          <w:szCs w:val="24"/>
        </w:rPr>
        <w:t>ulteriori oneri indicati nel contratto di Appalto</w:t>
      </w:r>
      <w:r w:rsidR="00A55040" w:rsidRPr="00D24B3E">
        <w:rPr>
          <w:rFonts w:ascii="Garamond" w:hAnsi="Garamond"/>
          <w:color w:val="002060"/>
          <w:sz w:val="24"/>
          <w:szCs w:val="24"/>
        </w:rPr>
        <w:t>.</w:t>
      </w:r>
    </w:p>
    <w:p w14:paraId="4873DD58" w14:textId="77777777" w:rsidR="00087891" w:rsidRDefault="00087891" w:rsidP="00E53B4E">
      <w:pPr>
        <w:tabs>
          <w:tab w:val="left" w:pos="8931"/>
        </w:tabs>
        <w:spacing w:before="0" w:after="0"/>
        <w:ind w:right="662"/>
        <w:rPr>
          <w:rFonts w:ascii="Garamond" w:hAnsi="Garamond"/>
          <w:color w:val="002060"/>
          <w:sz w:val="24"/>
          <w:szCs w:val="24"/>
        </w:rPr>
      </w:pPr>
    </w:p>
    <w:p w14:paraId="1FA5515A" w14:textId="77777777" w:rsidR="00A55040" w:rsidRPr="009E47E9" w:rsidRDefault="00A55040" w:rsidP="003E2431">
      <w:pPr>
        <w:numPr>
          <w:ilvl w:val="0"/>
          <w:numId w:val="31"/>
        </w:numPr>
        <w:spacing w:before="0" w:after="0"/>
        <w:ind w:left="426" w:hanging="426"/>
        <w:outlineLvl w:val="1"/>
        <w:rPr>
          <w:rFonts w:ascii="Garamond" w:hAnsi="Garamond"/>
          <w:b/>
          <w:color w:val="002060"/>
          <w:sz w:val="24"/>
          <w:szCs w:val="24"/>
          <w:lang w:eastAsia="it-IT"/>
        </w:rPr>
      </w:pPr>
      <w:bookmarkStart w:id="133" w:name="_Toc146638532"/>
      <w:r w:rsidRPr="00C74247">
        <w:rPr>
          <w:rFonts w:ascii="Garamond" w:hAnsi="Garamond"/>
          <w:b/>
          <w:color w:val="002060"/>
          <w:sz w:val="24"/>
          <w:szCs w:val="24"/>
          <w:lang w:eastAsia="it-IT"/>
        </w:rPr>
        <w:t>FASIZZAZIONE DEI LAVORI INTERFERENTI CON ATTIVITA’ PRODUTTIVE</w:t>
      </w:r>
      <w:bookmarkEnd w:id="133"/>
    </w:p>
    <w:p w14:paraId="242EBFDD" w14:textId="605D40E1" w:rsidR="00A55040" w:rsidRPr="00280F5A" w:rsidRDefault="00A55040" w:rsidP="003E2431">
      <w:pPr>
        <w:suppressAutoHyphens w:val="0"/>
        <w:spacing w:before="0" w:after="0"/>
        <w:rPr>
          <w:rFonts w:ascii="Garamond" w:hAnsi="Garamond" w:cs="Times New Roman"/>
          <w:color w:val="002060"/>
          <w:sz w:val="24"/>
          <w:szCs w:val="24"/>
          <w:lang w:eastAsia="it-IT"/>
        </w:rPr>
      </w:pPr>
      <w:r w:rsidRPr="00280F5A">
        <w:rPr>
          <w:rFonts w:ascii="Garamond" w:hAnsi="Garamond" w:cs="Times New Roman"/>
          <w:color w:val="002060"/>
          <w:sz w:val="24"/>
          <w:szCs w:val="24"/>
          <w:lang w:eastAsia="it-IT"/>
        </w:rPr>
        <w:t xml:space="preserve">Le lavorazioni che interferiscono con Proprietà che svolgono attività produttive e/o commerciali dovranno essere eseguite arrecando il minimo disturbo possibile. </w:t>
      </w:r>
      <w:r w:rsidR="005649D9" w:rsidRPr="00280F5A">
        <w:rPr>
          <w:rFonts w:ascii="Garamond" w:hAnsi="Garamond" w:cs="Times New Roman"/>
          <w:color w:val="002060"/>
          <w:sz w:val="24"/>
          <w:szCs w:val="24"/>
          <w:lang w:eastAsia="it-IT"/>
        </w:rPr>
        <w:t>In particolare,</w:t>
      </w:r>
      <w:r w:rsidRPr="00280F5A">
        <w:rPr>
          <w:rFonts w:ascii="Garamond" w:hAnsi="Garamond" w:cs="Times New Roman"/>
          <w:color w:val="002060"/>
          <w:sz w:val="24"/>
          <w:szCs w:val="24"/>
          <w:lang w:eastAsia="it-IT"/>
        </w:rPr>
        <w:t xml:space="preserve"> l’</w:t>
      </w:r>
      <w:r w:rsidR="00BB3E0D">
        <w:rPr>
          <w:rFonts w:ascii="Garamond" w:hAnsi="Garamond" w:cs="Times New Roman"/>
          <w:color w:val="002060"/>
          <w:sz w:val="24"/>
          <w:szCs w:val="24"/>
          <w:lang w:eastAsia="it-IT"/>
        </w:rPr>
        <w:t>Appaltatore</w:t>
      </w:r>
      <w:r w:rsidRPr="00280F5A">
        <w:rPr>
          <w:rFonts w:ascii="Garamond" w:hAnsi="Garamond" w:cs="Times New Roman"/>
          <w:color w:val="002060"/>
          <w:sz w:val="24"/>
          <w:szCs w:val="24"/>
          <w:lang w:eastAsia="it-IT"/>
        </w:rPr>
        <w:t xml:space="preserve"> dovrà procedere alle occupazioni di cantiere in modo da non interessare contemporaneamente tutto il fronte dei piazzali logistici, fasizzando i lavori in più soluzioni che consentano di mantenere l’operatività della Ditta.</w:t>
      </w:r>
    </w:p>
    <w:p w14:paraId="308356C8" w14:textId="77777777" w:rsidR="00A55040" w:rsidRDefault="00A55040" w:rsidP="00D26212">
      <w:pPr>
        <w:tabs>
          <w:tab w:val="left" w:pos="8931"/>
        </w:tabs>
        <w:spacing w:before="0" w:after="0"/>
        <w:ind w:left="426" w:right="662" w:hanging="426"/>
        <w:rPr>
          <w:rFonts w:ascii="Garamond" w:hAnsi="Garamond"/>
          <w:color w:val="002060"/>
          <w:sz w:val="24"/>
          <w:szCs w:val="24"/>
        </w:rPr>
      </w:pPr>
    </w:p>
    <w:p w14:paraId="39A4F3CC" w14:textId="77777777" w:rsidR="00A55040" w:rsidRPr="00C74247" w:rsidRDefault="00A55040" w:rsidP="003E2431">
      <w:pPr>
        <w:numPr>
          <w:ilvl w:val="0"/>
          <w:numId w:val="31"/>
        </w:numPr>
        <w:spacing w:before="0" w:after="0"/>
        <w:ind w:left="426" w:hanging="426"/>
        <w:outlineLvl w:val="1"/>
        <w:rPr>
          <w:rFonts w:ascii="Garamond" w:hAnsi="Garamond"/>
          <w:b/>
          <w:color w:val="002060"/>
          <w:sz w:val="24"/>
          <w:szCs w:val="24"/>
          <w:lang w:eastAsia="it-IT"/>
        </w:rPr>
      </w:pPr>
      <w:bookmarkStart w:id="134" w:name="_Toc146638533"/>
      <w:r w:rsidRPr="00C74247">
        <w:rPr>
          <w:rFonts w:ascii="Garamond" w:hAnsi="Garamond"/>
          <w:b/>
          <w:color w:val="002060"/>
          <w:sz w:val="24"/>
          <w:szCs w:val="24"/>
          <w:lang w:eastAsia="it-IT"/>
        </w:rPr>
        <w:t>PRESENZA DI ALTRI APPALTI</w:t>
      </w:r>
      <w:bookmarkEnd w:id="134"/>
    </w:p>
    <w:p w14:paraId="0829BB58" w14:textId="2804D5AE" w:rsidR="00A55040" w:rsidRPr="003E2431" w:rsidRDefault="005649D9"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È</w:t>
      </w:r>
      <w:r w:rsidR="00A55040" w:rsidRPr="003E2431">
        <w:rPr>
          <w:rFonts w:ascii="Garamond" w:hAnsi="Garamond" w:cs="Times New Roman"/>
          <w:color w:val="002060"/>
          <w:sz w:val="24"/>
          <w:szCs w:val="24"/>
          <w:lang w:eastAsia="it-IT"/>
        </w:rPr>
        <w:t xml:space="preserve"> espressamente accettato dall’</w:t>
      </w:r>
      <w:r w:rsidR="00BB3E0D" w:rsidRPr="003E2431">
        <w:rPr>
          <w:rFonts w:ascii="Garamond" w:hAnsi="Garamond" w:cs="Times New Roman"/>
          <w:color w:val="002060"/>
          <w:sz w:val="24"/>
          <w:szCs w:val="24"/>
          <w:lang w:eastAsia="it-IT"/>
        </w:rPr>
        <w:t>Appaltatore</w:t>
      </w:r>
      <w:r w:rsidR="00A55040" w:rsidRPr="003E2431">
        <w:rPr>
          <w:rFonts w:ascii="Garamond" w:hAnsi="Garamond" w:cs="Times New Roman"/>
          <w:color w:val="002060"/>
          <w:sz w:val="24"/>
          <w:szCs w:val="24"/>
          <w:lang w:eastAsia="it-IT"/>
        </w:rPr>
        <w:t xml:space="preserve"> che, per eventuali sovrapposizioni/interferenze dei lavori oggetto del presente Appalto con altri appalti, lo stesso è tenuto a aggiornare il proprio programma operativo senza pretendere tempi, oneri e compensi e/o importi aggiuntivi in merito, neppure a titolo di indennizzo.</w:t>
      </w:r>
    </w:p>
    <w:p w14:paraId="4404D777" w14:textId="126F964C" w:rsidR="00A55040" w:rsidRPr="003E2431" w:rsidRDefault="00A55040"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Le eventuali sovrapposizioni e le relative interferenze sono compresi nel corrispettivo dell’Appalto.</w:t>
      </w:r>
    </w:p>
    <w:p w14:paraId="5DE5A0FF" w14:textId="55662429" w:rsidR="002E2515" w:rsidRPr="003E2431" w:rsidRDefault="002E25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È fatto obbligo all’Appaltatore di ottemperare a tutti gli adempimenti e procedure gestionali che potrebbero scaturire dalle riunioni di coordinamento indette dal CSE con altri eventuali </w:t>
      </w:r>
      <w:r w:rsidR="00921559" w:rsidRPr="003E2431">
        <w:rPr>
          <w:rFonts w:ascii="Garamond" w:hAnsi="Garamond" w:cs="Times New Roman"/>
          <w:color w:val="002060"/>
          <w:sz w:val="24"/>
          <w:szCs w:val="24"/>
          <w:lang w:eastAsia="it-IT"/>
        </w:rPr>
        <w:t>a</w:t>
      </w:r>
      <w:r w:rsidRPr="003E2431">
        <w:rPr>
          <w:rFonts w:ascii="Garamond" w:hAnsi="Garamond" w:cs="Times New Roman"/>
          <w:color w:val="002060"/>
          <w:sz w:val="24"/>
          <w:szCs w:val="24"/>
          <w:lang w:eastAsia="it-IT"/>
        </w:rPr>
        <w:t>ppaltatori presenti nelle aree di cantiere.</w:t>
      </w:r>
    </w:p>
    <w:p w14:paraId="08CAC86D" w14:textId="029449DD" w:rsidR="00A55040" w:rsidRPr="003E2431" w:rsidRDefault="00A55040"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Non potranno quindi essere addotte a motivo di proroga e/o richiesta di maggiori compensi e/o oneri o importi, neppure a titolo di indennizzo le condizioni di uso delle aree in presenza di altri appaltatori ed ulteriori interferenze ed i relativi condizionamenti/limitazioni, nessuno escluso od eccettuato.</w:t>
      </w:r>
    </w:p>
    <w:p w14:paraId="0D2A5650" w14:textId="77777777" w:rsidR="00234F6E" w:rsidRDefault="00234F6E" w:rsidP="00D26212">
      <w:pPr>
        <w:tabs>
          <w:tab w:val="left" w:pos="8931"/>
        </w:tabs>
        <w:spacing w:before="0" w:after="0"/>
        <w:ind w:left="426" w:right="662" w:hanging="426"/>
        <w:rPr>
          <w:rFonts w:ascii="Garamond" w:hAnsi="Garamond"/>
          <w:color w:val="002060"/>
          <w:sz w:val="24"/>
          <w:szCs w:val="24"/>
        </w:rPr>
      </w:pPr>
    </w:p>
    <w:p w14:paraId="2C3DE8C5" w14:textId="77777777" w:rsidR="00F20157" w:rsidRPr="001042C6" w:rsidRDefault="00F20157" w:rsidP="001042C6">
      <w:pPr>
        <w:numPr>
          <w:ilvl w:val="0"/>
          <w:numId w:val="31"/>
        </w:numPr>
        <w:tabs>
          <w:tab w:val="left" w:pos="8931"/>
        </w:tabs>
        <w:spacing w:before="0" w:after="0"/>
        <w:ind w:left="426" w:right="662" w:hanging="426"/>
        <w:outlineLvl w:val="1"/>
        <w:rPr>
          <w:rFonts w:ascii="Garamond" w:hAnsi="Garamond"/>
          <w:b/>
          <w:color w:val="002060"/>
          <w:sz w:val="24"/>
          <w:szCs w:val="24"/>
          <w:lang w:eastAsia="it-IT"/>
        </w:rPr>
      </w:pPr>
      <w:bookmarkStart w:id="135" w:name="_Toc146638534"/>
      <w:r w:rsidRPr="001042C6">
        <w:rPr>
          <w:rFonts w:ascii="Garamond" w:hAnsi="Garamond"/>
          <w:b/>
          <w:color w:val="002060"/>
          <w:sz w:val="24"/>
          <w:szCs w:val="24"/>
          <w:lang w:eastAsia="it-IT"/>
        </w:rPr>
        <w:t>DOCUMENTAZIONE FOTOGRAFICA</w:t>
      </w:r>
      <w:bookmarkEnd w:id="135"/>
    </w:p>
    <w:p w14:paraId="724B41EC" w14:textId="2683E8A1" w:rsidR="00BA0BCB" w:rsidRPr="002872E5" w:rsidRDefault="00F20157" w:rsidP="002872E5">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dovrà fornire mensilmente, a propria cura ed onere, la documentazione fotografica attestante l’avanzamento dei lavori. Le fotografie dovranno essere fornite, in minimo n. 5 al mese per ogni </w:t>
      </w:r>
      <w:r w:rsidR="00DB54A9" w:rsidRPr="003E2431">
        <w:rPr>
          <w:rFonts w:ascii="Garamond" w:hAnsi="Garamond" w:cs="Times New Roman"/>
          <w:color w:val="002060"/>
          <w:sz w:val="24"/>
          <w:szCs w:val="24"/>
          <w:lang w:eastAsia="it-IT"/>
        </w:rPr>
        <w:t xml:space="preserve">attività </w:t>
      </w:r>
      <w:r w:rsidRPr="003E2431">
        <w:rPr>
          <w:rFonts w:ascii="Garamond" w:hAnsi="Garamond" w:cs="Times New Roman"/>
          <w:color w:val="002060"/>
          <w:sz w:val="24"/>
          <w:szCs w:val="24"/>
          <w:lang w:eastAsia="it-IT"/>
        </w:rPr>
        <w:t>in corso di esecuzione, in formato digitalizzato su CD-R, contrassegnate da un codice alfanumerico che renda riconoscibile l</w:t>
      </w:r>
      <w:r w:rsidR="00F44401" w:rsidRPr="003E2431">
        <w:rPr>
          <w:rFonts w:ascii="Garamond" w:hAnsi="Garamond" w:cs="Times New Roman"/>
          <w:color w:val="002060"/>
          <w:sz w:val="24"/>
          <w:szCs w:val="24"/>
          <w:lang w:eastAsia="it-IT"/>
        </w:rPr>
        <w:t>’opera e l’attività</w:t>
      </w:r>
      <w:r w:rsidR="00F44401">
        <w:rPr>
          <w:rFonts w:ascii="Garamond" w:hAnsi="Garamond" w:cs="Times New Roman"/>
          <w:color w:val="002060"/>
          <w:sz w:val="24"/>
          <w:szCs w:val="24"/>
          <w:lang w:eastAsia="it-IT"/>
        </w:rPr>
        <w:t xml:space="preserve"> </w:t>
      </w:r>
      <w:r w:rsidRPr="003E2431">
        <w:rPr>
          <w:rFonts w:ascii="Garamond" w:hAnsi="Garamond" w:cs="Times New Roman"/>
          <w:color w:val="002060"/>
          <w:sz w:val="24"/>
          <w:szCs w:val="24"/>
          <w:lang w:eastAsia="it-IT"/>
        </w:rPr>
        <w:t>oggetto dell’immagine e la data.</w:t>
      </w:r>
    </w:p>
    <w:p w14:paraId="2B8894AF" w14:textId="77777777" w:rsidR="00F20157" w:rsidRPr="00942FB8" w:rsidRDefault="00F20157"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36" w:name="_Toc146638535"/>
      <w:r w:rsidRPr="00942FB8">
        <w:rPr>
          <w:rFonts w:ascii="Garamond" w:hAnsi="Garamond" w:cs="Times New Roman"/>
          <w:b/>
          <w:color w:val="002060"/>
          <w:sz w:val="24"/>
          <w:szCs w:val="24"/>
          <w:lang w:eastAsia="it-IT"/>
        </w:rPr>
        <w:lastRenderedPageBreak/>
        <w:t>TESTIMONIALI DI STATO</w:t>
      </w:r>
      <w:bookmarkEnd w:id="136"/>
    </w:p>
    <w:p w14:paraId="31BCCBF3" w14:textId="43245127" w:rsidR="00F20157" w:rsidRPr="003E2431" w:rsidRDefault="00F20157"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è a conoscenza che sarà cura ed onere</w:t>
      </w:r>
      <w:r w:rsidR="006A31F5" w:rsidRPr="003E2431">
        <w:rPr>
          <w:rFonts w:ascii="Garamond" w:hAnsi="Garamond" w:cs="Times New Roman"/>
          <w:color w:val="002060"/>
          <w:sz w:val="24"/>
          <w:szCs w:val="24"/>
          <w:lang w:eastAsia="it-IT"/>
        </w:rPr>
        <w:t xml:space="preserve"> della Committente,</w:t>
      </w:r>
      <w:r w:rsidRPr="003E2431">
        <w:rPr>
          <w:rFonts w:ascii="Garamond" w:hAnsi="Garamond" w:cs="Times New Roman"/>
          <w:color w:val="002060"/>
          <w:sz w:val="24"/>
          <w:szCs w:val="24"/>
          <w:lang w:eastAsia="it-IT"/>
        </w:rPr>
        <w:t xml:space="preserve"> laddove </w:t>
      </w:r>
      <w:r w:rsidR="006A31F5" w:rsidRPr="003E2431">
        <w:rPr>
          <w:rFonts w:ascii="Garamond" w:hAnsi="Garamond" w:cs="Times New Roman"/>
          <w:color w:val="002060"/>
          <w:sz w:val="24"/>
          <w:szCs w:val="24"/>
          <w:lang w:eastAsia="it-IT"/>
        </w:rPr>
        <w:t>necessario, la</w:t>
      </w:r>
      <w:r w:rsidRPr="003E2431">
        <w:rPr>
          <w:rFonts w:ascii="Garamond" w:hAnsi="Garamond" w:cs="Times New Roman"/>
          <w:color w:val="002060"/>
          <w:sz w:val="24"/>
          <w:szCs w:val="24"/>
          <w:lang w:eastAsia="it-IT"/>
        </w:rPr>
        <w:t xml:space="preserve"> redazione di testimoniali di stato e perizie giurate dei manufatti prossimi al cantiere e che potrebbero subire danneggiamenti a causa delle lavorazioni. </w:t>
      </w:r>
    </w:p>
    <w:p w14:paraId="32E902F8" w14:textId="32E95973" w:rsidR="00F20157" w:rsidRPr="003E2431" w:rsidRDefault="006A31F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F20157" w:rsidRPr="003E2431">
        <w:rPr>
          <w:rFonts w:ascii="Garamond" w:hAnsi="Garamond" w:cs="Times New Roman"/>
          <w:color w:val="002060"/>
          <w:sz w:val="24"/>
          <w:szCs w:val="24"/>
          <w:lang w:eastAsia="it-IT"/>
        </w:rPr>
        <w:t>’</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w:t>
      </w:r>
      <w:r w:rsidR="00F20157" w:rsidRPr="003E2431">
        <w:rPr>
          <w:rFonts w:ascii="Garamond" w:hAnsi="Garamond" w:cs="Times New Roman"/>
          <w:color w:val="002060"/>
          <w:sz w:val="24"/>
          <w:szCs w:val="24"/>
          <w:lang w:eastAsia="it-IT"/>
        </w:rPr>
        <w:t xml:space="preserve"> nel redigere la propria offerta economica</w:t>
      </w:r>
      <w:r w:rsidRPr="003E2431">
        <w:rPr>
          <w:rFonts w:ascii="Garamond" w:hAnsi="Garamond" w:cs="Times New Roman"/>
          <w:color w:val="002060"/>
          <w:sz w:val="24"/>
          <w:szCs w:val="24"/>
          <w:lang w:eastAsia="it-IT"/>
        </w:rPr>
        <w:t>,</w:t>
      </w:r>
      <w:r w:rsidR="00F20157" w:rsidRPr="003E2431">
        <w:rPr>
          <w:rFonts w:ascii="Garamond" w:hAnsi="Garamond" w:cs="Times New Roman"/>
          <w:color w:val="002060"/>
          <w:sz w:val="24"/>
          <w:szCs w:val="24"/>
          <w:lang w:eastAsia="it-IT"/>
        </w:rPr>
        <w:t xml:space="preserve"> dovrà considerare e quindi comprendere nei prezzi offerti, </w:t>
      </w:r>
      <w:r w:rsidRPr="003E2431">
        <w:rPr>
          <w:rFonts w:ascii="Garamond" w:hAnsi="Garamond" w:cs="Times New Roman"/>
          <w:color w:val="002060"/>
          <w:sz w:val="24"/>
          <w:szCs w:val="24"/>
          <w:lang w:eastAsia="it-IT"/>
        </w:rPr>
        <w:t>i</w:t>
      </w:r>
      <w:r w:rsidR="00F20157" w:rsidRPr="003E2431">
        <w:rPr>
          <w:rFonts w:ascii="Garamond" w:hAnsi="Garamond" w:cs="Times New Roman"/>
          <w:color w:val="002060"/>
          <w:sz w:val="24"/>
          <w:szCs w:val="24"/>
          <w:lang w:eastAsia="it-IT"/>
        </w:rPr>
        <w:t xml:space="preserve"> costi ed oneri diretti ed indiretti derivanti da </w:t>
      </w:r>
      <w:r w:rsidRPr="003E2431">
        <w:rPr>
          <w:rFonts w:ascii="Garamond" w:hAnsi="Garamond" w:cs="Times New Roman"/>
          <w:color w:val="002060"/>
          <w:sz w:val="24"/>
          <w:szCs w:val="24"/>
          <w:lang w:eastAsia="it-IT"/>
        </w:rPr>
        <w:t xml:space="preserve">eventuale assistenza da prestare alla Committente per l’espletamento di </w:t>
      </w:r>
      <w:r w:rsidR="00F20157" w:rsidRPr="003E2431">
        <w:rPr>
          <w:rFonts w:ascii="Garamond" w:hAnsi="Garamond" w:cs="Times New Roman"/>
          <w:color w:val="002060"/>
          <w:sz w:val="24"/>
          <w:szCs w:val="24"/>
          <w:lang w:eastAsia="it-IT"/>
        </w:rPr>
        <w:t>tale attività.</w:t>
      </w:r>
    </w:p>
    <w:p w14:paraId="3D197076" w14:textId="4D0E88FE" w:rsidR="00B01C3E" w:rsidRPr="003E2431" w:rsidRDefault="00B01C3E"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In caso l’Appaltatore ritenesse necessario occupare ulteriori aree non previste in PE, sarà a suo carico l’eventuale redazione di ulteriori testimoniali di stato </w:t>
      </w:r>
      <w:r w:rsidRPr="003E2431">
        <w:rPr>
          <w:rFonts w:ascii="Garamond" w:hAnsi="Garamond" w:cs="Times New Roman"/>
          <w:i/>
          <w:iCs/>
          <w:color w:val="002060"/>
          <w:sz w:val="24"/>
          <w:szCs w:val="24"/>
          <w:lang w:eastAsia="it-IT"/>
        </w:rPr>
        <w:t>ante operam</w:t>
      </w:r>
      <w:r w:rsidRPr="003E2431">
        <w:rPr>
          <w:rFonts w:ascii="Garamond" w:hAnsi="Garamond" w:cs="Times New Roman"/>
          <w:color w:val="002060"/>
          <w:sz w:val="24"/>
          <w:szCs w:val="24"/>
          <w:lang w:eastAsia="it-IT"/>
        </w:rPr>
        <w:t>.</w:t>
      </w:r>
    </w:p>
    <w:p w14:paraId="7E74BEF4" w14:textId="77777777" w:rsidR="003D2625" w:rsidRPr="0080477C" w:rsidRDefault="003D2625" w:rsidP="00D26212">
      <w:pPr>
        <w:tabs>
          <w:tab w:val="left" w:pos="8931"/>
        </w:tabs>
        <w:spacing w:before="0" w:after="0"/>
        <w:ind w:left="426" w:right="662" w:hanging="426"/>
        <w:rPr>
          <w:rFonts w:ascii="Garamond" w:hAnsi="Garamond"/>
          <w:color w:val="FF0000"/>
          <w:sz w:val="24"/>
          <w:szCs w:val="24"/>
        </w:rPr>
      </w:pPr>
    </w:p>
    <w:p w14:paraId="62EA51A5" w14:textId="77777777" w:rsidR="00F20157" w:rsidRPr="004A3F0C" w:rsidRDefault="00F20157"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37" w:name="_Toc146638536"/>
      <w:r w:rsidRPr="004A3F0C">
        <w:rPr>
          <w:rFonts w:ascii="Garamond" w:hAnsi="Garamond" w:cs="Times New Roman"/>
          <w:b/>
          <w:color w:val="002060"/>
          <w:sz w:val="24"/>
          <w:szCs w:val="24"/>
          <w:lang w:eastAsia="it-IT"/>
        </w:rPr>
        <w:t>MONITORAGGIO DEI CEDIMENTI</w:t>
      </w:r>
      <w:bookmarkEnd w:id="137"/>
    </w:p>
    <w:p w14:paraId="2920C7BD" w14:textId="10269BAB" w:rsidR="00A84864" w:rsidRPr="003E2431" w:rsidRDefault="00F20157"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L’installazione e le letture della strumentazione di monitoraggio </w:t>
      </w:r>
      <w:r w:rsidR="0002759C" w:rsidRPr="003E2431">
        <w:rPr>
          <w:rFonts w:ascii="Garamond" w:hAnsi="Garamond" w:cs="Times New Roman"/>
          <w:color w:val="002060"/>
          <w:sz w:val="24"/>
          <w:szCs w:val="24"/>
          <w:lang w:eastAsia="it-IT"/>
        </w:rPr>
        <w:t>topografico, come definito nel CSA parte II</w:t>
      </w:r>
      <w:r w:rsidR="00680EED" w:rsidRPr="003E2431">
        <w:rPr>
          <w:rFonts w:ascii="Garamond" w:hAnsi="Garamond" w:cs="Times New Roman"/>
          <w:color w:val="002060"/>
          <w:sz w:val="24"/>
          <w:szCs w:val="24"/>
          <w:lang w:eastAsia="it-IT"/>
        </w:rPr>
        <w:t xml:space="preserve"> ed eventualmente richiesto dalla DL</w:t>
      </w:r>
      <w:r w:rsidR="00EE66E9" w:rsidRPr="003E2431">
        <w:rPr>
          <w:rFonts w:ascii="Garamond" w:hAnsi="Garamond" w:cs="Times New Roman"/>
          <w:color w:val="002060"/>
          <w:sz w:val="24"/>
          <w:szCs w:val="24"/>
          <w:lang w:eastAsia="it-IT"/>
        </w:rPr>
        <w:t>,</w:t>
      </w:r>
      <w:r w:rsidRPr="003E2431">
        <w:rPr>
          <w:rFonts w:ascii="Garamond" w:hAnsi="Garamond" w:cs="Times New Roman"/>
          <w:color w:val="002060"/>
          <w:sz w:val="24"/>
          <w:szCs w:val="24"/>
          <w:lang w:eastAsia="it-IT"/>
        </w:rPr>
        <w:t xml:space="preserve"> è posta in carico all’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e compresa nei lavori.</w:t>
      </w:r>
    </w:p>
    <w:p w14:paraId="53EA227B" w14:textId="77777777" w:rsidR="00A84864" w:rsidRPr="003B42A7" w:rsidRDefault="00A84864" w:rsidP="00D26212">
      <w:pPr>
        <w:tabs>
          <w:tab w:val="left" w:pos="8931"/>
        </w:tabs>
        <w:spacing w:before="0" w:after="0"/>
        <w:ind w:left="426" w:right="662" w:hanging="426"/>
        <w:rPr>
          <w:rFonts w:ascii="Garamond" w:hAnsi="Garamond"/>
          <w:bCs/>
          <w:color w:val="FF0000"/>
          <w:sz w:val="24"/>
          <w:szCs w:val="24"/>
        </w:rPr>
      </w:pPr>
      <w:bookmarkStart w:id="138" w:name="_Toc18341039"/>
      <w:bookmarkStart w:id="139" w:name="_Toc19605454"/>
      <w:bookmarkEnd w:id="138"/>
      <w:bookmarkEnd w:id="139"/>
    </w:p>
    <w:p w14:paraId="53B93B31" w14:textId="77777777" w:rsidR="00DF065E" w:rsidRPr="004A3F0C" w:rsidRDefault="00C548CC"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40" w:name="_Toc17899221"/>
      <w:bookmarkStart w:id="141" w:name="_Toc17901076"/>
      <w:bookmarkStart w:id="142" w:name="_Toc18341044"/>
      <w:bookmarkStart w:id="143" w:name="_Toc19605459"/>
      <w:bookmarkStart w:id="144" w:name="_Toc146638537"/>
      <w:bookmarkEnd w:id="140"/>
      <w:bookmarkEnd w:id="141"/>
      <w:bookmarkEnd w:id="142"/>
      <w:bookmarkEnd w:id="143"/>
      <w:r w:rsidRPr="004A3F0C">
        <w:rPr>
          <w:rFonts w:ascii="Garamond" w:hAnsi="Garamond" w:cs="Times New Roman"/>
          <w:b/>
          <w:color w:val="002060"/>
          <w:sz w:val="24"/>
          <w:szCs w:val="24"/>
          <w:lang w:eastAsia="it-IT"/>
        </w:rPr>
        <w:t>RIMOZIONE DELLA VEGETAZIONE ESISTENTE</w:t>
      </w:r>
      <w:bookmarkEnd w:id="144"/>
    </w:p>
    <w:p w14:paraId="0420A9C9" w14:textId="77777777" w:rsidR="00F20157" w:rsidRPr="003E2431" w:rsidRDefault="00F20157"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Tale attività deve essere eseguita in maniera preventiva, allo scopo di eliminare tutta la vegetazione presente sulle zone oggetto dei lavori del presente appalto che sia di intralcio ad una corretta esecuzione degli stessi. </w:t>
      </w:r>
    </w:p>
    <w:p w14:paraId="741E3578" w14:textId="5FCE992A" w:rsidR="00F20157" w:rsidRPr="003E2431" w:rsidRDefault="00F20157"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Durante le operazioni di taglio – nel rispetto delle disposizioni normative vigenti ed eventualmente di quelle riportate nel PE – dovranno, in particolare, essere salvaguardate le piante ad alto fusto e le matricine esistenti.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è tenuto a valutare nell’ambito della propria offerta gli oneri tutti discendenti da tale attività.</w:t>
      </w:r>
    </w:p>
    <w:p w14:paraId="71DF0A17" w14:textId="77777777" w:rsidR="00FF67A2" w:rsidRPr="00280F5A" w:rsidRDefault="00FF67A2" w:rsidP="00D26212">
      <w:pPr>
        <w:tabs>
          <w:tab w:val="left" w:pos="8931"/>
        </w:tabs>
        <w:spacing w:before="0" w:after="0"/>
        <w:ind w:left="426" w:right="662" w:hanging="426"/>
        <w:rPr>
          <w:rFonts w:ascii="Garamond" w:hAnsi="Garamond"/>
          <w:b/>
          <w:color w:val="002060"/>
          <w:sz w:val="24"/>
          <w:szCs w:val="24"/>
        </w:rPr>
      </w:pPr>
    </w:p>
    <w:p w14:paraId="244936D9" w14:textId="77777777" w:rsidR="00FB2D15" w:rsidRPr="007530EF" w:rsidRDefault="00FB2D15"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45" w:name="_Toc19605462"/>
      <w:bookmarkStart w:id="146" w:name="_Toc146638538"/>
      <w:bookmarkEnd w:id="145"/>
      <w:r w:rsidRPr="007530EF">
        <w:rPr>
          <w:rFonts w:ascii="Garamond" w:hAnsi="Garamond" w:cs="Times New Roman"/>
          <w:b/>
          <w:color w:val="002060"/>
          <w:sz w:val="24"/>
          <w:szCs w:val="24"/>
          <w:lang w:eastAsia="it-IT"/>
        </w:rPr>
        <w:t>SCAVI, DEMOLIZIONI E RIMOZIONI</w:t>
      </w:r>
      <w:bookmarkEnd w:id="146"/>
    </w:p>
    <w:p w14:paraId="27C9F1CF" w14:textId="77777777" w:rsidR="00FB2D15"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Gli scavi dovranno essere effettuati previa ricognizione delle aree per la verifica di eventuali interferenze non censite, la loro realizzazione dovrà avvenire in conformità al presente documento, al</w:t>
      </w:r>
      <w:r w:rsidR="0002759C" w:rsidRPr="003E2431">
        <w:rPr>
          <w:rFonts w:ascii="Garamond" w:hAnsi="Garamond" w:cs="Times New Roman"/>
          <w:color w:val="002060"/>
          <w:sz w:val="24"/>
          <w:szCs w:val="24"/>
          <w:lang w:eastAsia="it-IT"/>
        </w:rPr>
        <w:t xml:space="preserve"> CSA </w:t>
      </w:r>
      <w:r w:rsidR="00C00BB0" w:rsidRPr="003E2431">
        <w:rPr>
          <w:rFonts w:ascii="Garamond" w:hAnsi="Garamond" w:cs="Times New Roman"/>
          <w:color w:val="002060"/>
          <w:sz w:val="24"/>
          <w:szCs w:val="24"/>
          <w:lang w:eastAsia="it-IT"/>
        </w:rPr>
        <w:t xml:space="preserve">– parte II - </w:t>
      </w:r>
      <w:r w:rsidR="0062773A" w:rsidRPr="003E2431">
        <w:rPr>
          <w:rFonts w:ascii="Garamond" w:hAnsi="Garamond" w:cs="Times New Roman"/>
          <w:color w:val="002060"/>
          <w:sz w:val="24"/>
          <w:szCs w:val="24"/>
          <w:lang w:eastAsia="it-IT"/>
        </w:rPr>
        <w:t xml:space="preserve">Norme tecniche </w:t>
      </w:r>
      <w:r w:rsidRPr="003E2431">
        <w:rPr>
          <w:rFonts w:ascii="Garamond" w:hAnsi="Garamond" w:cs="Times New Roman"/>
          <w:color w:val="002060"/>
          <w:sz w:val="24"/>
          <w:szCs w:val="24"/>
          <w:lang w:eastAsia="it-IT"/>
        </w:rPr>
        <w:t>e a quanto indicato nel PSC, nonché a tutti gli elaborati in materia ambientale</w:t>
      </w:r>
      <w:r w:rsidR="002516C9" w:rsidRPr="003E2431">
        <w:rPr>
          <w:rFonts w:ascii="Garamond" w:hAnsi="Garamond" w:cs="Times New Roman"/>
          <w:color w:val="002060"/>
          <w:sz w:val="24"/>
          <w:szCs w:val="24"/>
          <w:lang w:eastAsia="it-IT"/>
        </w:rPr>
        <w:t>.</w:t>
      </w:r>
    </w:p>
    <w:p w14:paraId="094E56EA" w14:textId="0FC32D9B" w:rsidR="00FB2D15" w:rsidRPr="003E2431" w:rsidRDefault="0060475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L’eventuale</w:t>
      </w:r>
      <w:r w:rsidR="00FB2D15" w:rsidRPr="003E2431">
        <w:rPr>
          <w:rFonts w:ascii="Garamond" w:hAnsi="Garamond" w:cs="Times New Roman"/>
          <w:color w:val="002060"/>
          <w:sz w:val="24"/>
          <w:szCs w:val="24"/>
          <w:lang w:eastAsia="it-IT"/>
        </w:rPr>
        <w:t xml:space="preserve"> materiale di risulta degli scavi dovrà essere caratterizzato e gestito secondo le modalità indicate </w:t>
      </w:r>
      <w:r w:rsidR="003D2625" w:rsidRPr="003E2431">
        <w:rPr>
          <w:rFonts w:ascii="Garamond" w:hAnsi="Garamond" w:cs="Times New Roman"/>
          <w:color w:val="002060"/>
          <w:sz w:val="24"/>
          <w:szCs w:val="24"/>
          <w:lang w:eastAsia="it-IT"/>
        </w:rPr>
        <w:t xml:space="preserve">nel P.E. </w:t>
      </w:r>
      <w:r w:rsidR="00FB2D15" w:rsidRPr="003E2431">
        <w:rPr>
          <w:rFonts w:ascii="Garamond" w:hAnsi="Garamond" w:cs="Times New Roman"/>
          <w:color w:val="002060"/>
          <w:sz w:val="24"/>
          <w:szCs w:val="24"/>
          <w:lang w:eastAsia="it-IT"/>
        </w:rPr>
        <w:t xml:space="preserve"> L’</w:t>
      </w:r>
      <w:r w:rsidR="00BB3E0D" w:rsidRPr="003E2431">
        <w:rPr>
          <w:rFonts w:ascii="Garamond" w:hAnsi="Garamond" w:cs="Times New Roman"/>
          <w:color w:val="002060"/>
          <w:sz w:val="24"/>
          <w:szCs w:val="24"/>
          <w:lang w:eastAsia="it-IT"/>
        </w:rPr>
        <w:t>Appaltatore</w:t>
      </w:r>
      <w:r w:rsidR="00FB2D15" w:rsidRPr="003E2431">
        <w:rPr>
          <w:rFonts w:ascii="Garamond" w:hAnsi="Garamond" w:cs="Times New Roman"/>
          <w:color w:val="002060"/>
          <w:sz w:val="24"/>
          <w:szCs w:val="24"/>
          <w:lang w:eastAsia="it-IT"/>
        </w:rPr>
        <w:t xml:space="preserve"> prima di eseguire gli scav</w:t>
      </w:r>
      <w:r w:rsidR="00062F2A" w:rsidRPr="003E2431">
        <w:rPr>
          <w:rFonts w:ascii="Garamond" w:hAnsi="Garamond" w:cs="Times New Roman"/>
          <w:color w:val="002060"/>
          <w:sz w:val="24"/>
          <w:szCs w:val="24"/>
          <w:lang w:eastAsia="it-IT"/>
        </w:rPr>
        <w:t>i e/o demolizione/rimozioni</w:t>
      </w:r>
      <w:r w:rsidR="00FB2D15" w:rsidRPr="003E2431">
        <w:rPr>
          <w:rFonts w:ascii="Garamond" w:hAnsi="Garamond" w:cs="Times New Roman"/>
          <w:color w:val="002060"/>
          <w:sz w:val="24"/>
          <w:szCs w:val="24"/>
          <w:lang w:eastAsia="it-IT"/>
        </w:rPr>
        <w:t xml:space="preserve"> dovrà provvedere alla messa in sicurezza delle aree secondo quanto previsto nel PSC, il materiale scavato </w:t>
      </w:r>
      <w:r w:rsidR="00062F2A" w:rsidRPr="003E2431">
        <w:rPr>
          <w:rFonts w:ascii="Garamond" w:hAnsi="Garamond" w:cs="Times New Roman"/>
          <w:color w:val="002060"/>
          <w:sz w:val="24"/>
          <w:szCs w:val="24"/>
          <w:lang w:eastAsia="it-IT"/>
        </w:rPr>
        <w:t xml:space="preserve">e/o di risulta </w:t>
      </w:r>
      <w:r w:rsidR="00FB2D15" w:rsidRPr="003E2431">
        <w:rPr>
          <w:rFonts w:ascii="Garamond" w:hAnsi="Garamond" w:cs="Times New Roman"/>
          <w:color w:val="002060"/>
          <w:sz w:val="24"/>
          <w:szCs w:val="24"/>
          <w:lang w:eastAsia="it-IT"/>
        </w:rPr>
        <w:t>che dovesse riconfigurarsi quale rifiuto dovrà essere allontanato e conferito in discariche autorizzate secondo la normativa vigente.</w:t>
      </w:r>
    </w:p>
    <w:p w14:paraId="1D68F1C7" w14:textId="21586487" w:rsidR="00FB2D15"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lastRenderedPageBreak/>
        <w:t>Prima di iniziare i lavori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dovrà accertare con ogni cura la natura, lo stato ed il sistema costruttivo delle eventuali opere che fossero da demolire, disfare o rimuovere, al fine di affrontare con tempestività </w:t>
      </w:r>
      <w:r w:rsidR="0070200D" w:rsidRPr="003E2431">
        <w:rPr>
          <w:rFonts w:ascii="Garamond" w:hAnsi="Garamond" w:cs="Times New Roman"/>
          <w:color w:val="002060"/>
          <w:sz w:val="24"/>
          <w:szCs w:val="24"/>
          <w:lang w:eastAsia="it-IT"/>
        </w:rPr>
        <w:t>e</w:t>
      </w:r>
      <w:r w:rsidRPr="003E2431">
        <w:rPr>
          <w:rFonts w:ascii="Garamond" w:hAnsi="Garamond" w:cs="Times New Roman"/>
          <w:color w:val="002060"/>
          <w:sz w:val="24"/>
          <w:szCs w:val="24"/>
          <w:lang w:eastAsia="it-IT"/>
        </w:rPr>
        <w:t xml:space="preserve"> adeguatezza di mezzi ogni evenienza che possa comunque presentarsi.</w:t>
      </w:r>
    </w:p>
    <w:p w14:paraId="5E101D8F" w14:textId="21199B94" w:rsidR="00FB2D15"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Le zone degli interventi </w:t>
      </w:r>
      <w:r w:rsidR="0070200D" w:rsidRPr="003E2431">
        <w:rPr>
          <w:rFonts w:ascii="Garamond" w:hAnsi="Garamond" w:cs="Times New Roman"/>
          <w:color w:val="002060"/>
          <w:sz w:val="24"/>
          <w:szCs w:val="24"/>
          <w:lang w:eastAsia="it-IT"/>
        </w:rPr>
        <w:t>dovranno essere ben individuate e idoneamente protette</w:t>
      </w:r>
      <w:r w:rsidRPr="003E2431">
        <w:rPr>
          <w:rFonts w:ascii="Garamond" w:hAnsi="Garamond" w:cs="Times New Roman"/>
          <w:color w:val="002060"/>
          <w:sz w:val="24"/>
          <w:szCs w:val="24"/>
          <w:lang w:eastAsia="it-IT"/>
        </w:rPr>
        <w:t xml:space="preserve">, analoghe protezioni saranno adottate per tutte le zone (interne ed esterne al cantiere) che possano comunque essere interessate da caduta dei materiali. </w:t>
      </w:r>
    </w:p>
    <w:p w14:paraId="2B4ACE9E" w14:textId="77777777" w:rsidR="00FB2D15"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Le demolizioni di murature, calcestruzzi, etc., sia parziali che complete, devono essere eseguite con ordine e con le necessarie precauzioni, in modo da non danneggiare altre strutture, prevenire qualsiasi infortunio agli addetti al lavoro e da evitare incomodi o disturbo e dovranno rispettare i limiti di rumorosità eventualmente imposti da terzi.</w:t>
      </w:r>
    </w:p>
    <w:p w14:paraId="6FE54ACD" w14:textId="77777777" w:rsidR="00FB2D15"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Le demolizioni dovranno limitarsi alle parti ed alle dimensioni prescritte. </w:t>
      </w:r>
    </w:p>
    <w:p w14:paraId="509A09AA" w14:textId="7B704566" w:rsidR="00793DFE" w:rsidRPr="003E2431" w:rsidRDefault="00FB2D1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Quando, anche per mancanza di puntellamenti o di altre precauzioni, venissero demolite altre parti od oltrepassati i limiti fissati, saranno pure a cura e spese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senza alcun compenso, ricostruite e rimesse in ripristino le parti indebitamente demolite.</w:t>
      </w:r>
    </w:p>
    <w:p w14:paraId="1D23663F" w14:textId="77777777" w:rsidR="0080477C" w:rsidRPr="00942FB8" w:rsidRDefault="0080477C" w:rsidP="00D26212">
      <w:pPr>
        <w:tabs>
          <w:tab w:val="left" w:pos="8931"/>
        </w:tabs>
        <w:spacing w:before="0" w:after="0"/>
        <w:ind w:left="426" w:right="662" w:hanging="426"/>
        <w:rPr>
          <w:rFonts w:ascii="Garamond" w:hAnsi="Garamond"/>
          <w:color w:val="002060"/>
          <w:sz w:val="24"/>
          <w:szCs w:val="24"/>
        </w:rPr>
      </w:pPr>
    </w:p>
    <w:p w14:paraId="4071A3E9" w14:textId="77777777" w:rsidR="00F927FE" w:rsidRPr="004A3F0C" w:rsidRDefault="00F927FE"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47" w:name="_Toc146638539"/>
      <w:r w:rsidRPr="004A3F0C">
        <w:rPr>
          <w:rFonts w:ascii="Garamond" w:hAnsi="Garamond" w:cs="Times New Roman"/>
          <w:b/>
          <w:color w:val="002060"/>
          <w:sz w:val="24"/>
          <w:szCs w:val="24"/>
          <w:lang w:eastAsia="it-IT"/>
        </w:rPr>
        <w:t>PIANO CAVE, DISCARICHE E IMPIANTI DI RECUPERO</w:t>
      </w:r>
      <w:bookmarkEnd w:id="147"/>
    </w:p>
    <w:p w14:paraId="62AA03B9" w14:textId="5F6C66A6" w:rsidR="00E536F4" w:rsidRPr="003E2431" w:rsidRDefault="00F927FE"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potrà avvalersi in modo prioritario </w:t>
      </w:r>
      <w:r w:rsidR="00E15F5B" w:rsidRPr="003E2431">
        <w:rPr>
          <w:rFonts w:ascii="Garamond" w:hAnsi="Garamond" w:cs="Times New Roman"/>
          <w:color w:val="002060"/>
          <w:sz w:val="24"/>
          <w:szCs w:val="24"/>
          <w:lang w:eastAsia="it-IT"/>
        </w:rPr>
        <w:t xml:space="preserve">– </w:t>
      </w:r>
      <w:r w:rsidRPr="003E2431">
        <w:rPr>
          <w:rFonts w:ascii="Garamond" w:hAnsi="Garamond" w:cs="Times New Roman"/>
          <w:color w:val="002060"/>
          <w:sz w:val="24"/>
          <w:szCs w:val="24"/>
          <w:lang w:eastAsia="it-IT"/>
        </w:rPr>
        <w:t>sempre che le disponibilità e le condizioni del mercato lo consentano – dei siti individuati in progetto</w:t>
      </w:r>
      <w:r w:rsidR="00EE30D5" w:rsidRPr="003E2431">
        <w:rPr>
          <w:rFonts w:ascii="Garamond" w:hAnsi="Garamond" w:cs="Times New Roman"/>
          <w:color w:val="002060"/>
          <w:sz w:val="24"/>
          <w:szCs w:val="24"/>
          <w:lang w:eastAsia="it-IT"/>
        </w:rPr>
        <w:t xml:space="preserve"> dall’elaborato </w:t>
      </w:r>
      <w:r w:rsidR="00291877" w:rsidRPr="003E2431">
        <w:rPr>
          <w:rFonts w:ascii="Garamond" w:hAnsi="Garamond" w:cs="Times New Roman"/>
          <w:color w:val="002060"/>
          <w:sz w:val="24"/>
          <w:szCs w:val="24"/>
          <w:lang w:eastAsia="it-IT"/>
        </w:rPr>
        <w:t>P.E.</w:t>
      </w:r>
      <w:r w:rsidRPr="003E2431">
        <w:rPr>
          <w:rFonts w:ascii="Garamond" w:hAnsi="Garamond" w:cs="Times New Roman"/>
          <w:color w:val="002060"/>
          <w:sz w:val="24"/>
          <w:szCs w:val="24"/>
          <w:lang w:eastAsia="it-IT"/>
        </w:rPr>
        <w:t xml:space="preserve"> </w:t>
      </w:r>
    </w:p>
    <w:p w14:paraId="2F5DC77F" w14:textId="77777777" w:rsidR="00C05B14" w:rsidRPr="003E2431" w:rsidRDefault="00C05B14"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Per il calcolo dei trasporti da cava e a discarica è utilizzata la distanza media desunta da</w:t>
      </w:r>
      <w:r w:rsidR="00036C67" w:rsidRPr="003E2431">
        <w:rPr>
          <w:rFonts w:ascii="Garamond" w:hAnsi="Garamond" w:cs="Times New Roman"/>
          <w:color w:val="002060"/>
          <w:sz w:val="24"/>
          <w:szCs w:val="24"/>
          <w:lang w:eastAsia="it-IT"/>
        </w:rPr>
        <w:t xml:space="preserve">gli </w:t>
      </w:r>
      <w:r w:rsidRPr="003E2431">
        <w:rPr>
          <w:rFonts w:ascii="Garamond" w:hAnsi="Garamond" w:cs="Times New Roman"/>
          <w:color w:val="002060"/>
          <w:sz w:val="24"/>
          <w:szCs w:val="24"/>
          <w:lang w:eastAsia="it-IT"/>
        </w:rPr>
        <w:t>elaborat</w:t>
      </w:r>
      <w:r w:rsidR="00036C67" w:rsidRPr="003E2431">
        <w:rPr>
          <w:rFonts w:ascii="Garamond" w:hAnsi="Garamond" w:cs="Times New Roman"/>
          <w:color w:val="002060"/>
          <w:sz w:val="24"/>
          <w:szCs w:val="24"/>
          <w:lang w:eastAsia="it-IT"/>
        </w:rPr>
        <w:t>i</w:t>
      </w:r>
      <w:r w:rsidRPr="003E2431">
        <w:rPr>
          <w:rFonts w:ascii="Garamond" w:hAnsi="Garamond" w:cs="Times New Roman"/>
          <w:color w:val="002060"/>
          <w:sz w:val="24"/>
          <w:szCs w:val="24"/>
          <w:lang w:eastAsia="it-IT"/>
        </w:rPr>
        <w:t xml:space="preserve"> </w:t>
      </w:r>
      <w:r w:rsidR="00036C67" w:rsidRPr="003E2431">
        <w:rPr>
          <w:rFonts w:ascii="Garamond" w:hAnsi="Garamond" w:cs="Times New Roman"/>
          <w:color w:val="002060"/>
          <w:sz w:val="24"/>
          <w:szCs w:val="24"/>
          <w:lang w:eastAsia="it-IT"/>
        </w:rPr>
        <w:t>di progetto</w:t>
      </w:r>
      <w:r w:rsidRPr="003E2431">
        <w:rPr>
          <w:rFonts w:ascii="Garamond" w:hAnsi="Garamond" w:cs="Times New Roman"/>
          <w:color w:val="002060"/>
          <w:sz w:val="24"/>
          <w:szCs w:val="24"/>
          <w:lang w:eastAsia="it-IT"/>
        </w:rPr>
        <w:t>, che riporta</w:t>
      </w:r>
      <w:r w:rsidR="00036C67" w:rsidRPr="003E2431">
        <w:rPr>
          <w:rFonts w:ascii="Garamond" w:hAnsi="Garamond" w:cs="Times New Roman"/>
          <w:color w:val="002060"/>
          <w:sz w:val="24"/>
          <w:szCs w:val="24"/>
          <w:lang w:eastAsia="it-IT"/>
        </w:rPr>
        <w:t>no</w:t>
      </w:r>
      <w:r w:rsidRPr="003E2431">
        <w:rPr>
          <w:rFonts w:ascii="Garamond" w:hAnsi="Garamond" w:cs="Times New Roman"/>
          <w:color w:val="002060"/>
          <w:sz w:val="24"/>
          <w:szCs w:val="24"/>
          <w:lang w:eastAsia="it-IT"/>
        </w:rPr>
        <w:t xml:space="preserve"> le discariche e le cave reperite nell’intorno del cantiere.</w:t>
      </w:r>
    </w:p>
    <w:p w14:paraId="3BBB0D35" w14:textId="44DF4686" w:rsidR="00C05B14" w:rsidRPr="003E2431" w:rsidRDefault="00C05B14"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Prima dell’avvio dei lavori di sterro e riporto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dovrà presentare all’approvazione della Direzione Lavori un “Piano cave e discariche” che illustri i siti individuati, la loro potenzialità, le tipologie di materiali forniti/trattati e le distanze dal cantiere.</w:t>
      </w:r>
    </w:p>
    <w:p w14:paraId="11F67B54" w14:textId="5AFCB353" w:rsidR="00E536F4" w:rsidRPr="003E2431" w:rsidRDefault="00BC5F09"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Solo</w:t>
      </w:r>
      <w:r w:rsidR="00E536F4" w:rsidRPr="003E2431">
        <w:rPr>
          <w:rFonts w:ascii="Garamond" w:hAnsi="Garamond" w:cs="Times New Roman"/>
          <w:color w:val="002060"/>
          <w:sz w:val="24"/>
          <w:szCs w:val="24"/>
          <w:lang w:eastAsia="it-IT"/>
        </w:rPr>
        <w:t xml:space="preserve"> qualora l’</w:t>
      </w:r>
      <w:r w:rsidR="00BB3E0D" w:rsidRPr="003E2431">
        <w:rPr>
          <w:rFonts w:ascii="Garamond" w:hAnsi="Garamond" w:cs="Times New Roman"/>
          <w:color w:val="002060"/>
          <w:sz w:val="24"/>
          <w:szCs w:val="24"/>
          <w:lang w:eastAsia="it-IT"/>
        </w:rPr>
        <w:t>Appaltatore</w:t>
      </w:r>
      <w:r w:rsidR="00E536F4" w:rsidRPr="003E2431">
        <w:rPr>
          <w:rFonts w:ascii="Garamond" w:hAnsi="Garamond" w:cs="Times New Roman"/>
          <w:color w:val="002060"/>
          <w:sz w:val="24"/>
          <w:szCs w:val="24"/>
          <w:lang w:eastAsia="it-IT"/>
        </w:rPr>
        <w:t xml:space="preserve"> possa motivatamente dimostrare l’impossibilità di avvalersi delle cave/discariche previste in Progetto (seppure facoltative), ovvero di siti ubicati alla medesima distanza o distanza inferiore, </w:t>
      </w:r>
      <w:r w:rsidR="00A86BB3" w:rsidRPr="003E2431">
        <w:rPr>
          <w:rFonts w:ascii="Garamond" w:hAnsi="Garamond" w:cs="Times New Roman"/>
          <w:color w:val="002060"/>
          <w:sz w:val="24"/>
          <w:szCs w:val="24"/>
          <w:lang w:eastAsia="it-IT"/>
        </w:rPr>
        <w:t>sa</w:t>
      </w:r>
      <w:r w:rsidR="00E536F4" w:rsidRPr="003E2431">
        <w:rPr>
          <w:rFonts w:ascii="Garamond" w:hAnsi="Garamond" w:cs="Times New Roman"/>
          <w:color w:val="002060"/>
          <w:sz w:val="24"/>
          <w:szCs w:val="24"/>
          <w:lang w:eastAsia="it-IT"/>
        </w:rPr>
        <w:t>rà consentito alla Direzione Lavori, previa condivisione con il Committente, di contabilizzare le eventuali maggiori distanze di percorrenza.</w:t>
      </w:r>
    </w:p>
    <w:p w14:paraId="155DEF87" w14:textId="431347B4" w:rsidR="00A476A5" w:rsidRPr="003E2431" w:rsidRDefault="00E536F4"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In particolare,</w:t>
      </w:r>
      <w:r w:rsidR="00F927FE" w:rsidRPr="003E2431">
        <w:rPr>
          <w:rFonts w:ascii="Garamond" w:hAnsi="Garamond" w:cs="Times New Roman"/>
          <w:color w:val="002060"/>
          <w:sz w:val="24"/>
          <w:szCs w:val="24"/>
          <w:lang w:eastAsia="it-IT"/>
        </w:rPr>
        <w:t xml:space="preserve"> </w:t>
      </w:r>
      <w:r w:rsidR="00075D34" w:rsidRPr="003E2431">
        <w:rPr>
          <w:rFonts w:ascii="Garamond" w:hAnsi="Garamond" w:cs="Times New Roman"/>
          <w:color w:val="002060"/>
          <w:sz w:val="24"/>
          <w:szCs w:val="24"/>
          <w:lang w:eastAsia="it-IT"/>
        </w:rPr>
        <w:t>sarà</w:t>
      </w:r>
      <w:r w:rsidR="00F927FE" w:rsidRPr="003E2431">
        <w:rPr>
          <w:rFonts w:ascii="Garamond" w:hAnsi="Garamond" w:cs="Times New Roman"/>
          <w:color w:val="002060"/>
          <w:sz w:val="24"/>
          <w:szCs w:val="24"/>
          <w:lang w:eastAsia="it-IT"/>
        </w:rPr>
        <w:t xml:space="preserve"> contabilizzata la distanza tra il cantiere ed i siti più prossimi allo stesso che hanno la disponibilità della fornitura</w:t>
      </w:r>
      <w:r w:rsidR="00C05B14" w:rsidRPr="003E2431">
        <w:rPr>
          <w:rFonts w:ascii="Garamond" w:hAnsi="Garamond" w:cs="Times New Roman"/>
          <w:color w:val="002060"/>
          <w:sz w:val="24"/>
          <w:szCs w:val="24"/>
          <w:lang w:eastAsia="it-IT"/>
        </w:rPr>
        <w:t>.</w:t>
      </w:r>
    </w:p>
    <w:p w14:paraId="44EFF288" w14:textId="77777777" w:rsidR="00291877" w:rsidRDefault="00291877" w:rsidP="00380054">
      <w:pPr>
        <w:tabs>
          <w:tab w:val="left" w:pos="8931"/>
        </w:tabs>
        <w:spacing w:before="0" w:after="0"/>
        <w:ind w:right="662"/>
        <w:rPr>
          <w:rFonts w:ascii="Garamond" w:hAnsi="Garamond"/>
          <w:b/>
          <w:color w:val="002060"/>
          <w:sz w:val="24"/>
          <w:szCs w:val="24"/>
        </w:rPr>
      </w:pPr>
    </w:p>
    <w:p w14:paraId="04FAD7CC" w14:textId="77777777" w:rsidR="002872E5" w:rsidRDefault="002872E5" w:rsidP="00380054">
      <w:pPr>
        <w:tabs>
          <w:tab w:val="left" w:pos="8931"/>
        </w:tabs>
        <w:spacing w:before="0" w:after="0"/>
        <w:ind w:right="662"/>
        <w:rPr>
          <w:rFonts w:ascii="Garamond" w:hAnsi="Garamond"/>
          <w:b/>
          <w:color w:val="002060"/>
          <w:sz w:val="24"/>
          <w:szCs w:val="24"/>
        </w:rPr>
      </w:pPr>
    </w:p>
    <w:p w14:paraId="696DE4A9" w14:textId="77777777" w:rsidR="002872E5" w:rsidRPr="0038436E" w:rsidRDefault="002872E5" w:rsidP="00380054">
      <w:pPr>
        <w:tabs>
          <w:tab w:val="left" w:pos="8931"/>
        </w:tabs>
        <w:spacing w:before="0" w:after="0"/>
        <w:ind w:right="662"/>
        <w:rPr>
          <w:rFonts w:ascii="Garamond" w:hAnsi="Garamond"/>
          <w:b/>
          <w:color w:val="002060"/>
          <w:sz w:val="24"/>
          <w:szCs w:val="24"/>
        </w:rPr>
      </w:pPr>
    </w:p>
    <w:p w14:paraId="4517E858" w14:textId="67C67E80" w:rsidR="006F1585" w:rsidRPr="004A3F0C" w:rsidRDefault="006F1585"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48" w:name="_Toc146638540"/>
      <w:r w:rsidRPr="009F16EC">
        <w:rPr>
          <w:rFonts w:ascii="Garamond" w:hAnsi="Garamond" w:cs="Times New Roman"/>
          <w:b/>
          <w:color w:val="002060"/>
          <w:sz w:val="24"/>
          <w:szCs w:val="24"/>
          <w:lang w:eastAsia="it-IT"/>
        </w:rPr>
        <w:lastRenderedPageBreak/>
        <w:t>PROPRIET</w:t>
      </w:r>
      <w:r w:rsidRPr="004A3F0C">
        <w:rPr>
          <w:rFonts w:ascii="Garamond" w:hAnsi="Garamond" w:cs="Times New Roman"/>
          <w:b/>
          <w:color w:val="002060"/>
          <w:sz w:val="24"/>
          <w:szCs w:val="24"/>
          <w:lang w:eastAsia="it-IT"/>
        </w:rPr>
        <w:t>À DEI MATERIALI DI ESCAVAZIONE, DI DEMOLIZIONE</w:t>
      </w:r>
      <w:bookmarkEnd w:id="148"/>
      <w:r w:rsidRPr="004A3F0C">
        <w:rPr>
          <w:rFonts w:ascii="Garamond" w:hAnsi="Garamond" w:cs="Times New Roman"/>
          <w:b/>
          <w:color w:val="002060"/>
          <w:sz w:val="24"/>
          <w:szCs w:val="24"/>
          <w:lang w:eastAsia="it-IT"/>
        </w:rPr>
        <w:t xml:space="preserve"> </w:t>
      </w:r>
    </w:p>
    <w:p w14:paraId="4139601F" w14:textId="7E9CDECE"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I materiali provenienti da escavazioni o demolizioni sono di proprietà della Committente.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deve trasportarli e regolarmente accatastarli nel luogo stabilito nei documenti contrattuali o a discarica autorizzata secondo il codice previsto.</w:t>
      </w:r>
    </w:p>
    <w:p w14:paraId="1CBF49A1" w14:textId="03F71BF4" w:rsidR="003A48F1" w:rsidRPr="00280F5A" w:rsidRDefault="003A48F1" w:rsidP="00D26212">
      <w:pPr>
        <w:tabs>
          <w:tab w:val="left" w:pos="8931"/>
        </w:tabs>
        <w:spacing w:before="0" w:after="0"/>
        <w:ind w:left="426" w:right="662" w:hanging="426"/>
        <w:rPr>
          <w:rFonts w:ascii="Garamond" w:hAnsi="Garamond"/>
          <w:b/>
          <w:color w:val="002060"/>
          <w:sz w:val="24"/>
          <w:szCs w:val="24"/>
        </w:rPr>
      </w:pPr>
    </w:p>
    <w:p w14:paraId="6B6B112B" w14:textId="77777777" w:rsidR="000153FC" w:rsidRPr="003E2431" w:rsidRDefault="000153FC"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49" w:name="_Toc146638541"/>
      <w:r w:rsidRPr="004A3F0C">
        <w:rPr>
          <w:rFonts w:ascii="Garamond" w:hAnsi="Garamond" w:cs="Times New Roman"/>
          <w:b/>
          <w:color w:val="002060"/>
          <w:sz w:val="24"/>
          <w:szCs w:val="24"/>
          <w:lang w:eastAsia="it-IT"/>
        </w:rPr>
        <w:t>NORME GENERALI SUI MATERIALI, I COMPONENTI, I SISTEMI E LE ESECUZIONI</w:t>
      </w:r>
      <w:bookmarkEnd w:id="149"/>
    </w:p>
    <w:p w14:paraId="057EA0ED" w14:textId="77777777" w:rsidR="000676CD" w:rsidRPr="003E2431" w:rsidRDefault="000676CD"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Nell’esecuzione di tutte le prestazioni oggetto del Contratto, devono essere rispettate da parte dell’Appaltatore tutte le prescrizioni di legge, di PE e di Capitolato (</w:t>
      </w:r>
      <w:r w:rsidR="00E85174" w:rsidRPr="003E2431">
        <w:rPr>
          <w:rFonts w:ascii="Garamond" w:hAnsi="Garamond" w:cs="Times New Roman"/>
          <w:color w:val="002060"/>
          <w:sz w:val="24"/>
          <w:szCs w:val="24"/>
          <w:lang w:eastAsia="it-IT"/>
        </w:rPr>
        <w:t>parte II</w:t>
      </w:r>
      <w:r w:rsidRPr="003E2431">
        <w:rPr>
          <w:rFonts w:ascii="Garamond" w:hAnsi="Garamond" w:cs="Times New Roman"/>
          <w:color w:val="002060"/>
          <w:sz w:val="24"/>
          <w:szCs w:val="24"/>
          <w:lang w:eastAsia="it-IT"/>
        </w:rPr>
        <w:t>) sui materiali e sui prodotti finiti dopo la posa in opera.</w:t>
      </w:r>
    </w:p>
    <w:p w14:paraId="65F052C7" w14:textId="403E25C7" w:rsidR="000676CD" w:rsidRPr="003E2431" w:rsidRDefault="000676CD"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Le prestazioni richieste nel </w:t>
      </w:r>
      <w:r w:rsidR="00E85174" w:rsidRPr="009E47E9">
        <w:rPr>
          <w:rFonts w:ascii="Garamond" w:hAnsi="Garamond" w:cs="Times New Roman"/>
          <w:color w:val="002060"/>
          <w:sz w:val="24"/>
          <w:szCs w:val="24"/>
          <w:lang w:eastAsia="it-IT"/>
        </w:rPr>
        <w:t>CSA Parte II</w:t>
      </w:r>
      <w:r w:rsidR="00E85174" w:rsidRPr="003E2431">
        <w:rPr>
          <w:rFonts w:ascii="Garamond" w:hAnsi="Garamond" w:cs="Times New Roman"/>
          <w:color w:val="002060"/>
          <w:sz w:val="24"/>
          <w:szCs w:val="24"/>
          <w:lang w:eastAsia="it-IT"/>
        </w:rPr>
        <w:t xml:space="preserve"> </w:t>
      </w:r>
      <w:r w:rsidRPr="003E2431">
        <w:rPr>
          <w:rFonts w:ascii="Garamond" w:hAnsi="Garamond" w:cs="Times New Roman"/>
          <w:color w:val="002060"/>
          <w:sz w:val="24"/>
          <w:szCs w:val="24"/>
          <w:lang w:eastAsia="it-IT"/>
        </w:rPr>
        <w:t>allegat</w:t>
      </w:r>
      <w:r w:rsidR="00E85174" w:rsidRPr="003E2431">
        <w:rPr>
          <w:rFonts w:ascii="Garamond" w:hAnsi="Garamond" w:cs="Times New Roman"/>
          <w:color w:val="002060"/>
          <w:sz w:val="24"/>
          <w:szCs w:val="24"/>
          <w:lang w:eastAsia="it-IT"/>
        </w:rPr>
        <w:t>o</w:t>
      </w:r>
      <w:r w:rsidRPr="003E2431">
        <w:rPr>
          <w:rFonts w:ascii="Garamond" w:hAnsi="Garamond" w:cs="Times New Roman"/>
          <w:color w:val="002060"/>
          <w:sz w:val="24"/>
          <w:szCs w:val="24"/>
          <w:lang w:eastAsia="it-IT"/>
        </w:rPr>
        <w:t xml:space="preserve"> al Contratto sono vincolanti per l’Appaltatore; la mancata rispondenza alle prescrizioni in ess</w:t>
      </w:r>
      <w:r w:rsidR="00E85174" w:rsidRPr="003E2431">
        <w:rPr>
          <w:rFonts w:ascii="Garamond" w:hAnsi="Garamond" w:cs="Times New Roman"/>
          <w:color w:val="002060"/>
          <w:sz w:val="24"/>
          <w:szCs w:val="24"/>
          <w:lang w:eastAsia="it-IT"/>
        </w:rPr>
        <w:t>o</w:t>
      </w:r>
      <w:r w:rsidRPr="003E2431">
        <w:rPr>
          <w:rFonts w:ascii="Garamond" w:hAnsi="Garamond" w:cs="Times New Roman"/>
          <w:color w:val="002060"/>
          <w:sz w:val="24"/>
          <w:szCs w:val="24"/>
          <w:lang w:eastAsia="it-IT"/>
        </w:rPr>
        <w:t xml:space="preserve"> contenute comporterà, oltre a quanto previsto a norma di legge, l’applicazione delle penali indicate nel medesim</w:t>
      </w:r>
      <w:r w:rsidR="00E85174" w:rsidRPr="003E2431">
        <w:rPr>
          <w:rFonts w:ascii="Garamond" w:hAnsi="Garamond" w:cs="Times New Roman"/>
          <w:color w:val="002060"/>
          <w:sz w:val="24"/>
          <w:szCs w:val="24"/>
          <w:lang w:eastAsia="it-IT"/>
        </w:rPr>
        <w:t>o</w:t>
      </w:r>
      <w:r w:rsidRPr="003E2431">
        <w:rPr>
          <w:rFonts w:ascii="Garamond" w:hAnsi="Garamond" w:cs="Times New Roman"/>
          <w:color w:val="002060"/>
          <w:sz w:val="24"/>
          <w:szCs w:val="24"/>
          <w:lang w:eastAsia="it-IT"/>
        </w:rPr>
        <w:t xml:space="preserve"> </w:t>
      </w:r>
      <w:r w:rsidR="00E85174" w:rsidRPr="003E2431">
        <w:rPr>
          <w:rFonts w:ascii="Garamond" w:hAnsi="Garamond" w:cs="Times New Roman"/>
          <w:color w:val="002060"/>
          <w:sz w:val="24"/>
          <w:szCs w:val="24"/>
          <w:lang w:eastAsia="it-IT"/>
        </w:rPr>
        <w:t>CSA.</w:t>
      </w:r>
    </w:p>
    <w:p w14:paraId="6B19C406" w14:textId="5CAAD960" w:rsidR="00C82DE5" w:rsidRPr="003E2431" w:rsidRDefault="00F30793"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L'Appaltatore è tenuto a sviluppare ed adottare PCQ (</w:t>
      </w:r>
      <w:r w:rsidR="00B67092" w:rsidRPr="003E2431">
        <w:rPr>
          <w:rFonts w:ascii="Garamond" w:hAnsi="Garamond" w:cs="Times New Roman"/>
          <w:color w:val="002060"/>
          <w:sz w:val="24"/>
          <w:szCs w:val="24"/>
          <w:lang w:eastAsia="it-IT"/>
        </w:rPr>
        <w:t>P</w:t>
      </w:r>
      <w:r w:rsidRPr="003E2431">
        <w:rPr>
          <w:rFonts w:ascii="Garamond" w:hAnsi="Garamond" w:cs="Times New Roman"/>
          <w:color w:val="002060"/>
          <w:sz w:val="24"/>
          <w:szCs w:val="24"/>
          <w:lang w:eastAsia="it-IT"/>
        </w:rPr>
        <w:t>i</w:t>
      </w:r>
      <w:r w:rsidR="00F02620" w:rsidRPr="003E2431">
        <w:rPr>
          <w:rFonts w:ascii="Garamond" w:hAnsi="Garamond" w:cs="Times New Roman"/>
          <w:color w:val="002060"/>
          <w:sz w:val="24"/>
          <w:szCs w:val="24"/>
          <w:lang w:eastAsia="it-IT"/>
        </w:rPr>
        <w:t>a</w:t>
      </w:r>
      <w:r w:rsidRPr="003E2431">
        <w:rPr>
          <w:rFonts w:ascii="Garamond" w:hAnsi="Garamond" w:cs="Times New Roman"/>
          <w:color w:val="002060"/>
          <w:sz w:val="24"/>
          <w:szCs w:val="24"/>
          <w:lang w:eastAsia="it-IT"/>
        </w:rPr>
        <w:t xml:space="preserve">ni di </w:t>
      </w:r>
      <w:r w:rsidR="00C05CC9" w:rsidRPr="003E2431">
        <w:rPr>
          <w:rFonts w:ascii="Garamond" w:hAnsi="Garamond" w:cs="Times New Roman"/>
          <w:color w:val="002060"/>
          <w:sz w:val="24"/>
          <w:szCs w:val="24"/>
          <w:lang w:eastAsia="it-IT"/>
        </w:rPr>
        <w:t>C</w:t>
      </w:r>
      <w:r w:rsidRPr="003E2431">
        <w:rPr>
          <w:rFonts w:ascii="Garamond" w:hAnsi="Garamond" w:cs="Times New Roman"/>
          <w:color w:val="002060"/>
          <w:sz w:val="24"/>
          <w:szCs w:val="24"/>
          <w:lang w:eastAsia="it-IT"/>
        </w:rPr>
        <w:t xml:space="preserve">ontrollo </w:t>
      </w:r>
      <w:r w:rsidR="00C05CC9" w:rsidRPr="003E2431">
        <w:rPr>
          <w:rFonts w:ascii="Garamond" w:hAnsi="Garamond" w:cs="Times New Roman"/>
          <w:color w:val="002060"/>
          <w:sz w:val="24"/>
          <w:szCs w:val="24"/>
          <w:lang w:eastAsia="it-IT"/>
        </w:rPr>
        <w:t>Q</w:t>
      </w:r>
      <w:r w:rsidRPr="003E2431">
        <w:rPr>
          <w:rFonts w:ascii="Garamond" w:hAnsi="Garamond" w:cs="Times New Roman"/>
          <w:color w:val="002060"/>
          <w:sz w:val="24"/>
          <w:szCs w:val="24"/>
          <w:lang w:eastAsia="it-IT"/>
        </w:rPr>
        <w:t>ualità) per tutte le fasi della costruzione</w:t>
      </w:r>
      <w:r w:rsidR="00C05CC9" w:rsidRPr="003E2431">
        <w:rPr>
          <w:rFonts w:ascii="Garamond" w:hAnsi="Garamond" w:cs="Times New Roman"/>
          <w:color w:val="002060"/>
          <w:sz w:val="24"/>
          <w:szCs w:val="24"/>
          <w:lang w:eastAsia="it-IT"/>
        </w:rPr>
        <w:t>, secondo le modalità descritte nell’allegato “Disposizioni Operative su Oneri ed Obblighi dell’Appaltatore”</w:t>
      </w:r>
      <w:r w:rsidRPr="003E2431">
        <w:rPr>
          <w:rFonts w:ascii="Garamond" w:hAnsi="Garamond" w:cs="Times New Roman"/>
          <w:color w:val="002060"/>
          <w:sz w:val="24"/>
          <w:szCs w:val="24"/>
          <w:lang w:eastAsia="it-IT"/>
        </w:rPr>
        <w:t>.</w:t>
      </w:r>
      <w:r w:rsidR="00C82DE5" w:rsidRPr="003E2431">
        <w:rPr>
          <w:rFonts w:ascii="Garamond" w:hAnsi="Garamond" w:cs="Times New Roman"/>
          <w:color w:val="002060"/>
          <w:sz w:val="24"/>
          <w:szCs w:val="24"/>
          <w:lang w:eastAsia="it-IT"/>
        </w:rPr>
        <w:t xml:space="preserve"> La redazione dei Piani di Controllo Qualità (PCQ) operativi è a carico dell’Appaltatore. I PCQ operativi, redatti sulla base dei PCQ tipologici di progetto, devono essere sottomessi all’approvazione della DL,</w:t>
      </w:r>
      <w:r w:rsidR="00E535A6" w:rsidRPr="003E2431">
        <w:rPr>
          <w:rFonts w:ascii="Garamond" w:hAnsi="Garamond" w:cs="Times New Roman"/>
          <w:color w:val="002060"/>
          <w:sz w:val="24"/>
          <w:szCs w:val="24"/>
          <w:lang w:eastAsia="it-IT"/>
        </w:rPr>
        <w:t xml:space="preserve"> secondo le modalità descritte nell’allegato “Disposizioni Operative su Oneri ed Obblighi dell’Appaltatore</w:t>
      </w:r>
      <w:r w:rsidR="00C82DE5" w:rsidRPr="003E2431">
        <w:rPr>
          <w:rFonts w:ascii="Garamond" w:hAnsi="Garamond" w:cs="Times New Roman"/>
          <w:color w:val="002060"/>
          <w:sz w:val="24"/>
          <w:szCs w:val="24"/>
          <w:lang w:eastAsia="it-IT"/>
        </w:rPr>
        <w:t>.</w:t>
      </w:r>
      <w:r w:rsidR="000B7600" w:rsidRPr="003E2431">
        <w:rPr>
          <w:rFonts w:ascii="Garamond" w:hAnsi="Garamond" w:cs="Times New Roman"/>
          <w:color w:val="002060"/>
          <w:sz w:val="24"/>
          <w:szCs w:val="24"/>
          <w:lang w:eastAsia="it-IT"/>
        </w:rPr>
        <w:t xml:space="preserve"> È facoltà della Direzione Lavori richiedere la predisp</w:t>
      </w:r>
      <w:r w:rsidR="00CF6E43" w:rsidRPr="003E2431">
        <w:rPr>
          <w:rFonts w:ascii="Garamond" w:hAnsi="Garamond" w:cs="Times New Roman"/>
          <w:color w:val="002060"/>
          <w:sz w:val="24"/>
          <w:szCs w:val="24"/>
          <w:lang w:eastAsia="it-IT"/>
        </w:rPr>
        <w:t>os</w:t>
      </w:r>
      <w:r w:rsidR="000B7600" w:rsidRPr="003E2431">
        <w:rPr>
          <w:rFonts w:ascii="Garamond" w:hAnsi="Garamond" w:cs="Times New Roman"/>
          <w:color w:val="002060"/>
          <w:sz w:val="24"/>
          <w:szCs w:val="24"/>
          <w:lang w:eastAsia="it-IT"/>
        </w:rPr>
        <w:t>izione di PCQ operativi nel caso in cui non fossero presenti PCQ tipologici di progetto e, anche in tal caso, l’</w:t>
      </w:r>
      <w:r w:rsidR="00CF6E43" w:rsidRPr="003E2431">
        <w:rPr>
          <w:rFonts w:ascii="Garamond" w:hAnsi="Garamond" w:cs="Times New Roman"/>
          <w:color w:val="002060"/>
          <w:sz w:val="24"/>
          <w:szCs w:val="24"/>
          <w:lang w:eastAsia="it-IT"/>
        </w:rPr>
        <w:t>Appaltatore</w:t>
      </w:r>
      <w:r w:rsidR="000B7600" w:rsidRPr="003E2431">
        <w:rPr>
          <w:rFonts w:ascii="Garamond" w:hAnsi="Garamond" w:cs="Times New Roman"/>
          <w:color w:val="002060"/>
          <w:sz w:val="24"/>
          <w:szCs w:val="24"/>
          <w:lang w:eastAsia="it-IT"/>
        </w:rPr>
        <w:t xml:space="preserve"> è tenuto a svilupparli nei tempi sopra indicato.</w:t>
      </w:r>
    </w:p>
    <w:p w14:paraId="56820D45" w14:textId="77777777" w:rsidR="00C82DE5" w:rsidRPr="003E2431" w:rsidRDefault="00C82DE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Con la sottomissione dei PCQ operativi l’Appaltatore dovrà proporre la modulistica di registrazione per ciascuna fase di controllo individuata a suo carico, ove non già previsti come formati standard allegati ai PCQ tipologici.</w:t>
      </w:r>
    </w:p>
    <w:p w14:paraId="5643E9E8" w14:textId="77777777" w:rsidR="00C82DE5" w:rsidRPr="003E2431" w:rsidRDefault="00C82DE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È facoltà della DL richiedere modifiche e/o integrazioni ai PCQ operativi tipologici presentati dall’Appaltatore, nel rispetto del progetto e del Capitolato Speciale d’Appalto. Durante l’esecuzione del contratto la Committente ha comunque la facoltà, qualora lo ritenga opportuno, di ampliare e/o modificare frequenza, tipologia e modalità dei controlli e delle prove.</w:t>
      </w:r>
    </w:p>
    <w:p w14:paraId="4FA47C5A" w14:textId="23CBB4DB"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dovrà a sua cura e spese produrre e consegnare alla DL tutte le certificazioni riguardanti le caratteristiche tecniche dei materiali e delle strutture impiegate nella realizzazione dei Lavori in conformità alle specifiche previsioni di legge</w:t>
      </w:r>
      <w:r w:rsidR="00E97307" w:rsidRPr="003E2431">
        <w:rPr>
          <w:rFonts w:ascii="Garamond" w:hAnsi="Garamond" w:cs="Times New Roman"/>
          <w:color w:val="002060"/>
          <w:sz w:val="24"/>
          <w:szCs w:val="24"/>
          <w:lang w:eastAsia="it-IT"/>
        </w:rPr>
        <w:t>, ivi inclusi gli eventuali certificati (es. EPD) che attestano le prestazioni del materiale laddove previsti da normativa (es. DM 05/02/98) e/o dal progetto</w:t>
      </w:r>
      <w:r w:rsidRPr="003E2431">
        <w:rPr>
          <w:rFonts w:ascii="Garamond" w:hAnsi="Garamond" w:cs="Times New Roman"/>
          <w:color w:val="002060"/>
          <w:sz w:val="24"/>
          <w:szCs w:val="24"/>
          <w:lang w:eastAsia="it-IT"/>
        </w:rPr>
        <w:t>.</w:t>
      </w:r>
    </w:p>
    <w:p w14:paraId="74435D49" w14:textId="77777777"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lastRenderedPageBreak/>
        <w:t xml:space="preserve">Nessun materiale </w:t>
      </w:r>
      <w:r w:rsidR="00C200B7" w:rsidRPr="003E2431">
        <w:rPr>
          <w:rFonts w:ascii="Garamond" w:hAnsi="Garamond" w:cs="Times New Roman"/>
          <w:color w:val="002060"/>
          <w:sz w:val="24"/>
          <w:szCs w:val="24"/>
          <w:lang w:eastAsia="it-IT"/>
        </w:rPr>
        <w:t xml:space="preserve">o fornitura </w:t>
      </w:r>
      <w:r w:rsidRPr="003E2431">
        <w:rPr>
          <w:rFonts w:ascii="Garamond" w:hAnsi="Garamond" w:cs="Times New Roman"/>
          <w:color w:val="002060"/>
          <w:sz w:val="24"/>
          <w:szCs w:val="24"/>
          <w:lang w:eastAsia="it-IT"/>
        </w:rPr>
        <w:t xml:space="preserve">può essere impiegato nelle costruzioni se non sia stato preventivamente accettato dalla Direzione lavori, la quale ha il diritto di rifiutare qualunque materiale </w:t>
      </w:r>
      <w:r w:rsidR="00C200B7" w:rsidRPr="003E2431">
        <w:rPr>
          <w:rFonts w:ascii="Garamond" w:hAnsi="Garamond" w:cs="Times New Roman"/>
          <w:color w:val="002060"/>
          <w:sz w:val="24"/>
          <w:szCs w:val="24"/>
          <w:lang w:eastAsia="it-IT"/>
        </w:rPr>
        <w:t xml:space="preserve">o fornitura </w:t>
      </w:r>
      <w:r w:rsidRPr="003E2431">
        <w:rPr>
          <w:rFonts w:ascii="Garamond" w:hAnsi="Garamond" w:cs="Times New Roman"/>
          <w:color w:val="002060"/>
          <w:sz w:val="24"/>
          <w:szCs w:val="24"/>
          <w:lang w:eastAsia="it-IT"/>
        </w:rPr>
        <w:t>che ritenga non adatto per la buona riuscita dei lavori.</w:t>
      </w:r>
    </w:p>
    <w:p w14:paraId="575EBC7E" w14:textId="77777777" w:rsidR="006F1585" w:rsidRPr="003E2431" w:rsidRDefault="00C200B7"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In caso di</w:t>
      </w:r>
      <w:r w:rsidR="006F1585" w:rsidRPr="003E2431">
        <w:rPr>
          <w:rFonts w:ascii="Garamond" w:hAnsi="Garamond" w:cs="Times New Roman"/>
          <w:color w:val="002060"/>
          <w:sz w:val="24"/>
          <w:szCs w:val="24"/>
          <w:lang w:eastAsia="it-IT"/>
        </w:rPr>
        <w:t xml:space="preserve"> prescrizioni della Soprintendenza, i materiali di finitura esterna devono essere verificati mediante sopralluogo congiunto con la Soprintendenza e la Direzione lavori, </w:t>
      </w:r>
      <w:r w:rsidRPr="003E2431">
        <w:rPr>
          <w:rFonts w:ascii="Garamond" w:hAnsi="Garamond" w:cs="Times New Roman"/>
          <w:color w:val="002060"/>
          <w:sz w:val="24"/>
          <w:szCs w:val="24"/>
          <w:lang w:eastAsia="it-IT"/>
        </w:rPr>
        <w:t xml:space="preserve">eventualmente </w:t>
      </w:r>
      <w:r w:rsidR="006F1585" w:rsidRPr="003E2431">
        <w:rPr>
          <w:rFonts w:ascii="Garamond" w:hAnsi="Garamond" w:cs="Times New Roman"/>
          <w:color w:val="002060"/>
          <w:sz w:val="24"/>
          <w:szCs w:val="24"/>
          <w:lang w:eastAsia="it-IT"/>
        </w:rPr>
        <w:t>previa esecuzione di specifiche campionature.</w:t>
      </w:r>
    </w:p>
    <w:p w14:paraId="68721B17" w14:textId="02F68C23"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L’accettazione dei materiali e dei componenti è definitiva solo dopo il collaudo finale, e non può mai pregiudicare alcun diritto della Direzione lavori, ivi compreso quello di rifiutare in qualunque tempo, ancorché posti in opera, i materiali e i componenti non corrispondenti, per qualsiasi motivo, alle condizioni contrattuali ovvero quelli deperiti dopo l’introduzione in cantiere; in tal caso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deve rimuoverli dal cantiere e sostituirli con altri a sue spese entro il termine perentorio stabilito dal DL.</w:t>
      </w:r>
    </w:p>
    <w:p w14:paraId="7C864214" w14:textId="7D6C240C"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Ove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non effettui la rimozione nel termine prescritto dalla DL, la Committenza può provvedervi direttamente a spese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a carico del quale resta anche qualsiasi onere o danno che possa derivargli per effetto della rimozione eseguita d'ufficio.</w:t>
      </w:r>
    </w:p>
    <w:p w14:paraId="45A1FBB7" w14:textId="5051EE85"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Anche dopo l’accettazione e la posa in opera dei materiali e dei componenti da parte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restano fermi i diritti e i poteri della Committenza in sede di collaudo.</w:t>
      </w:r>
    </w:p>
    <w:p w14:paraId="72427E75" w14:textId="71170AEE"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Qualora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abbia, di sua iniziativa, impiegato materiali di dimensioni eccedenti quelle prescritte oppure di qualità migliore o di lavorazione più accurata, egli non ha diritto ad alcun aumento dei corrispettivi pattuiti indipendentemente dai vantaggi che eventualmente derivino all’opera; in tal caso i lavori saranno pertanto contabilizzati come se i materiali e la loro lavorazione avessero le dimensioni, le qualità e le modalità di lavorazione prescritte. Qualora, invece, sia riscontrata dalla Direzione Lavori una qualunque riduzione nella dimensione dei materiali e delle opere, ovvero una qualità inferiore od una minore lavorazione, e tuttavia i lavori siano ugualmente accettati dal Committente, i corrispettivi saranno ridotti in proporzione del minor valore dei materiali o delle opere; ovvero nulla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avrà a pretendere nel caso in cui taluni materiali siano</w:t>
      </w:r>
      <w:r w:rsidR="00D143A4" w:rsidRPr="003E2431">
        <w:rPr>
          <w:rFonts w:ascii="Garamond" w:hAnsi="Garamond" w:cs="Times New Roman"/>
          <w:color w:val="002060"/>
          <w:sz w:val="24"/>
          <w:szCs w:val="24"/>
          <w:lang w:eastAsia="it-IT"/>
        </w:rPr>
        <w:t xml:space="preserve"> di qualità migliore o le lavorazioni più accurate</w:t>
      </w:r>
      <w:r w:rsidRPr="003E2431">
        <w:rPr>
          <w:rFonts w:ascii="Garamond" w:hAnsi="Garamond" w:cs="Times New Roman"/>
          <w:color w:val="002060"/>
          <w:sz w:val="24"/>
          <w:szCs w:val="24"/>
          <w:lang w:eastAsia="it-IT"/>
        </w:rPr>
        <w:t>.</w:t>
      </w:r>
    </w:p>
    <w:p w14:paraId="7BFA4CAE" w14:textId="355AD26F"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Indipendentemente dalle procedur</w:t>
      </w:r>
      <w:r w:rsidR="00966716" w:rsidRPr="003E2431">
        <w:rPr>
          <w:rFonts w:ascii="Garamond" w:hAnsi="Garamond" w:cs="Times New Roman"/>
          <w:color w:val="002060"/>
          <w:sz w:val="24"/>
          <w:szCs w:val="24"/>
          <w:lang w:eastAsia="it-IT"/>
        </w:rPr>
        <w:t>e</w:t>
      </w:r>
      <w:r w:rsidRPr="003E2431">
        <w:rPr>
          <w:rFonts w:ascii="Garamond" w:hAnsi="Garamond" w:cs="Times New Roman"/>
          <w:color w:val="002060"/>
          <w:sz w:val="24"/>
          <w:szCs w:val="24"/>
          <w:lang w:eastAsia="it-IT"/>
        </w:rPr>
        <w:t xml:space="preserve"> di non conformità, la Direzione Lavori, nell’ipotesi in cui l’opera non possegga i coefficienti qualitativi nella misura massima stabilita dal Progetto/Contratto, la Direzione Lavori opera una riduzione dei corrispettivi, moltiplicando detti coefficienti per i prezzi e/o corrispettivi stessi, al fine di tenere conto dei corrispondenti maggiori oneri per manutenzione a carico del Committente nonché per controlli e verifiche a carico della Direzione Lavori. </w:t>
      </w:r>
    </w:p>
    <w:p w14:paraId="4C5CAAEB" w14:textId="68767378"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lastRenderedPageBreak/>
        <w:t>La DL o l’organo di collaudo possono disporre ulteriori prove ed analisi ancorché non prescritte dal capitolato speciale d'appalto ma ritenute necessarie per stabilire l'idoneità dei materiali o dei componenti. Le relative spese sono poste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w:t>
      </w:r>
    </w:p>
    <w:p w14:paraId="51B39788" w14:textId="432D3CC5" w:rsidR="002D78D7"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Per quanto riguarda </w:t>
      </w:r>
      <w:r w:rsidR="00E464DF" w:rsidRPr="003E2431">
        <w:rPr>
          <w:rFonts w:ascii="Garamond" w:hAnsi="Garamond" w:cs="Times New Roman"/>
          <w:color w:val="002060"/>
          <w:sz w:val="24"/>
          <w:szCs w:val="24"/>
          <w:lang w:eastAsia="it-IT"/>
        </w:rPr>
        <w:t>gli eventuali</w:t>
      </w:r>
      <w:r w:rsidRPr="003E2431">
        <w:rPr>
          <w:rFonts w:ascii="Garamond" w:hAnsi="Garamond" w:cs="Times New Roman"/>
          <w:color w:val="002060"/>
          <w:sz w:val="24"/>
          <w:szCs w:val="24"/>
          <w:lang w:eastAsia="it-IT"/>
        </w:rPr>
        <w:t xml:space="preserve"> materiali forniti dalla Committenza,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avrà l’obbligo di verifica del rispetto delle specifiche di cui </w:t>
      </w:r>
      <w:r w:rsidR="0002759C" w:rsidRPr="003E2431">
        <w:rPr>
          <w:rFonts w:ascii="Garamond" w:hAnsi="Garamond" w:cs="Times New Roman"/>
          <w:color w:val="002060"/>
          <w:sz w:val="24"/>
          <w:szCs w:val="24"/>
          <w:lang w:eastAsia="it-IT"/>
        </w:rPr>
        <w:t>al CSA parte II</w:t>
      </w:r>
      <w:r w:rsidRPr="003E2431">
        <w:rPr>
          <w:rFonts w:ascii="Garamond" w:hAnsi="Garamond" w:cs="Times New Roman"/>
          <w:color w:val="002060"/>
          <w:sz w:val="24"/>
          <w:szCs w:val="24"/>
          <w:lang w:eastAsia="it-IT"/>
        </w:rPr>
        <w:t xml:space="preserve"> prima della posa in opera. Il materiale non contestato al momento del ricevimento diventa di integrale responsabilità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w:t>
      </w:r>
    </w:p>
    <w:p w14:paraId="286E68DB" w14:textId="77777777" w:rsidR="00F90989" w:rsidRPr="00280F5A" w:rsidRDefault="00F90989" w:rsidP="00F90989">
      <w:pPr>
        <w:tabs>
          <w:tab w:val="left" w:pos="8931"/>
        </w:tabs>
        <w:spacing w:before="0" w:after="0"/>
        <w:ind w:left="426" w:right="662"/>
        <w:rPr>
          <w:rFonts w:ascii="Garamond" w:hAnsi="Garamond"/>
          <w:color w:val="002060"/>
          <w:sz w:val="24"/>
          <w:szCs w:val="24"/>
        </w:rPr>
      </w:pPr>
    </w:p>
    <w:p w14:paraId="71C91664" w14:textId="77777777" w:rsidR="00526F1F" w:rsidRPr="004A3F0C" w:rsidRDefault="00526F1F"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50" w:name="_Toc146638542"/>
      <w:r w:rsidRPr="004A3F0C">
        <w:rPr>
          <w:rFonts w:ascii="Garamond" w:hAnsi="Garamond" w:cs="Times New Roman"/>
          <w:b/>
          <w:color w:val="002060"/>
          <w:sz w:val="24"/>
          <w:szCs w:val="24"/>
          <w:lang w:eastAsia="it-IT"/>
        </w:rPr>
        <w:t>QUALITÀ, CARATTERISTICHE E PROVENIENZA DEI MATERI</w:t>
      </w:r>
      <w:r w:rsidR="002520AC" w:rsidRPr="004A3F0C">
        <w:rPr>
          <w:rFonts w:ascii="Garamond" w:hAnsi="Garamond" w:cs="Times New Roman"/>
          <w:b/>
          <w:color w:val="002060"/>
          <w:sz w:val="24"/>
          <w:szCs w:val="24"/>
          <w:lang w:eastAsia="it-IT"/>
        </w:rPr>
        <w:t>A</w:t>
      </w:r>
      <w:r w:rsidRPr="004A3F0C">
        <w:rPr>
          <w:rFonts w:ascii="Garamond" w:hAnsi="Garamond" w:cs="Times New Roman"/>
          <w:b/>
          <w:color w:val="002060"/>
          <w:sz w:val="24"/>
          <w:szCs w:val="24"/>
          <w:lang w:eastAsia="it-IT"/>
        </w:rPr>
        <w:t>LI E DEI PRODOTTI</w:t>
      </w:r>
      <w:bookmarkEnd w:id="150"/>
    </w:p>
    <w:p w14:paraId="4A6D004D" w14:textId="7CAE1656"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In genere i materiali occorrenti per </w:t>
      </w:r>
      <w:r w:rsidR="00E464DF" w:rsidRPr="003E2431">
        <w:rPr>
          <w:rFonts w:ascii="Garamond" w:hAnsi="Garamond" w:cs="Times New Roman"/>
          <w:color w:val="002060"/>
          <w:sz w:val="24"/>
          <w:szCs w:val="24"/>
          <w:lang w:eastAsia="it-IT"/>
        </w:rPr>
        <w:t>i lavori</w:t>
      </w:r>
      <w:r w:rsidRPr="003E2431">
        <w:rPr>
          <w:rFonts w:ascii="Garamond" w:hAnsi="Garamond" w:cs="Times New Roman"/>
          <w:color w:val="002060"/>
          <w:sz w:val="24"/>
          <w:szCs w:val="24"/>
          <w:lang w:eastAsia="it-IT"/>
        </w:rPr>
        <w:t xml:space="preserve"> proverranno da fornitori che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riterrà di sua convenienza, purché siano rispondenti ai requisiti</w:t>
      </w:r>
      <w:r w:rsidR="00E464DF" w:rsidRPr="003E2431">
        <w:rPr>
          <w:rFonts w:ascii="Garamond" w:hAnsi="Garamond" w:cs="Times New Roman"/>
          <w:color w:val="002060"/>
          <w:sz w:val="24"/>
          <w:szCs w:val="24"/>
          <w:lang w:eastAsia="it-IT"/>
        </w:rPr>
        <w:t xml:space="preserve"> </w:t>
      </w:r>
      <w:r w:rsidR="00635078" w:rsidRPr="003E2431">
        <w:rPr>
          <w:rFonts w:ascii="Garamond" w:hAnsi="Garamond" w:cs="Times New Roman"/>
          <w:color w:val="002060"/>
          <w:sz w:val="24"/>
          <w:szCs w:val="24"/>
          <w:lang w:eastAsia="it-IT"/>
        </w:rPr>
        <w:t>normativi</w:t>
      </w:r>
      <w:r w:rsidR="00771257" w:rsidRPr="003E2431">
        <w:rPr>
          <w:rFonts w:ascii="Garamond" w:hAnsi="Garamond" w:cs="Times New Roman"/>
          <w:color w:val="002060"/>
          <w:sz w:val="24"/>
          <w:szCs w:val="24"/>
          <w:lang w:eastAsia="it-IT"/>
        </w:rPr>
        <w:t xml:space="preserve">, contrattuali e </w:t>
      </w:r>
      <w:r w:rsidR="00E464DF" w:rsidRPr="003E2431">
        <w:rPr>
          <w:rFonts w:ascii="Garamond" w:hAnsi="Garamond" w:cs="Times New Roman"/>
          <w:color w:val="002060"/>
          <w:sz w:val="24"/>
          <w:szCs w:val="24"/>
          <w:lang w:eastAsia="it-IT"/>
        </w:rPr>
        <w:t>della documentazione di progetto</w:t>
      </w:r>
      <w:r w:rsidR="00820903" w:rsidRPr="003E2431">
        <w:rPr>
          <w:rFonts w:ascii="Garamond" w:hAnsi="Garamond" w:cs="Times New Roman"/>
          <w:color w:val="002060"/>
          <w:sz w:val="24"/>
          <w:szCs w:val="24"/>
          <w:lang w:eastAsia="it-IT"/>
        </w:rPr>
        <w:t xml:space="preserve"> </w:t>
      </w:r>
      <w:r w:rsidRPr="003E2431">
        <w:rPr>
          <w:rFonts w:ascii="Garamond" w:hAnsi="Garamond" w:cs="Times New Roman"/>
          <w:color w:val="002060"/>
          <w:sz w:val="24"/>
          <w:szCs w:val="24"/>
          <w:lang w:eastAsia="it-IT"/>
        </w:rPr>
        <w:t>e siano accettati ad insindacabile giudizio della DL.</w:t>
      </w:r>
    </w:p>
    <w:p w14:paraId="52B15B1F" w14:textId="7CBD337D"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Anche una volta accettati, resta sempre all’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la piena responsabilità dei materiali e dei prodotti utilizzati, infatti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è tenuto a controllare che tutti i materiali ed i prodotti impiegati abbiano caratteristiche corrispondenti a quelle prescritte dal Progetto e a quelle dei campioni fatti esaminare.  Oltre alle norme contenute nel presente CSA e nel PE, per la scelta ed accettazione dei materiali, nonché per l'esecuzione di lavori particolari, soggetti a speciali disposizioni, saranno applicabili tutte le norme ufficiali in vigore, ivi comprese quelle emanate dal Consiglio Nazionale delle Ricerche, alla cui osservanza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è tenuto.</w:t>
      </w:r>
    </w:p>
    <w:p w14:paraId="7901833C" w14:textId="77777777"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Tutti i materiali dovranno essere idonei all’ambiente in cui saranno installati e dovranno essere tali da resistere alle azioni meccaniche, corrosive, termiche o dovute all’umidità, alle quali potranno essere esposti durante l’esercizio secondo le prescrizioni del</w:t>
      </w:r>
      <w:r w:rsidR="0002759C" w:rsidRPr="003E2431">
        <w:rPr>
          <w:rFonts w:ascii="Garamond" w:hAnsi="Garamond" w:cs="Times New Roman"/>
          <w:color w:val="002060"/>
          <w:sz w:val="24"/>
          <w:szCs w:val="24"/>
          <w:lang w:eastAsia="it-IT"/>
        </w:rPr>
        <w:t xml:space="preserve"> CSA parte II</w:t>
      </w:r>
      <w:r w:rsidRPr="003E2431">
        <w:rPr>
          <w:rFonts w:ascii="Garamond" w:hAnsi="Garamond" w:cs="Times New Roman"/>
          <w:color w:val="002060"/>
          <w:sz w:val="24"/>
          <w:szCs w:val="24"/>
          <w:lang w:eastAsia="it-IT"/>
        </w:rPr>
        <w:t>.</w:t>
      </w:r>
    </w:p>
    <w:p w14:paraId="4A147FDE" w14:textId="6397DFC6"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è obbligato a notificare in tempo utile alla Committenza, ed in ogni caso almeno 45 giorni prima dell’impiego, la provenienza dei materiali per il regolare prelevamento dei relativi campioni da sottoporsi, a spese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alle prove e verifiche che la Committenza ritenesse necessarie prima di accettarli.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ha facoltà di assistere alle prove o di farsi rappresentare.</w:t>
      </w:r>
    </w:p>
    <w:p w14:paraId="2D572CA7" w14:textId="050EB31D" w:rsidR="005B118F" w:rsidRPr="003E2431" w:rsidRDefault="005B118F"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L’Appaltatore è tenuto a sottoporre alla DL tutti i materiali e componenti per le necessarie fasi di pre-qualifica e/o qualifica, secondo modalità e tempi specificati nell’allegato “Disposizioni Operative su Oneri ed Obblighi dell’Appaltatore” e nel Capitolato Speciale d’Appalto Parte II. </w:t>
      </w:r>
    </w:p>
    <w:p w14:paraId="6713D9E7" w14:textId="31ADA984" w:rsidR="00E62322" w:rsidRPr="003E2431" w:rsidRDefault="00BF6593"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La Committente e la Direzione Lavori sia qualora previsto a Capitolato, sia a loro insindacabile giudizio, potranno eseguire, sia in fase di qualifica che in corso di produzione, delle visite presso la sede dei fornitori scelti dall’Appaltatore per l’accertamento o qualifica delle caratteristiche prestazionali dei prodotti e delle </w:t>
      </w:r>
      <w:r w:rsidRPr="003E2431">
        <w:rPr>
          <w:rFonts w:ascii="Garamond" w:hAnsi="Garamond" w:cs="Times New Roman"/>
          <w:color w:val="002060"/>
          <w:sz w:val="24"/>
          <w:szCs w:val="24"/>
          <w:lang w:eastAsia="it-IT"/>
        </w:rPr>
        <w:lastRenderedPageBreak/>
        <w:t>materie prime che lo stesso Appaltatore intende impiegare in cantiere, nonché per la verifica dei processi produttivi, di controllo e delle modalità esecutive presso gli stabilimenti esterni ove tali prodotti o materie prime siano trasformati, assemblati e/o semplicemente confezionati. Allo scopo l’Appaltatore deve mettere a disposizione tutta la documentazione utile richiesta dal Direttore dei Lavori e il necessario personale per l’esecuzione in contraddittorio di tali verifiche. Gli oneri delle prove di laboratorio sui prelievi effettuati in stabilimento sono a carico della Committente; in caso di esito negativo di tali prove, le successive prove e/o verifiche che si rendessero necessarie saranno a carico dell’Appaltatore.</w:t>
      </w:r>
    </w:p>
    <w:p w14:paraId="050D3272" w14:textId="77777777" w:rsidR="00E62322" w:rsidRPr="00280F5A" w:rsidRDefault="00E62322" w:rsidP="00D26212">
      <w:pPr>
        <w:tabs>
          <w:tab w:val="left" w:pos="8931"/>
        </w:tabs>
        <w:spacing w:before="0" w:after="0"/>
        <w:ind w:left="426" w:right="662" w:hanging="426"/>
        <w:rPr>
          <w:rFonts w:ascii="Garamond" w:hAnsi="Garamond"/>
          <w:color w:val="002060"/>
          <w:sz w:val="24"/>
          <w:szCs w:val="24"/>
          <w:highlight w:val="yellow"/>
        </w:rPr>
      </w:pPr>
    </w:p>
    <w:p w14:paraId="6370C493" w14:textId="77777777" w:rsidR="00526F1F" w:rsidRPr="004A3F0C" w:rsidRDefault="00555FE6"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51" w:name="_Toc146638543"/>
      <w:r w:rsidRPr="004A3F0C">
        <w:rPr>
          <w:rFonts w:ascii="Garamond" w:hAnsi="Garamond" w:cs="Times New Roman"/>
          <w:b/>
          <w:color w:val="002060"/>
          <w:sz w:val="24"/>
          <w:szCs w:val="24"/>
          <w:lang w:eastAsia="it-IT"/>
        </w:rPr>
        <w:t>PROVE ED ACCERTAMENTI SUI MATERIALI</w:t>
      </w:r>
      <w:bookmarkEnd w:id="151"/>
    </w:p>
    <w:p w14:paraId="7832354F" w14:textId="6D0758DF"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 xml:space="preserve">Fermo restando quanto previsto dalla Normativa, al fine di verificare la rispondenza </w:t>
      </w:r>
      <w:r w:rsidR="004709EA" w:rsidRPr="003E2431">
        <w:rPr>
          <w:rFonts w:ascii="Garamond" w:hAnsi="Garamond" w:cs="Times New Roman"/>
          <w:color w:val="002060"/>
          <w:sz w:val="24"/>
          <w:szCs w:val="24"/>
          <w:lang w:eastAsia="it-IT"/>
        </w:rPr>
        <w:t xml:space="preserve">lavori eseguiti </w:t>
      </w:r>
      <w:r w:rsidRPr="003E2431">
        <w:rPr>
          <w:rFonts w:ascii="Garamond" w:hAnsi="Garamond" w:cs="Times New Roman"/>
          <w:color w:val="002060"/>
          <w:sz w:val="24"/>
          <w:szCs w:val="24"/>
          <w:lang w:eastAsia="it-IT"/>
        </w:rPr>
        <w:t>alle norme vigenti, alle specifiche tecniche e agli standard prefissati,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deve eseguire o far eseguire a proprie spese tutte le prove e i controlli </w:t>
      </w:r>
      <w:r w:rsidR="002C18ED" w:rsidRPr="003E2431">
        <w:rPr>
          <w:rFonts w:ascii="Garamond" w:hAnsi="Garamond" w:cs="Times New Roman"/>
          <w:color w:val="002060"/>
          <w:sz w:val="24"/>
          <w:szCs w:val="24"/>
          <w:lang w:eastAsia="it-IT"/>
        </w:rPr>
        <w:t xml:space="preserve">previsti dalla normativa vigente, </w:t>
      </w:r>
      <w:r w:rsidRPr="003E2431">
        <w:rPr>
          <w:rFonts w:ascii="Garamond" w:hAnsi="Garamond" w:cs="Times New Roman"/>
          <w:color w:val="002060"/>
          <w:sz w:val="24"/>
          <w:szCs w:val="24"/>
          <w:lang w:eastAsia="it-IT"/>
        </w:rPr>
        <w:t>non rientranti in quelle a carico del Committente, nonché quelli integrativi richiesti eventualmente dalla Stazione Appaltante, in base a motivate esigenze, ovvero dal Collaudatore statico</w:t>
      </w:r>
      <w:r w:rsidR="00836705" w:rsidRPr="003E2431">
        <w:rPr>
          <w:rFonts w:ascii="Garamond" w:hAnsi="Garamond" w:cs="Times New Roman"/>
          <w:color w:val="002060"/>
          <w:sz w:val="24"/>
          <w:szCs w:val="24"/>
          <w:lang w:eastAsia="it-IT"/>
        </w:rPr>
        <w:t>,</w:t>
      </w:r>
      <w:r w:rsidRPr="003E2431">
        <w:rPr>
          <w:rFonts w:ascii="Garamond" w:hAnsi="Garamond" w:cs="Times New Roman"/>
          <w:color w:val="002060"/>
          <w:sz w:val="24"/>
          <w:szCs w:val="24"/>
          <w:lang w:eastAsia="it-IT"/>
        </w:rPr>
        <w:t xml:space="preserve"> dalla Commissione di Collaudo Tecnico Amministrativo</w:t>
      </w:r>
      <w:r w:rsidR="00836705" w:rsidRPr="003E2431">
        <w:rPr>
          <w:rFonts w:ascii="Garamond" w:hAnsi="Garamond" w:cs="Times New Roman"/>
          <w:color w:val="002060"/>
          <w:sz w:val="24"/>
          <w:szCs w:val="24"/>
          <w:lang w:eastAsia="it-IT"/>
        </w:rPr>
        <w:t xml:space="preserve"> e/o</w:t>
      </w:r>
      <w:r w:rsidR="000366AB" w:rsidRPr="003E2431">
        <w:rPr>
          <w:rFonts w:ascii="Garamond" w:hAnsi="Garamond" w:cs="Times New Roman"/>
          <w:color w:val="002060"/>
          <w:sz w:val="24"/>
          <w:szCs w:val="24"/>
          <w:lang w:eastAsia="it-IT"/>
        </w:rPr>
        <w:t xml:space="preserve"> dagli Enti coinvolti</w:t>
      </w:r>
      <w:r w:rsidRPr="003E2431">
        <w:rPr>
          <w:rFonts w:ascii="Garamond" w:hAnsi="Garamond" w:cs="Times New Roman"/>
          <w:color w:val="002060"/>
          <w:sz w:val="24"/>
          <w:szCs w:val="24"/>
          <w:lang w:eastAsia="it-IT"/>
        </w:rPr>
        <w:t>.</w:t>
      </w:r>
    </w:p>
    <w:p w14:paraId="393405D8" w14:textId="77EC58DA"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Si specifica che sono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le </w:t>
      </w:r>
      <w:r w:rsidR="002C18ED" w:rsidRPr="003E2431">
        <w:rPr>
          <w:rFonts w:ascii="Garamond" w:hAnsi="Garamond" w:cs="Times New Roman"/>
          <w:color w:val="002060"/>
          <w:sz w:val="24"/>
          <w:szCs w:val="24"/>
          <w:lang w:eastAsia="it-IT"/>
        </w:rPr>
        <w:t xml:space="preserve">eventuali </w:t>
      </w:r>
      <w:r w:rsidRPr="003E2431">
        <w:rPr>
          <w:rFonts w:ascii="Garamond" w:hAnsi="Garamond" w:cs="Times New Roman"/>
          <w:color w:val="002060"/>
          <w:sz w:val="24"/>
          <w:szCs w:val="24"/>
          <w:lang w:eastAsia="it-IT"/>
        </w:rPr>
        <w:t xml:space="preserve">campionature da eseguirsi ai fini della verifica dei materiali </w:t>
      </w:r>
      <w:r w:rsidR="002C18ED" w:rsidRPr="003E2431">
        <w:rPr>
          <w:rFonts w:ascii="Garamond" w:hAnsi="Garamond" w:cs="Times New Roman"/>
          <w:color w:val="002060"/>
          <w:sz w:val="24"/>
          <w:szCs w:val="24"/>
          <w:lang w:eastAsia="it-IT"/>
        </w:rPr>
        <w:t>o richieste, se del caso,</w:t>
      </w:r>
      <w:r w:rsidRPr="003E2431">
        <w:rPr>
          <w:rFonts w:ascii="Garamond" w:hAnsi="Garamond" w:cs="Times New Roman"/>
          <w:color w:val="002060"/>
          <w:sz w:val="24"/>
          <w:szCs w:val="24"/>
          <w:lang w:eastAsia="it-IT"/>
        </w:rPr>
        <w:t xml:space="preserve"> </w:t>
      </w:r>
      <w:r w:rsidR="002C18ED" w:rsidRPr="003E2431">
        <w:rPr>
          <w:rFonts w:ascii="Garamond" w:hAnsi="Garamond" w:cs="Times New Roman"/>
          <w:color w:val="002060"/>
          <w:sz w:val="24"/>
          <w:szCs w:val="24"/>
          <w:lang w:eastAsia="it-IT"/>
        </w:rPr>
        <w:t xml:space="preserve">in sede di </w:t>
      </w:r>
      <w:r w:rsidRPr="003E2431">
        <w:rPr>
          <w:rFonts w:ascii="Garamond" w:hAnsi="Garamond" w:cs="Times New Roman"/>
          <w:color w:val="002060"/>
          <w:sz w:val="24"/>
          <w:szCs w:val="24"/>
          <w:lang w:eastAsia="it-IT"/>
        </w:rPr>
        <w:t>sopralluogo congiunto con la Soprintendenza e</w:t>
      </w:r>
      <w:r w:rsidR="002C18ED" w:rsidRPr="003E2431">
        <w:rPr>
          <w:rFonts w:ascii="Garamond" w:hAnsi="Garamond" w:cs="Times New Roman"/>
          <w:color w:val="002060"/>
          <w:sz w:val="24"/>
          <w:szCs w:val="24"/>
          <w:lang w:eastAsia="it-IT"/>
        </w:rPr>
        <w:t>/o</w:t>
      </w:r>
      <w:r w:rsidRPr="003E2431">
        <w:rPr>
          <w:rFonts w:ascii="Garamond" w:hAnsi="Garamond" w:cs="Times New Roman"/>
          <w:color w:val="002060"/>
          <w:sz w:val="24"/>
          <w:szCs w:val="24"/>
          <w:lang w:eastAsia="it-IT"/>
        </w:rPr>
        <w:t xml:space="preserve"> la Direzione lavori.</w:t>
      </w:r>
    </w:p>
    <w:p w14:paraId="1BD109E9" w14:textId="1089923D"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Sono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w:t>
      </w:r>
    </w:p>
    <w:p w14:paraId="3D75EC56" w14:textId="2A2B0321" w:rsidR="006F1585" w:rsidRDefault="006F1585" w:rsidP="004750F0">
      <w:pPr>
        <w:numPr>
          <w:ilvl w:val="0"/>
          <w:numId w:val="37"/>
        </w:numPr>
        <w:suppressAutoHyphens w:val="0"/>
        <w:spacing w:before="0" w:after="0"/>
        <w:ind w:left="284" w:hanging="284"/>
        <w:rPr>
          <w:rFonts w:ascii="Garamond" w:hAnsi="Garamond"/>
          <w:color w:val="002060"/>
          <w:sz w:val="24"/>
          <w:szCs w:val="24"/>
        </w:rPr>
      </w:pPr>
      <w:r w:rsidRPr="00614781">
        <w:rPr>
          <w:rFonts w:ascii="Garamond" w:hAnsi="Garamond"/>
          <w:color w:val="002060"/>
          <w:sz w:val="24"/>
          <w:szCs w:val="24"/>
        </w:rPr>
        <w:t>l’assistenza all’esecuzione presso gli Istituti individuati dal Committente, di tutte le prove previste nel presente Capitolato, nel Contratto e dalle disposizioni di legge o quelle</w:t>
      </w:r>
      <w:r>
        <w:rPr>
          <w:rFonts w:ascii="Garamond" w:hAnsi="Garamond"/>
          <w:color w:val="002060"/>
          <w:sz w:val="24"/>
          <w:szCs w:val="24"/>
        </w:rPr>
        <w:t xml:space="preserve"> eventualmente ordinate dalla DL</w:t>
      </w:r>
      <w:r w:rsidRPr="00614781">
        <w:rPr>
          <w:rFonts w:ascii="Garamond" w:hAnsi="Garamond"/>
          <w:color w:val="002060"/>
          <w:sz w:val="24"/>
          <w:szCs w:val="24"/>
        </w:rPr>
        <w:t xml:space="preserve"> sui materiali e manufatti impiegati o da impiegarsi nei lavori da eseguire, compreso il confezionamento dei campioni e l’esecuzione di prove di carico ch</w:t>
      </w:r>
      <w:r>
        <w:rPr>
          <w:rFonts w:ascii="Garamond" w:hAnsi="Garamond"/>
          <w:color w:val="002060"/>
          <w:sz w:val="24"/>
          <w:szCs w:val="24"/>
        </w:rPr>
        <w:t>e siano ordinate dalla stessa DL</w:t>
      </w:r>
      <w:r w:rsidRPr="00614781">
        <w:rPr>
          <w:rFonts w:ascii="Garamond" w:hAnsi="Garamond"/>
          <w:color w:val="002060"/>
          <w:sz w:val="24"/>
          <w:szCs w:val="24"/>
        </w:rPr>
        <w:t xml:space="preserve"> su tutte le opere in calcestruzzo semplice o armato, acciaio e qualsiasi altra struttura portante, nonché prove di tenuta per le tubazioni.</w:t>
      </w:r>
      <w:r w:rsidRPr="0048337F">
        <w:rPr>
          <w:rFonts w:ascii="Garamond" w:hAnsi="Garamond"/>
          <w:color w:val="002060"/>
          <w:sz w:val="24"/>
          <w:szCs w:val="24"/>
        </w:rPr>
        <w:t xml:space="preserve"> Il costo delle prove rimane a carico della Committenza. </w:t>
      </w:r>
      <w:r w:rsidR="00F27425" w:rsidRPr="0048337F">
        <w:rPr>
          <w:rFonts w:ascii="Garamond" w:hAnsi="Garamond"/>
          <w:color w:val="002060"/>
          <w:sz w:val="24"/>
          <w:szCs w:val="24"/>
        </w:rPr>
        <w:t>Il costo del confezionamento e della custodia dei campioni/materiali prelevati fino alla presa in carico dei laboratori ufficiali</w:t>
      </w:r>
      <w:r w:rsidRPr="0048337F">
        <w:rPr>
          <w:rFonts w:ascii="Garamond" w:hAnsi="Garamond"/>
          <w:color w:val="002060"/>
          <w:sz w:val="24"/>
          <w:szCs w:val="24"/>
        </w:rPr>
        <w:t xml:space="preserve"> rimane a carico dell’</w:t>
      </w:r>
      <w:r w:rsidR="00BB3E0D">
        <w:rPr>
          <w:rFonts w:ascii="Garamond" w:hAnsi="Garamond"/>
          <w:color w:val="002060"/>
          <w:sz w:val="24"/>
          <w:szCs w:val="24"/>
        </w:rPr>
        <w:t>Appaltatore</w:t>
      </w:r>
      <w:r w:rsidRPr="00EC701B">
        <w:rPr>
          <w:rFonts w:ascii="Garamond" w:hAnsi="Garamond"/>
          <w:color w:val="002060"/>
          <w:sz w:val="24"/>
          <w:szCs w:val="24"/>
        </w:rPr>
        <w:t>;</w:t>
      </w:r>
    </w:p>
    <w:p w14:paraId="5490C765" w14:textId="599DB9AB" w:rsidR="00640A19" w:rsidRDefault="006F1585" w:rsidP="004750F0">
      <w:pPr>
        <w:numPr>
          <w:ilvl w:val="0"/>
          <w:numId w:val="37"/>
        </w:numPr>
        <w:suppressAutoHyphens w:val="0"/>
        <w:spacing w:before="0" w:after="0"/>
        <w:ind w:left="284" w:hanging="284"/>
        <w:rPr>
          <w:rFonts w:ascii="Garamond" w:hAnsi="Garamond"/>
          <w:color w:val="002060"/>
          <w:sz w:val="24"/>
          <w:szCs w:val="24"/>
        </w:rPr>
      </w:pPr>
      <w:r w:rsidRPr="0063667E">
        <w:rPr>
          <w:rFonts w:ascii="Garamond" w:hAnsi="Garamond"/>
          <w:color w:val="002060"/>
          <w:sz w:val="24"/>
          <w:szCs w:val="24"/>
        </w:rPr>
        <w:t xml:space="preserve">l’esecuzione a proprio carico, in fase di prequalifica, presso </w:t>
      </w:r>
      <w:r w:rsidR="009F22AF">
        <w:rPr>
          <w:rFonts w:ascii="Garamond" w:hAnsi="Garamond"/>
          <w:color w:val="002060"/>
          <w:sz w:val="24"/>
          <w:szCs w:val="24"/>
        </w:rPr>
        <w:t xml:space="preserve">Laboratori Ufficiali e/o </w:t>
      </w:r>
      <w:r w:rsidRPr="0063667E">
        <w:rPr>
          <w:rFonts w:ascii="Garamond" w:hAnsi="Garamond"/>
          <w:color w:val="002060"/>
          <w:sz w:val="24"/>
          <w:szCs w:val="24"/>
        </w:rPr>
        <w:t>individuati dal Committente, di tutte le prove previste nel presente Capitolato, nel Contratto</w:t>
      </w:r>
      <w:r w:rsidR="008E3BD0">
        <w:rPr>
          <w:rFonts w:ascii="Garamond" w:hAnsi="Garamond"/>
          <w:color w:val="002060"/>
          <w:sz w:val="24"/>
          <w:szCs w:val="24"/>
        </w:rPr>
        <w:t>,</w:t>
      </w:r>
      <w:r w:rsidR="008E3BD0" w:rsidRPr="008E3BD0">
        <w:rPr>
          <w:rFonts w:ascii="Garamond" w:hAnsi="Garamond"/>
          <w:color w:val="002060"/>
          <w:sz w:val="24"/>
          <w:szCs w:val="24"/>
        </w:rPr>
        <w:t xml:space="preserve"> </w:t>
      </w:r>
      <w:r w:rsidR="008E3BD0">
        <w:rPr>
          <w:rFonts w:ascii="Garamond" w:hAnsi="Garamond"/>
          <w:color w:val="002060"/>
          <w:sz w:val="24"/>
          <w:szCs w:val="24"/>
        </w:rPr>
        <w:t xml:space="preserve">negli elaborati di progetto, nei Piani Controllo Qualità, </w:t>
      </w:r>
      <w:r w:rsidRPr="0063667E">
        <w:rPr>
          <w:rFonts w:ascii="Garamond" w:hAnsi="Garamond"/>
          <w:color w:val="002060"/>
          <w:sz w:val="24"/>
          <w:szCs w:val="24"/>
        </w:rPr>
        <w:t xml:space="preserve"> e d</w:t>
      </w:r>
      <w:r w:rsidRPr="006C6AE8">
        <w:rPr>
          <w:rFonts w:ascii="Garamond" w:hAnsi="Garamond"/>
          <w:color w:val="002060"/>
          <w:sz w:val="24"/>
          <w:szCs w:val="24"/>
        </w:rPr>
        <w:t xml:space="preserve">alle disposizioni di legge o quelle eventualmente ordinate dalla DL sui materiali e manufatti impiegati o da impiegarsi nei lavori da eseguire, compresa la confezione dei campioni e l’esecuzione di prove di carico che siano ordinate dalla stessa DL su tutte </w:t>
      </w:r>
      <w:r w:rsidRPr="006C6AE8">
        <w:rPr>
          <w:rFonts w:ascii="Garamond" w:hAnsi="Garamond"/>
          <w:color w:val="002060"/>
          <w:sz w:val="24"/>
          <w:szCs w:val="24"/>
        </w:rPr>
        <w:lastRenderedPageBreak/>
        <w:t xml:space="preserve">le opere in calcestruzzo semplice o armato, acciaio e qualsiasi altra struttura portante, nonché prove di tenuta per le </w:t>
      </w:r>
      <w:r w:rsidR="00F27425" w:rsidRPr="006C6AE8">
        <w:rPr>
          <w:rFonts w:ascii="Garamond" w:hAnsi="Garamond"/>
          <w:color w:val="002060"/>
          <w:sz w:val="24"/>
          <w:szCs w:val="24"/>
        </w:rPr>
        <w:t>tubazioni</w:t>
      </w:r>
      <w:r w:rsidR="00640A19">
        <w:rPr>
          <w:rFonts w:ascii="Garamond" w:hAnsi="Garamond"/>
          <w:color w:val="002060"/>
          <w:sz w:val="24"/>
          <w:szCs w:val="24"/>
        </w:rPr>
        <w:t>;</w:t>
      </w:r>
      <w:r w:rsidR="00F27425" w:rsidRPr="006C6AE8">
        <w:rPr>
          <w:rFonts w:ascii="Garamond" w:hAnsi="Garamond"/>
          <w:color w:val="002060"/>
          <w:sz w:val="24"/>
          <w:szCs w:val="24"/>
        </w:rPr>
        <w:t xml:space="preserve"> </w:t>
      </w:r>
      <w:r w:rsidR="00640A19">
        <w:rPr>
          <w:rFonts w:ascii="Garamond" w:hAnsi="Garamond"/>
          <w:color w:val="002060"/>
          <w:sz w:val="24"/>
          <w:szCs w:val="24"/>
        </w:rPr>
        <w:t>l’esecuzione a proprio carico di prove di qualifica successive alla prima che si rendessero necessarie per la risoluzione di non conformità e/o per la variazione del fornitore e/o del tipo di prodotto o suo componente;</w:t>
      </w:r>
    </w:p>
    <w:p w14:paraId="513E5252" w14:textId="77777777" w:rsidR="00640A19" w:rsidRDefault="00640A19" w:rsidP="004750F0">
      <w:pPr>
        <w:numPr>
          <w:ilvl w:val="0"/>
          <w:numId w:val="37"/>
        </w:numPr>
        <w:suppressAutoHyphens w:val="0"/>
        <w:spacing w:before="0" w:after="0"/>
        <w:ind w:left="284" w:hanging="284"/>
        <w:rPr>
          <w:rFonts w:ascii="Garamond" w:hAnsi="Garamond"/>
          <w:color w:val="002060"/>
          <w:sz w:val="24"/>
          <w:szCs w:val="24"/>
        </w:rPr>
      </w:pPr>
      <w:r>
        <w:rPr>
          <w:rFonts w:ascii="Garamond" w:hAnsi="Garamond"/>
          <w:color w:val="002060"/>
          <w:sz w:val="24"/>
          <w:szCs w:val="24"/>
        </w:rPr>
        <w:t>l’esecuzione a proprio carico di prove per la risoluzione di non conformità che dovessero emergere in tutte le fasi di realizzazione dell’opera;</w:t>
      </w:r>
    </w:p>
    <w:p w14:paraId="7AF21CCA" w14:textId="764A2586" w:rsidR="00640A19" w:rsidRPr="00640A19" w:rsidRDefault="00640A19" w:rsidP="004750F0">
      <w:pPr>
        <w:numPr>
          <w:ilvl w:val="0"/>
          <w:numId w:val="37"/>
        </w:numPr>
        <w:suppressAutoHyphens w:val="0"/>
        <w:spacing w:before="0" w:after="0"/>
        <w:ind w:left="284" w:hanging="284"/>
        <w:rPr>
          <w:rFonts w:ascii="Garamond" w:hAnsi="Garamond"/>
          <w:color w:val="002060"/>
          <w:sz w:val="24"/>
          <w:szCs w:val="24"/>
        </w:rPr>
      </w:pPr>
      <w:r w:rsidRPr="1C3A280E">
        <w:rPr>
          <w:rFonts w:ascii="Garamond" w:hAnsi="Garamond"/>
          <w:color w:val="002060"/>
          <w:sz w:val="24"/>
          <w:szCs w:val="24"/>
        </w:rPr>
        <w:t>tutti gli oneri, diretti ed indiretti, derivanti dall’applicazione delle presenti prescrizioni, compresi quelli necessari per il prelievo, il confezionamento, il trasporto dei campioni dei materiali da sottoporre a prove fisiche, chimiche, meccaniche e funzionali, presso il Laboratori Ufficiali/Autorizzati si intendono compresi e compensati dai prezzi contrattuali.</w:t>
      </w:r>
    </w:p>
    <w:p w14:paraId="2B07A3C4" w14:textId="60F6E668"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Per tutti i tipi di prova, 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dovrà prevedere i costi per fornire la manodopera e le attrezzature e deve predisporre le eventuali opere provvisionali ed i ponteggi in quantità e tipologie adeguate all’esecuzione delle prove medesime, nel rispetto delle garanzie di sicurezza durante le fasi operative. Resta inteso che il ripristino integrale delle parti d’opera interessate da prove e prelievi e da intendersi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e deve essere eseguito con materiali e modalità approvati dalla Direzione Lavori.</w:t>
      </w:r>
    </w:p>
    <w:p w14:paraId="5F226C25" w14:textId="0D0D2916"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Sono, altresì,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l’assistenza alle prove sui materiali ed al monitoraggio, anche ambientale, eseguite dalla Direzione Lavori o da laboratori da essa incaricati, mediante la messa a disposizione di materiali, attrezzature, maestranze, mezzi d’opera e di quant’altro necessario.</w:t>
      </w:r>
    </w:p>
    <w:p w14:paraId="469BAE65" w14:textId="5F008EA4" w:rsidR="006F1585" w:rsidRPr="003E2431" w:rsidRDefault="006F1585"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A solo titolo esemplificativo e non esaustivo saranno a carico dell’</w:t>
      </w:r>
      <w:r w:rsidR="00BB3E0D" w:rsidRPr="003E2431">
        <w:rPr>
          <w:rFonts w:ascii="Garamond" w:hAnsi="Garamond" w:cs="Times New Roman"/>
          <w:color w:val="002060"/>
          <w:sz w:val="24"/>
          <w:szCs w:val="24"/>
          <w:lang w:eastAsia="it-IT"/>
        </w:rPr>
        <w:t>Appaltatore</w:t>
      </w:r>
      <w:r w:rsidRPr="003E2431">
        <w:rPr>
          <w:rFonts w:ascii="Garamond" w:hAnsi="Garamond" w:cs="Times New Roman"/>
          <w:color w:val="002060"/>
          <w:sz w:val="24"/>
          <w:szCs w:val="24"/>
          <w:lang w:eastAsia="it-IT"/>
        </w:rPr>
        <w:t xml:space="preserve">: </w:t>
      </w:r>
    </w:p>
    <w:p w14:paraId="5D7E2232" w14:textId="77777777" w:rsidR="006F1585" w:rsidRPr="00566B77" w:rsidRDefault="006F1585" w:rsidP="004750F0">
      <w:pPr>
        <w:numPr>
          <w:ilvl w:val="0"/>
          <w:numId w:val="37"/>
        </w:numPr>
        <w:suppressAutoHyphens w:val="0"/>
        <w:spacing w:before="0" w:after="0"/>
        <w:ind w:left="284" w:hanging="284"/>
        <w:rPr>
          <w:rFonts w:ascii="Garamond" w:hAnsi="Garamond"/>
          <w:color w:val="002060"/>
          <w:sz w:val="24"/>
          <w:szCs w:val="24"/>
        </w:rPr>
      </w:pPr>
      <w:r w:rsidRPr="00566B77">
        <w:rPr>
          <w:rFonts w:ascii="Garamond" w:hAnsi="Garamond"/>
          <w:color w:val="002060"/>
          <w:sz w:val="24"/>
          <w:szCs w:val="24"/>
        </w:rPr>
        <w:t>effettuazione di carotaggi e saggi per l’estrazione di provini o individuazione di ferri di armatura;</w:t>
      </w:r>
    </w:p>
    <w:p w14:paraId="4AF2B945" w14:textId="77777777" w:rsidR="006F1585" w:rsidRPr="00566B77" w:rsidRDefault="006F1585" w:rsidP="004750F0">
      <w:pPr>
        <w:numPr>
          <w:ilvl w:val="0"/>
          <w:numId w:val="37"/>
        </w:numPr>
        <w:suppressAutoHyphens w:val="0"/>
        <w:spacing w:before="0" w:after="0"/>
        <w:ind w:left="284" w:hanging="284"/>
        <w:rPr>
          <w:rFonts w:ascii="Garamond" w:hAnsi="Garamond"/>
          <w:color w:val="002060"/>
          <w:sz w:val="24"/>
          <w:szCs w:val="24"/>
        </w:rPr>
      </w:pPr>
      <w:r w:rsidRPr="00566B77">
        <w:rPr>
          <w:rFonts w:ascii="Garamond" w:hAnsi="Garamond"/>
          <w:color w:val="002060"/>
          <w:sz w:val="24"/>
          <w:szCs w:val="24"/>
        </w:rPr>
        <w:t>posa in opera di accessori complementari all’esecuzione di prove non distruttive (tubi sonici in pali e diaframmi, teste strumentate per tiranti, strain-gauges in gabbie di armatura, ecc.), solo escluse le strumentazioni e le letture;</w:t>
      </w:r>
    </w:p>
    <w:p w14:paraId="5CBA757D" w14:textId="77777777" w:rsidR="006F1585" w:rsidRPr="00566B77" w:rsidRDefault="006F1585" w:rsidP="004750F0">
      <w:pPr>
        <w:numPr>
          <w:ilvl w:val="0"/>
          <w:numId w:val="37"/>
        </w:numPr>
        <w:suppressAutoHyphens w:val="0"/>
        <w:spacing w:before="0" w:after="0"/>
        <w:ind w:left="284" w:hanging="284"/>
        <w:rPr>
          <w:rFonts w:ascii="Garamond" w:hAnsi="Garamond"/>
          <w:color w:val="002060"/>
          <w:sz w:val="24"/>
          <w:szCs w:val="24"/>
        </w:rPr>
      </w:pPr>
      <w:r w:rsidRPr="00566B77">
        <w:rPr>
          <w:rFonts w:ascii="Garamond" w:hAnsi="Garamond"/>
          <w:color w:val="002060"/>
          <w:sz w:val="24"/>
          <w:szCs w:val="24"/>
        </w:rPr>
        <w:t>realizzazione di zavorre o opere di contrasto per l’effettuazione di prove di carico;</w:t>
      </w:r>
    </w:p>
    <w:p w14:paraId="783A2C0D" w14:textId="77777777" w:rsidR="006F1585" w:rsidRPr="00566B77" w:rsidRDefault="006F1585" w:rsidP="004750F0">
      <w:pPr>
        <w:numPr>
          <w:ilvl w:val="0"/>
          <w:numId w:val="37"/>
        </w:numPr>
        <w:suppressAutoHyphens w:val="0"/>
        <w:spacing w:before="0" w:after="0"/>
        <w:ind w:left="284" w:hanging="284"/>
        <w:rPr>
          <w:rFonts w:ascii="Garamond" w:hAnsi="Garamond"/>
          <w:color w:val="002060"/>
          <w:sz w:val="24"/>
          <w:szCs w:val="24"/>
        </w:rPr>
      </w:pPr>
      <w:r w:rsidRPr="00566B77">
        <w:rPr>
          <w:rFonts w:ascii="Garamond" w:hAnsi="Garamond"/>
          <w:color w:val="002060"/>
          <w:sz w:val="24"/>
          <w:szCs w:val="24"/>
        </w:rPr>
        <w:t>esecuzione di campi prova per ogni genere di materiale o metodologia esecutiva che la Direzione Lavori intenda testare prima della messa in opera;</w:t>
      </w:r>
    </w:p>
    <w:p w14:paraId="6AB8E149" w14:textId="0A667102" w:rsidR="0070083A" w:rsidRPr="00566B77" w:rsidRDefault="006F1585" w:rsidP="003E2431">
      <w:pPr>
        <w:numPr>
          <w:ilvl w:val="0"/>
          <w:numId w:val="37"/>
        </w:numPr>
        <w:suppressAutoHyphens w:val="0"/>
        <w:spacing w:before="0" w:after="0"/>
        <w:rPr>
          <w:rFonts w:ascii="Garamond" w:hAnsi="Garamond"/>
          <w:color w:val="002060"/>
          <w:sz w:val="24"/>
          <w:szCs w:val="24"/>
        </w:rPr>
      </w:pPr>
      <w:r w:rsidRPr="00566B77">
        <w:rPr>
          <w:rFonts w:ascii="Garamond" w:hAnsi="Garamond"/>
          <w:color w:val="002060"/>
          <w:sz w:val="24"/>
          <w:szCs w:val="24"/>
        </w:rPr>
        <w:t xml:space="preserve">confezionamento, conservazione e maturazioni dei campioni di materiale oggetto di prove da parte della </w:t>
      </w:r>
      <w:r w:rsidR="000749D8">
        <w:rPr>
          <w:rFonts w:ascii="Garamond" w:hAnsi="Garamond"/>
          <w:color w:val="002060"/>
          <w:sz w:val="24"/>
          <w:szCs w:val="24"/>
        </w:rPr>
        <w:t>D</w:t>
      </w:r>
      <w:r w:rsidRPr="00566B77">
        <w:rPr>
          <w:rFonts w:ascii="Garamond" w:hAnsi="Garamond"/>
          <w:color w:val="002060"/>
          <w:sz w:val="24"/>
          <w:szCs w:val="24"/>
        </w:rPr>
        <w:t xml:space="preserve">irezione </w:t>
      </w:r>
      <w:r w:rsidR="000749D8">
        <w:rPr>
          <w:rFonts w:ascii="Garamond" w:hAnsi="Garamond"/>
          <w:color w:val="002060"/>
          <w:sz w:val="24"/>
          <w:szCs w:val="24"/>
        </w:rPr>
        <w:t>L</w:t>
      </w:r>
      <w:r w:rsidRPr="00566B77">
        <w:rPr>
          <w:rFonts w:ascii="Garamond" w:hAnsi="Garamond"/>
          <w:color w:val="002060"/>
          <w:sz w:val="24"/>
          <w:szCs w:val="24"/>
        </w:rPr>
        <w:t>avori;</w:t>
      </w:r>
    </w:p>
    <w:p w14:paraId="51A7A362" w14:textId="77777777" w:rsidR="00F27425" w:rsidRDefault="006F1585" w:rsidP="004750F0">
      <w:pPr>
        <w:numPr>
          <w:ilvl w:val="0"/>
          <w:numId w:val="37"/>
        </w:numPr>
        <w:suppressAutoHyphens w:val="0"/>
        <w:spacing w:before="0" w:after="0"/>
        <w:ind w:left="284" w:hanging="284"/>
        <w:rPr>
          <w:rFonts w:ascii="Garamond" w:hAnsi="Garamond"/>
          <w:color w:val="002060"/>
          <w:sz w:val="24"/>
          <w:szCs w:val="24"/>
        </w:rPr>
      </w:pPr>
      <w:r w:rsidRPr="00C42A7B">
        <w:rPr>
          <w:rFonts w:ascii="Garamond" w:hAnsi="Garamond"/>
          <w:color w:val="002060"/>
          <w:sz w:val="24"/>
          <w:szCs w:val="24"/>
        </w:rPr>
        <w:t xml:space="preserve">disponibilità di mezzi (cestelli porta persone, demolitori, carotatrici, torri faro, </w:t>
      </w:r>
      <w:r w:rsidRPr="00716C75">
        <w:rPr>
          <w:rFonts w:ascii="Garamond" w:hAnsi="Garamond"/>
          <w:color w:val="002060"/>
          <w:sz w:val="24"/>
          <w:szCs w:val="24"/>
        </w:rPr>
        <w:t xml:space="preserve">ecc.) ed operatori al servizio della Direzione Lavori o dei laboratori incaricati per l’esecuzione di letture della strumentazione o di prove e prelievi sui materiali; </w:t>
      </w:r>
    </w:p>
    <w:p w14:paraId="2733B5BA" w14:textId="77777777" w:rsidR="0070083A" w:rsidRDefault="006F1585" w:rsidP="004750F0">
      <w:pPr>
        <w:numPr>
          <w:ilvl w:val="0"/>
          <w:numId w:val="37"/>
        </w:numPr>
        <w:suppressAutoHyphens w:val="0"/>
        <w:spacing w:before="0" w:after="0"/>
        <w:ind w:left="284" w:hanging="284"/>
        <w:rPr>
          <w:rFonts w:ascii="Garamond" w:hAnsi="Garamond"/>
          <w:color w:val="002060"/>
          <w:sz w:val="24"/>
          <w:szCs w:val="24"/>
        </w:rPr>
      </w:pPr>
      <w:r w:rsidRPr="00716C75">
        <w:rPr>
          <w:rFonts w:ascii="Garamond" w:hAnsi="Garamond"/>
          <w:color w:val="002060"/>
          <w:sz w:val="24"/>
          <w:szCs w:val="24"/>
        </w:rPr>
        <w:lastRenderedPageBreak/>
        <w:t>lo smaltimento presso discariche autorizzate dei materiali di risulta delle prove di laboratorio (cubetti cls, campioni in conglomerato bituminoso, terre esauste, additivi e solventi, etc.).</w:t>
      </w:r>
    </w:p>
    <w:p w14:paraId="0283EC3C" w14:textId="77777777" w:rsidR="00F428AA" w:rsidRPr="00C42A7B" w:rsidRDefault="00F428AA" w:rsidP="00D26212">
      <w:pPr>
        <w:tabs>
          <w:tab w:val="left" w:pos="8931"/>
        </w:tabs>
        <w:suppressAutoHyphens w:val="0"/>
        <w:spacing w:before="0" w:after="0"/>
        <w:ind w:left="426" w:right="662" w:hanging="426"/>
        <w:rPr>
          <w:rFonts w:ascii="Garamond" w:hAnsi="Garamond"/>
          <w:color w:val="002060"/>
          <w:sz w:val="24"/>
          <w:szCs w:val="24"/>
        </w:rPr>
      </w:pPr>
    </w:p>
    <w:p w14:paraId="1A0A78D0" w14:textId="77777777" w:rsidR="00F33D37" w:rsidRPr="004A3F0C" w:rsidRDefault="00F33D37"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52" w:name="_Toc146638544"/>
      <w:r w:rsidRPr="004A3F0C">
        <w:rPr>
          <w:rFonts w:ascii="Garamond" w:hAnsi="Garamond" w:cs="Times New Roman"/>
          <w:b/>
          <w:color w:val="002060"/>
          <w:sz w:val="24"/>
          <w:szCs w:val="24"/>
          <w:lang w:eastAsia="it-IT"/>
        </w:rPr>
        <w:t>BARRIERE DI SICUREZZA</w:t>
      </w:r>
      <w:bookmarkEnd w:id="152"/>
    </w:p>
    <w:p w14:paraId="1EC99431" w14:textId="2F92FD4A" w:rsidR="00F11152" w:rsidRPr="00280F5A" w:rsidRDefault="00F11152" w:rsidP="003E2431">
      <w:pPr>
        <w:suppressAutoHyphens w:val="0"/>
        <w:spacing w:before="0" w:after="0"/>
        <w:rPr>
          <w:rFonts w:ascii="Garamond" w:hAnsi="Garamond" w:cs="Times New Roman"/>
          <w:color w:val="002060"/>
          <w:sz w:val="24"/>
          <w:szCs w:val="24"/>
          <w:lang w:eastAsia="it-IT"/>
        </w:rPr>
      </w:pPr>
      <w:r w:rsidRPr="009E47E9">
        <w:rPr>
          <w:rFonts w:ascii="Garamond" w:hAnsi="Garamond" w:cs="Times New Roman"/>
          <w:color w:val="002060"/>
          <w:sz w:val="24"/>
          <w:szCs w:val="24"/>
          <w:lang w:eastAsia="it-IT"/>
        </w:rPr>
        <w:t>Con particolare riferimento alle prescrizioni di cui all’art.</w:t>
      </w:r>
      <w:r w:rsidR="000524BA" w:rsidRPr="009E47E9">
        <w:rPr>
          <w:rFonts w:ascii="Garamond" w:hAnsi="Garamond" w:cs="Times New Roman"/>
          <w:color w:val="002060"/>
          <w:sz w:val="24"/>
          <w:szCs w:val="24"/>
          <w:lang w:eastAsia="it-IT"/>
        </w:rPr>
        <w:t>5</w:t>
      </w:r>
      <w:r w:rsidRPr="009E47E9">
        <w:rPr>
          <w:rFonts w:ascii="Garamond" w:hAnsi="Garamond" w:cs="Times New Roman"/>
          <w:color w:val="002060"/>
          <w:sz w:val="24"/>
          <w:szCs w:val="24"/>
          <w:lang w:eastAsia="it-IT"/>
        </w:rPr>
        <w:t xml:space="preserve"> delle istruzioni tecniche allegate al D.M. 2</w:t>
      </w:r>
      <w:r w:rsidR="00921559" w:rsidRPr="009E47E9">
        <w:rPr>
          <w:rFonts w:ascii="Garamond" w:hAnsi="Garamond" w:cs="Times New Roman"/>
          <w:color w:val="002060"/>
          <w:sz w:val="24"/>
          <w:szCs w:val="24"/>
          <w:lang w:eastAsia="it-IT"/>
        </w:rPr>
        <w:t>1</w:t>
      </w:r>
      <w:r w:rsidRPr="009E47E9">
        <w:rPr>
          <w:rFonts w:ascii="Garamond" w:hAnsi="Garamond" w:cs="Times New Roman"/>
          <w:color w:val="002060"/>
          <w:sz w:val="24"/>
          <w:szCs w:val="24"/>
          <w:lang w:eastAsia="it-IT"/>
        </w:rPr>
        <w:t>.</w:t>
      </w:r>
      <w:r w:rsidR="00921559" w:rsidRPr="009E47E9">
        <w:rPr>
          <w:rFonts w:ascii="Garamond" w:hAnsi="Garamond" w:cs="Times New Roman"/>
          <w:color w:val="002060"/>
          <w:sz w:val="24"/>
          <w:szCs w:val="24"/>
          <w:lang w:eastAsia="it-IT"/>
        </w:rPr>
        <w:t>6</w:t>
      </w:r>
      <w:r w:rsidRPr="009E47E9">
        <w:rPr>
          <w:rFonts w:ascii="Garamond" w:hAnsi="Garamond" w:cs="Times New Roman"/>
          <w:color w:val="002060"/>
          <w:sz w:val="24"/>
          <w:szCs w:val="24"/>
          <w:lang w:eastAsia="it-IT"/>
        </w:rPr>
        <w:t>.2004 e a quanto ulteriormente chiarito dalla Circolare MIT n. 62032 del 21.7.2010 in tema di “adattamento dei dispositivi alla sede stradale”, sarà onere dell’</w:t>
      </w:r>
      <w:r w:rsidR="00BB3E0D" w:rsidRPr="009E47E9">
        <w:rPr>
          <w:rFonts w:ascii="Garamond" w:hAnsi="Garamond" w:cs="Times New Roman"/>
          <w:color w:val="002060"/>
          <w:sz w:val="24"/>
          <w:szCs w:val="24"/>
          <w:lang w:eastAsia="it-IT"/>
        </w:rPr>
        <w:t>Appaltatore</w:t>
      </w:r>
      <w:r w:rsidRPr="009E47E9">
        <w:rPr>
          <w:rFonts w:ascii="Garamond" w:hAnsi="Garamond" w:cs="Times New Roman"/>
          <w:color w:val="002060"/>
          <w:sz w:val="24"/>
          <w:szCs w:val="24"/>
          <w:lang w:eastAsia="it-IT"/>
        </w:rPr>
        <w:t xml:space="preserve"> dimostrare che il set di barriere che propone di utilizzare presenti i medesimi livelli prestazionali e rispetti i criteri di equivalenza definiti nel progetto esecutivo, e che i singoli dispositivi, installati nella configurazione reale del supporto in sito, garantiscano un funzionamento analogo a quello certificato nelle prove di crash.</w:t>
      </w:r>
    </w:p>
    <w:p w14:paraId="3646D100" w14:textId="44763AB3" w:rsidR="00F11152" w:rsidRPr="00280F5A" w:rsidRDefault="00F11152" w:rsidP="003E2431">
      <w:pPr>
        <w:suppressAutoHyphens w:val="0"/>
        <w:spacing w:before="0" w:after="0"/>
        <w:rPr>
          <w:rFonts w:ascii="Garamond" w:hAnsi="Garamond" w:cs="Times New Roman"/>
          <w:color w:val="002060"/>
          <w:sz w:val="24"/>
          <w:szCs w:val="24"/>
          <w:lang w:eastAsia="it-IT"/>
        </w:rPr>
      </w:pPr>
      <w:r w:rsidRPr="00280F5A">
        <w:rPr>
          <w:rFonts w:ascii="Garamond" w:hAnsi="Garamond" w:cs="Times New Roman"/>
          <w:color w:val="002060"/>
          <w:sz w:val="24"/>
          <w:szCs w:val="24"/>
          <w:lang w:eastAsia="it-IT"/>
        </w:rPr>
        <w:t>A tal fine s</w:t>
      </w:r>
      <w:r w:rsidR="0048021A" w:rsidRPr="00280F5A">
        <w:rPr>
          <w:rFonts w:ascii="Garamond" w:hAnsi="Garamond" w:cs="Times New Roman"/>
          <w:color w:val="002060"/>
          <w:sz w:val="24"/>
          <w:szCs w:val="24"/>
          <w:lang w:eastAsia="it-IT"/>
        </w:rPr>
        <w:t xml:space="preserve">arà </w:t>
      </w:r>
      <w:r w:rsidRPr="00280F5A">
        <w:rPr>
          <w:rFonts w:ascii="Garamond" w:hAnsi="Garamond" w:cs="Times New Roman"/>
          <w:color w:val="002060"/>
          <w:sz w:val="24"/>
          <w:szCs w:val="24"/>
          <w:lang w:eastAsia="it-IT"/>
        </w:rPr>
        <w:t>onere</w:t>
      </w:r>
      <w:r w:rsidR="0048021A" w:rsidRPr="00280F5A">
        <w:rPr>
          <w:rFonts w:ascii="Garamond" w:hAnsi="Garamond" w:cs="Times New Roman"/>
          <w:color w:val="002060"/>
          <w:sz w:val="24"/>
          <w:szCs w:val="24"/>
          <w:lang w:eastAsia="it-IT"/>
        </w:rPr>
        <w:t xml:space="preserve"> dell’</w:t>
      </w:r>
      <w:r w:rsidR="00BB3E0D">
        <w:rPr>
          <w:rFonts w:ascii="Garamond" w:hAnsi="Garamond" w:cs="Times New Roman"/>
          <w:color w:val="002060"/>
          <w:sz w:val="24"/>
          <w:szCs w:val="24"/>
          <w:lang w:eastAsia="it-IT"/>
        </w:rPr>
        <w:t>Appaltatore</w:t>
      </w:r>
      <w:r w:rsidR="0048021A" w:rsidRPr="00280F5A">
        <w:rPr>
          <w:rFonts w:ascii="Garamond" w:hAnsi="Garamond" w:cs="Times New Roman"/>
          <w:color w:val="002060"/>
          <w:sz w:val="24"/>
          <w:szCs w:val="24"/>
          <w:lang w:eastAsia="it-IT"/>
        </w:rPr>
        <w:t xml:space="preserve"> </w:t>
      </w:r>
      <w:r w:rsidRPr="00280F5A">
        <w:rPr>
          <w:rFonts w:ascii="Garamond" w:hAnsi="Garamond" w:cs="Times New Roman"/>
          <w:color w:val="002060"/>
          <w:sz w:val="24"/>
          <w:szCs w:val="24"/>
          <w:lang w:eastAsia="it-IT"/>
        </w:rPr>
        <w:t xml:space="preserve">sottoporre alla Direzione lavori un apposito progetto </w:t>
      </w:r>
      <w:r w:rsidR="0048021A" w:rsidRPr="00280F5A">
        <w:rPr>
          <w:rFonts w:ascii="Garamond" w:hAnsi="Garamond" w:cs="Times New Roman"/>
          <w:color w:val="002060"/>
          <w:sz w:val="24"/>
          <w:szCs w:val="24"/>
          <w:lang w:eastAsia="it-IT"/>
        </w:rPr>
        <w:t xml:space="preserve">di </w:t>
      </w:r>
      <w:r w:rsidRPr="00280F5A">
        <w:rPr>
          <w:rFonts w:ascii="Garamond" w:hAnsi="Garamond" w:cs="Times New Roman"/>
          <w:color w:val="002060"/>
          <w:sz w:val="24"/>
          <w:szCs w:val="24"/>
          <w:lang w:eastAsia="it-IT"/>
        </w:rPr>
        <w:t>installazione e adattamento di dettaglio, sottoscritto da un progettista abilitato, composto da</w:t>
      </w:r>
      <w:r w:rsidR="00125F30" w:rsidRPr="00280F5A">
        <w:rPr>
          <w:rFonts w:ascii="Garamond" w:hAnsi="Garamond" w:cs="Times New Roman"/>
          <w:color w:val="002060"/>
          <w:sz w:val="24"/>
          <w:szCs w:val="24"/>
          <w:lang w:eastAsia="it-IT"/>
        </w:rPr>
        <w:t xml:space="preserve"> </w:t>
      </w:r>
      <w:r w:rsidRPr="00280F5A">
        <w:rPr>
          <w:rFonts w:ascii="Garamond" w:hAnsi="Garamond" w:cs="Times New Roman"/>
          <w:color w:val="002060"/>
          <w:sz w:val="24"/>
          <w:szCs w:val="24"/>
          <w:lang w:eastAsia="it-IT"/>
        </w:rPr>
        <w:t>relazione tecnica, planimetria,</w:t>
      </w:r>
      <w:r w:rsidR="00125F30" w:rsidRPr="00280F5A">
        <w:rPr>
          <w:rFonts w:ascii="Garamond" w:hAnsi="Garamond" w:cs="Times New Roman"/>
          <w:color w:val="002060"/>
          <w:sz w:val="24"/>
          <w:szCs w:val="24"/>
          <w:lang w:eastAsia="it-IT"/>
        </w:rPr>
        <w:t xml:space="preserve"> schemi </w:t>
      </w:r>
      <w:r w:rsidRPr="00280F5A">
        <w:rPr>
          <w:rFonts w:ascii="Garamond" w:hAnsi="Garamond" w:cs="Times New Roman"/>
          <w:color w:val="002060"/>
          <w:sz w:val="24"/>
          <w:szCs w:val="24"/>
          <w:lang w:eastAsia="it-IT"/>
        </w:rPr>
        <w:t>di installazione, schemi costruttivi delle transizioni e dei punti singolari, ecc., e accompagnato dalla dichiarazione che il set di barriere proposto presenta i medesimi livelli prestazionali e rispetta i criteri di equivalenza definiti nel progetto esecutivo, e che i singoli dispositivi, installati nella configurazione reale del supporto in sito, garantiscono un funzionamento analogo a quello certificato nelle prove di crash.</w:t>
      </w:r>
    </w:p>
    <w:p w14:paraId="55CCC57D" w14:textId="18E59F7E" w:rsidR="00F11152" w:rsidRPr="009E47E9" w:rsidRDefault="00F11152" w:rsidP="003E2431">
      <w:pPr>
        <w:suppressAutoHyphens w:val="0"/>
        <w:spacing w:before="0" w:after="0"/>
        <w:rPr>
          <w:rFonts w:ascii="Garamond" w:hAnsi="Garamond" w:cs="Times New Roman"/>
          <w:color w:val="002060"/>
          <w:sz w:val="24"/>
          <w:szCs w:val="24"/>
          <w:lang w:eastAsia="it-IT"/>
        </w:rPr>
      </w:pPr>
      <w:r w:rsidRPr="009E47E9">
        <w:rPr>
          <w:rFonts w:ascii="Garamond" w:hAnsi="Garamond" w:cs="Times New Roman"/>
          <w:color w:val="002060"/>
          <w:sz w:val="24"/>
          <w:szCs w:val="24"/>
          <w:lang w:eastAsia="it-IT"/>
        </w:rPr>
        <w:t>In particolare, nel caso in cui l'</w:t>
      </w:r>
      <w:r w:rsidR="00BB3E0D" w:rsidRPr="009E47E9">
        <w:rPr>
          <w:rFonts w:ascii="Garamond" w:hAnsi="Garamond" w:cs="Times New Roman"/>
          <w:color w:val="002060"/>
          <w:sz w:val="24"/>
          <w:szCs w:val="24"/>
          <w:lang w:eastAsia="it-IT"/>
        </w:rPr>
        <w:t>Appaltatore</w:t>
      </w:r>
      <w:r w:rsidRPr="009E47E9">
        <w:rPr>
          <w:rFonts w:ascii="Garamond" w:hAnsi="Garamond" w:cs="Times New Roman"/>
          <w:color w:val="002060"/>
          <w:sz w:val="24"/>
          <w:szCs w:val="24"/>
          <w:lang w:eastAsia="it-IT"/>
        </w:rPr>
        <w:t xml:space="preserve"> proponga l</w:t>
      </w:r>
      <w:r w:rsidR="00C16CAC" w:rsidRPr="009E47E9">
        <w:rPr>
          <w:rFonts w:ascii="Garamond" w:hAnsi="Garamond" w:cs="Times New Roman"/>
          <w:color w:val="002060"/>
          <w:sz w:val="24"/>
          <w:szCs w:val="24"/>
          <w:lang w:eastAsia="it-IT"/>
        </w:rPr>
        <w:t>’</w:t>
      </w:r>
      <w:r w:rsidRPr="009E47E9">
        <w:rPr>
          <w:rFonts w:ascii="Garamond" w:hAnsi="Garamond" w:cs="Times New Roman"/>
          <w:color w:val="002060"/>
          <w:sz w:val="24"/>
          <w:szCs w:val="24"/>
          <w:lang w:eastAsia="it-IT"/>
        </w:rPr>
        <w:t>utilizzo di dispositivi con condizioni di installazione sul supporto - i.e. dimensioni e caratteristiche meccaniche di cordoli e terreni di fondazione, posizione relativa della barriera rispetto alla geometria del supporto - diverse rispetto a quanto riportato nei rapporti di prova e nei manuali di installazione, ovvero rispetto a quanto previsto nel progetto esecutivo, il progettista del citato progetto di installazione e adattamento di dettaglio</w:t>
      </w:r>
      <w:r w:rsidRPr="003E2431">
        <w:rPr>
          <w:rFonts w:ascii="Garamond" w:hAnsi="Garamond" w:cs="Times New Roman"/>
          <w:color w:val="002060"/>
          <w:sz w:val="24"/>
          <w:szCs w:val="24"/>
          <w:lang w:eastAsia="it-IT"/>
        </w:rPr>
        <w:t xml:space="preserve"> </w:t>
      </w:r>
      <w:r w:rsidR="00C16CAC" w:rsidRPr="003E2431">
        <w:rPr>
          <w:rFonts w:ascii="Garamond" w:hAnsi="Garamond" w:cs="Times New Roman"/>
          <w:i/>
          <w:iCs/>
          <w:color w:val="002060"/>
          <w:sz w:val="24"/>
          <w:szCs w:val="24"/>
          <w:lang w:eastAsia="it-IT"/>
        </w:rPr>
        <w:t>“</w:t>
      </w:r>
      <w:r w:rsidRPr="009E47E9">
        <w:rPr>
          <w:rFonts w:ascii="Garamond" w:hAnsi="Garamond" w:cs="Times New Roman"/>
          <w:i/>
          <w:iCs/>
          <w:color w:val="002060"/>
          <w:sz w:val="24"/>
          <w:szCs w:val="24"/>
          <w:lang w:eastAsia="it-IT"/>
        </w:rPr>
        <w:t>dovrà dimostrare con specifici disegni esecutivi e relazioni di calcolo, e sotto la propria responsabilità, che dette dimensioni, caratteristiche meccaniche e/o eventuali differenti posizionamenti della barriera garantiscono condizioni di funzionamento sostanzialmente analoghe a quelle delle prove di crash</w:t>
      </w:r>
      <w:r w:rsidRPr="003E2431">
        <w:rPr>
          <w:rFonts w:ascii="Garamond" w:hAnsi="Garamond" w:cs="Times New Roman"/>
          <w:i/>
          <w:iCs/>
          <w:color w:val="002060"/>
          <w:sz w:val="24"/>
          <w:szCs w:val="24"/>
          <w:lang w:eastAsia="it-IT"/>
        </w:rPr>
        <w:t>”.</w:t>
      </w:r>
      <w:r w:rsidRPr="009E47E9">
        <w:rPr>
          <w:rFonts w:ascii="Garamond" w:hAnsi="Garamond" w:cs="Times New Roman"/>
          <w:color w:val="002060"/>
          <w:sz w:val="24"/>
          <w:szCs w:val="24"/>
          <w:lang w:eastAsia="it-IT"/>
        </w:rPr>
        <w:t xml:space="preserve"> A tal fine l'</w:t>
      </w:r>
      <w:r w:rsidR="00BB3E0D" w:rsidRPr="009E47E9">
        <w:rPr>
          <w:rFonts w:ascii="Garamond" w:hAnsi="Garamond" w:cs="Times New Roman"/>
          <w:color w:val="002060"/>
          <w:sz w:val="24"/>
          <w:szCs w:val="24"/>
          <w:lang w:eastAsia="it-IT"/>
        </w:rPr>
        <w:t>Appaltatore</w:t>
      </w:r>
      <w:r w:rsidRPr="009E47E9">
        <w:rPr>
          <w:rFonts w:ascii="Garamond" w:hAnsi="Garamond" w:cs="Times New Roman"/>
          <w:color w:val="002060"/>
          <w:sz w:val="24"/>
          <w:szCs w:val="24"/>
          <w:lang w:eastAsia="it-IT"/>
        </w:rPr>
        <w:t xml:space="preserve"> </w:t>
      </w:r>
      <w:r w:rsidR="004229B5" w:rsidRPr="009E47E9">
        <w:rPr>
          <w:rFonts w:ascii="Garamond" w:hAnsi="Garamond" w:cs="Times New Roman"/>
          <w:color w:val="002060"/>
          <w:sz w:val="24"/>
          <w:szCs w:val="24"/>
          <w:lang w:eastAsia="it-IT"/>
        </w:rPr>
        <w:t xml:space="preserve">dovrà </w:t>
      </w:r>
      <w:r w:rsidR="009D3A60" w:rsidRPr="009E47E9">
        <w:rPr>
          <w:rFonts w:ascii="Garamond" w:hAnsi="Garamond" w:cs="Times New Roman"/>
          <w:color w:val="002060"/>
          <w:sz w:val="24"/>
          <w:szCs w:val="24"/>
          <w:lang w:eastAsia="it-IT"/>
        </w:rPr>
        <w:t xml:space="preserve">eseguire </w:t>
      </w:r>
      <w:r w:rsidRPr="009E47E9">
        <w:rPr>
          <w:rFonts w:ascii="Garamond" w:hAnsi="Garamond" w:cs="Times New Roman"/>
          <w:color w:val="002060"/>
          <w:sz w:val="24"/>
          <w:szCs w:val="24"/>
          <w:lang w:eastAsia="it-IT"/>
        </w:rPr>
        <w:t xml:space="preserve">prove </w:t>
      </w:r>
      <w:r w:rsidRPr="003E2431">
        <w:rPr>
          <w:rFonts w:ascii="Garamond" w:hAnsi="Garamond" w:cs="Times New Roman"/>
          <w:color w:val="002060"/>
          <w:sz w:val="24"/>
          <w:szCs w:val="24"/>
          <w:lang w:eastAsia="it-IT"/>
        </w:rPr>
        <w:t>in situ</w:t>
      </w:r>
      <w:r w:rsidRPr="009E47E9">
        <w:rPr>
          <w:rFonts w:ascii="Garamond" w:hAnsi="Garamond" w:cs="Times New Roman"/>
          <w:color w:val="002060"/>
          <w:sz w:val="24"/>
          <w:szCs w:val="24"/>
          <w:lang w:eastAsia="it-IT"/>
        </w:rPr>
        <w:t xml:space="preserve"> </w:t>
      </w:r>
      <w:r w:rsidR="002E7176" w:rsidRPr="009E47E9">
        <w:rPr>
          <w:rFonts w:ascii="Garamond" w:hAnsi="Garamond" w:cs="Times New Roman"/>
          <w:color w:val="002060"/>
          <w:sz w:val="24"/>
          <w:szCs w:val="24"/>
          <w:lang w:eastAsia="it-IT"/>
        </w:rPr>
        <w:t>a supporto di tali modifiche, con ogni connesso a suo completo carico</w:t>
      </w:r>
      <w:r w:rsidRPr="009E47E9">
        <w:rPr>
          <w:rFonts w:ascii="Garamond" w:hAnsi="Garamond" w:cs="Times New Roman"/>
          <w:color w:val="002060"/>
          <w:sz w:val="24"/>
          <w:szCs w:val="24"/>
          <w:lang w:eastAsia="it-IT"/>
        </w:rPr>
        <w:t xml:space="preserve">. </w:t>
      </w:r>
    </w:p>
    <w:p w14:paraId="2BC13A1B" w14:textId="195223EF" w:rsidR="00F11152" w:rsidRPr="00280F5A" w:rsidRDefault="00F11152" w:rsidP="003E2431">
      <w:pPr>
        <w:suppressAutoHyphens w:val="0"/>
        <w:spacing w:before="0" w:after="0"/>
        <w:rPr>
          <w:rFonts w:ascii="Garamond" w:hAnsi="Garamond" w:cs="Times New Roman"/>
          <w:color w:val="002060"/>
          <w:sz w:val="24"/>
          <w:szCs w:val="24"/>
          <w:lang w:eastAsia="it-IT"/>
        </w:rPr>
      </w:pPr>
      <w:r w:rsidRPr="00E8632E">
        <w:rPr>
          <w:rFonts w:ascii="Garamond" w:hAnsi="Garamond" w:cs="Times New Roman"/>
          <w:color w:val="002060"/>
          <w:sz w:val="24"/>
          <w:szCs w:val="24"/>
          <w:lang w:eastAsia="it-IT"/>
        </w:rPr>
        <w:t>Nei casi in cui la suddetta documentazione posta a carico dell</w:t>
      </w:r>
      <w:r w:rsidR="00C16CAC" w:rsidRPr="00E8632E">
        <w:rPr>
          <w:rFonts w:ascii="Garamond" w:hAnsi="Garamond" w:cs="Times New Roman"/>
          <w:color w:val="002060"/>
          <w:sz w:val="24"/>
          <w:szCs w:val="24"/>
          <w:lang w:eastAsia="it-IT"/>
        </w:rPr>
        <w:t>’</w:t>
      </w:r>
      <w:r w:rsidR="00BB3E0D" w:rsidRPr="00E8632E">
        <w:rPr>
          <w:rFonts w:ascii="Garamond" w:hAnsi="Garamond" w:cs="Times New Roman"/>
          <w:color w:val="002060"/>
          <w:sz w:val="24"/>
          <w:szCs w:val="24"/>
          <w:lang w:eastAsia="it-IT"/>
        </w:rPr>
        <w:t>Appaltatore</w:t>
      </w:r>
      <w:r w:rsidRPr="00E8632E">
        <w:rPr>
          <w:rFonts w:ascii="Garamond" w:hAnsi="Garamond" w:cs="Times New Roman"/>
          <w:color w:val="002060"/>
          <w:sz w:val="24"/>
          <w:szCs w:val="24"/>
          <w:lang w:eastAsia="it-IT"/>
        </w:rPr>
        <w:t xml:space="preserve"> risulti inidonea o insufficiente ai fini dell’accettazione di tutto o parte del set di barriere proposto, poiché incompleta, non conforme alle prescrizioni di norma, non rispondente ai livelli prestazionali e ai criteri di equivalenza definiti nel progetto esecutivo, la Direzione Lavori, che valuta e approva il progetto di installazione e adattamento di dettaglio, si riserva di richiedere in aggiunta l</w:t>
      </w:r>
      <w:r w:rsidR="00C16CAC" w:rsidRPr="00E8632E">
        <w:rPr>
          <w:rFonts w:ascii="Garamond" w:hAnsi="Garamond" w:cs="Times New Roman"/>
          <w:color w:val="002060"/>
          <w:sz w:val="24"/>
          <w:szCs w:val="24"/>
          <w:lang w:eastAsia="it-IT"/>
        </w:rPr>
        <w:t>’</w:t>
      </w:r>
      <w:r w:rsidRPr="00E8632E">
        <w:rPr>
          <w:rFonts w:ascii="Garamond" w:hAnsi="Garamond" w:cs="Times New Roman"/>
          <w:color w:val="002060"/>
          <w:sz w:val="24"/>
          <w:szCs w:val="24"/>
          <w:lang w:eastAsia="it-IT"/>
        </w:rPr>
        <w:t>esecuzione, a carico dell</w:t>
      </w:r>
      <w:r w:rsidR="00C16CAC" w:rsidRPr="00E8632E">
        <w:rPr>
          <w:rFonts w:ascii="Garamond" w:hAnsi="Garamond" w:cs="Times New Roman"/>
          <w:color w:val="002060"/>
          <w:sz w:val="24"/>
          <w:szCs w:val="24"/>
          <w:lang w:eastAsia="it-IT"/>
        </w:rPr>
        <w:t>’</w:t>
      </w:r>
      <w:r w:rsidR="00BB3E0D" w:rsidRPr="00E8632E">
        <w:rPr>
          <w:rFonts w:ascii="Garamond" w:hAnsi="Garamond" w:cs="Times New Roman"/>
          <w:color w:val="002060"/>
          <w:sz w:val="24"/>
          <w:szCs w:val="24"/>
          <w:lang w:eastAsia="it-IT"/>
        </w:rPr>
        <w:t>Appaltatore</w:t>
      </w:r>
      <w:r w:rsidRPr="00E8632E">
        <w:rPr>
          <w:rFonts w:ascii="Garamond" w:hAnsi="Garamond" w:cs="Times New Roman"/>
          <w:color w:val="002060"/>
          <w:sz w:val="24"/>
          <w:szCs w:val="24"/>
          <w:lang w:eastAsia="it-IT"/>
        </w:rPr>
        <w:t xml:space="preserve">, di prove </w:t>
      </w:r>
      <w:r w:rsidRPr="003E2431">
        <w:rPr>
          <w:rFonts w:ascii="Garamond" w:hAnsi="Garamond" w:cs="Times New Roman"/>
          <w:color w:val="002060"/>
          <w:sz w:val="24"/>
          <w:szCs w:val="24"/>
          <w:lang w:eastAsia="it-IT"/>
        </w:rPr>
        <w:t>in situ</w:t>
      </w:r>
      <w:r w:rsidRPr="00E8632E">
        <w:rPr>
          <w:rFonts w:ascii="Garamond" w:hAnsi="Garamond" w:cs="Times New Roman"/>
          <w:color w:val="002060"/>
          <w:sz w:val="24"/>
          <w:szCs w:val="24"/>
          <w:lang w:eastAsia="it-IT"/>
        </w:rPr>
        <w:t xml:space="preserve"> o di </w:t>
      </w:r>
      <w:r w:rsidRPr="00E8632E">
        <w:rPr>
          <w:rFonts w:ascii="Garamond" w:hAnsi="Garamond" w:cs="Times New Roman"/>
          <w:color w:val="002060"/>
          <w:sz w:val="24"/>
          <w:szCs w:val="24"/>
          <w:lang w:eastAsia="it-IT"/>
        </w:rPr>
        <w:lastRenderedPageBreak/>
        <w:t>eventuali crash test con barriera installata nella configurazione reale del supporto (p. es. con pavimentazione, arginello e scarpata come da progetto).</w:t>
      </w:r>
    </w:p>
    <w:p w14:paraId="2EDEF4A7" w14:textId="49F47DFF" w:rsidR="00F11152" w:rsidRPr="003E2431" w:rsidRDefault="002E7176" w:rsidP="003E2431">
      <w:pPr>
        <w:suppressAutoHyphens w:val="0"/>
        <w:spacing w:before="0" w:after="0"/>
        <w:rPr>
          <w:rFonts w:ascii="Garamond" w:hAnsi="Garamond" w:cs="Times New Roman"/>
          <w:color w:val="002060"/>
          <w:sz w:val="24"/>
          <w:szCs w:val="24"/>
          <w:lang w:eastAsia="it-IT"/>
        </w:rPr>
      </w:pPr>
      <w:r w:rsidRPr="003E2431">
        <w:rPr>
          <w:rFonts w:ascii="Garamond" w:hAnsi="Garamond" w:cs="Times New Roman"/>
          <w:color w:val="002060"/>
          <w:sz w:val="24"/>
          <w:szCs w:val="24"/>
          <w:lang w:eastAsia="it-IT"/>
        </w:rPr>
        <w:t>Entro 3 giorni solari dall’</w:t>
      </w:r>
      <w:r w:rsidR="00FF323A" w:rsidRPr="003E2431">
        <w:rPr>
          <w:rFonts w:ascii="Garamond" w:hAnsi="Garamond" w:cs="Times New Roman"/>
          <w:color w:val="002060"/>
          <w:sz w:val="24"/>
          <w:szCs w:val="24"/>
          <w:lang w:eastAsia="it-IT"/>
        </w:rPr>
        <w:t xml:space="preserve">ultimazione della posa in opera delle barriere </w:t>
      </w:r>
      <w:r w:rsidR="00FF323A" w:rsidRPr="003E2431">
        <w:rPr>
          <w:rFonts w:ascii="Garamond" w:hAnsi="Garamond" w:cs="Times New Roman"/>
          <w:b/>
          <w:bCs/>
          <w:color w:val="002060"/>
          <w:sz w:val="24"/>
          <w:szCs w:val="24"/>
          <w:u w:val="single"/>
          <w:lang w:eastAsia="it-IT"/>
        </w:rPr>
        <w:t xml:space="preserve">di ogni tratto funzionale </w:t>
      </w:r>
      <w:r w:rsidR="00D12441" w:rsidRPr="003E2431">
        <w:rPr>
          <w:rFonts w:ascii="Garamond" w:hAnsi="Garamond" w:cs="Times New Roman"/>
          <w:b/>
          <w:bCs/>
          <w:color w:val="002060"/>
          <w:sz w:val="24"/>
          <w:szCs w:val="24"/>
          <w:u w:val="single"/>
          <w:lang w:eastAsia="it-IT"/>
        </w:rPr>
        <w:t xml:space="preserve">per come definito dal Progetto </w:t>
      </w:r>
      <w:r w:rsidR="00B74963" w:rsidRPr="003E2431">
        <w:rPr>
          <w:rFonts w:ascii="Garamond" w:hAnsi="Garamond" w:cs="Times New Roman"/>
          <w:b/>
          <w:bCs/>
          <w:color w:val="002060"/>
          <w:sz w:val="24"/>
          <w:szCs w:val="24"/>
          <w:u w:val="single"/>
          <w:lang w:eastAsia="it-IT"/>
        </w:rPr>
        <w:t>Esecutivo</w:t>
      </w:r>
      <w:r w:rsidR="00FF323A" w:rsidRPr="003E2431">
        <w:rPr>
          <w:rFonts w:ascii="Garamond" w:hAnsi="Garamond" w:cs="Times New Roman"/>
          <w:b/>
          <w:bCs/>
          <w:color w:val="002060"/>
          <w:sz w:val="24"/>
          <w:szCs w:val="24"/>
          <w:u w:val="single"/>
          <w:lang w:eastAsia="it-IT"/>
        </w:rPr>
        <w:t>, l’</w:t>
      </w:r>
      <w:r w:rsidR="00BB3E0D" w:rsidRPr="003E2431">
        <w:rPr>
          <w:rFonts w:ascii="Garamond" w:hAnsi="Garamond" w:cs="Times New Roman"/>
          <w:b/>
          <w:bCs/>
          <w:color w:val="002060"/>
          <w:sz w:val="24"/>
          <w:szCs w:val="24"/>
          <w:u w:val="single"/>
          <w:lang w:eastAsia="it-IT"/>
        </w:rPr>
        <w:t>Appaltatore</w:t>
      </w:r>
      <w:r w:rsidR="00FF323A" w:rsidRPr="003E2431">
        <w:rPr>
          <w:rFonts w:ascii="Garamond" w:hAnsi="Garamond" w:cs="Times New Roman"/>
          <w:b/>
          <w:bCs/>
          <w:color w:val="002060"/>
          <w:sz w:val="24"/>
          <w:szCs w:val="24"/>
          <w:u w:val="single"/>
          <w:lang w:eastAsia="it-IT"/>
        </w:rPr>
        <w:t>, ovvero l’</w:t>
      </w:r>
      <w:r w:rsidR="00BB3E0D" w:rsidRPr="003E2431">
        <w:rPr>
          <w:rFonts w:ascii="Garamond" w:hAnsi="Garamond" w:cs="Times New Roman"/>
          <w:b/>
          <w:bCs/>
          <w:color w:val="002060"/>
          <w:sz w:val="24"/>
          <w:szCs w:val="24"/>
          <w:u w:val="single"/>
          <w:lang w:eastAsia="it-IT"/>
        </w:rPr>
        <w:t>Appaltatore</w:t>
      </w:r>
      <w:r w:rsidR="00FF323A" w:rsidRPr="003E2431">
        <w:rPr>
          <w:rFonts w:ascii="Garamond" w:hAnsi="Garamond" w:cs="Times New Roman"/>
          <w:b/>
          <w:bCs/>
          <w:color w:val="002060"/>
          <w:sz w:val="24"/>
          <w:szCs w:val="24"/>
          <w:u w:val="single"/>
          <w:lang w:eastAsia="it-IT"/>
        </w:rPr>
        <w:t xml:space="preserve"> unitamente al direttore tecnico della ditta installatrice qualora l’</w:t>
      </w:r>
      <w:r w:rsidR="00BB3E0D" w:rsidRPr="003E2431">
        <w:rPr>
          <w:rFonts w:ascii="Garamond" w:hAnsi="Garamond" w:cs="Times New Roman"/>
          <w:b/>
          <w:bCs/>
          <w:color w:val="002060"/>
          <w:sz w:val="24"/>
          <w:szCs w:val="24"/>
          <w:u w:val="single"/>
          <w:lang w:eastAsia="it-IT"/>
        </w:rPr>
        <w:t>Appaltatore</w:t>
      </w:r>
      <w:r w:rsidR="00FF323A" w:rsidRPr="003E2431">
        <w:rPr>
          <w:rFonts w:ascii="Garamond" w:hAnsi="Garamond" w:cs="Times New Roman"/>
          <w:b/>
          <w:bCs/>
          <w:color w:val="002060"/>
          <w:sz w:val="24"/>
          <w:szCs w:val="24"/>
          <w:u w:val="single"/>
          <w:lang w:eastAsia="it-IT"/>
        </w:rPr>
        <w:t xml:space="preserve"> affidi a terzi l’esecuzione della lavorazione,</w:t>
      </w:r>
      <w:r w:rsidR="00FF323A" w:rsidRPr="003E2431">
        <w:rPr>
          <w:rFonts w:ascii="Garamond" w:hAnsi="Garamond" w:cs="Times New Roman"/>
          <w:color w:val="002060"/>
          <w:sz w:val="24"/>
          <w:szCs w:val="24"/>
          <w:lang w:eastAsia="it-IT"/>
        </w:rPr>
        <w:t xml:space="preserve"> </w:t>
      </w:r>
      <w:r w:rsidR="00917ADB" w:rsidRPr="003E2431">
        <w:rPr>
          <w:rFonts w:ascii="Garamond" w:hAnsi="Garamond" w:cs="Times New Roman"/>
          <w:color w:val="002060"/>
          <w:sz w:val="24"/>
          <w:szCs w:val="24"/>
          <w:lang w:eastAsia="it-IT"/>
        </w:rPr>
        <w:t>sottoscrive un</w:t>
      </w:r>
      <w:r w:rsidR="00F11152" w:rsidRPr="003E2431">
        <w:rPr>
          <w:rFonts w:ascii="Garamond" w:hAnsi="Garamond" w:cs="Times New Roman"/>
          <w:color w:val="002060"/>
          <w:sz w:val="24"/>
          <w:szCs w:val="24"/>
          <w:lang w:eastAsia="it-IT"/>
        </w:rPr>
        <w:t>a dichiarazione di conformità di installazione delle barriere di sicurezza limitatamente al tratto funzionale stabilito.</w:t>
      </w:r>
    </w:p>
    <w:p w14:paraId="3A5C7226" w14:textId="77777777" w:rsidR="00F11152" w:rsidRPr="00E8632E" w:rsidRDefault="00F11152" w:rsidP="003E2431">
      <w:pPr>
        <w:suppressAutoHyphens w:val="0"/>
        <w:spacing w:before="0" w:after="0"/>
        <w:rPr>
          <w:rFonts w:ascii="Garamond" w:hAnsi="Garamond" w:cs="Times New Roman"/>
          <w:color w:val="002060"/>
          <w:sz w:val="24"/>
          <w:szCs w:val="24"/>
          <w:lang w:eastAsia="it-IT"/>
        </w:rPr>
      </w:pPr>
      <w:r w:rsidRPr="00E8632E">
        <w:rPr>
          <w:rFonts w:ascii="Garamond" w:hAnsi="Garamond" w:cs="Times New Roman"/>
          <w:color w:val="002060"/>
          <w:sz w:val="24"/>
          <w:szCs w:val="24"/>
          <w:lang w:eastAsia="it-IT"/>
        </w:rPr>
        <w:t>Tale dichiarazione dovrà contenere:</w:t>
      </w:r>
    </w:p>
    <w:p w14:paraId="07940096"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il riferimento all’appalto e al lotto;</w:t>
      </w:r>
    </w:p>
    <w:p w14:paraId="53E739BB"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il riferimento al tratto funzionale installato;</w:t>
      </w:r>
    </w:p>
    <w:p w14:paraId="689EA076"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l’elenco dei modelli di barriera installati e il riferimento ai rispettivi certificati CE e DoP;</w:t>
      </w:r>
    </w:p>
    <w:p w14:paraId="287EAD6E"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l’elenco delle transizioni realizzate e il riferimento ai rispettivi disegni di progetto;</w:t>
      </w:r>
    </w:p>
    <w:p w14:paraId="1ED01148"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l’elenco dei punti singolari realizzati e il riferimento ai rispettivi disegni di progetto;</w:t>
      </w:r>
    </w:p>
    <w:p w14:paraId="2F33B31A"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l’elenco dei collegamenti speciali (attacco a muri, collegamento con barriere e/o manufatti esistenti, giunti di dilatazione, ecc...) e il riferimento ai rispettivi disegni di progetto;</w:t>
      </w:r>
    </w:p>
    <w:p w14:paraId="6D6AABE8"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l’elenco di tutti i DdT che dovranno essere riportati in allegato unitamente alle dichiarazioni di conformità della fornitura alle norme di prodotto (acciaio, bullonerie, zincatura);</w:t>
      </w:r>
    </w:p>
    <w:p w14:paraId="3051DDB7"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le quantità (lunghezze) installate per ciascun modello di barriera e il riferimento al relativo DdT di fornitura di cui all'elenco precedente;</w:t>
      </w:r>
    </w:p>
    <w:p w14:paraId="4FB387D3" w14:textId="2FF79029"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la dichiarazione di conformità al progetto di installazione e adattamento di dettaglio</w:t>
      </w:r>
      <w:r w:rsidR="00CC7AC8" w:rsidRPr="004750F0">
        <w:rPr>
          <w:rFonts w:ascii="Garamond" w:hAnsi="Garamond"/>
          <w:color w:val="002060"/>
          <w:sz w:val="24"/>
          <w:szCs w:val="24"/>
        </w:rPr>
        <w:t>,</w:t>
      </w:r>
      <w:r w:rsidRPr="004750F0">
        <w:rPr>
          <w:rFonts w:ascii="Garamond" w:hAnsi="Garamond"/>
          <w:color w:val="002060"/>
          <w:sz w:val="24"/>
          <w:szCs w:val="24"/>
        </w:rPr>
        <w:t xml:space="preserve"> </w:t>
      </w:r>
      <w:r w:rsidR="00CC7AC8" w:rsidRPr="004750F0">
        <w:rPr>
          <w:rFonts w:ascii="Garamond" w:hAnsi="Garamond"/>
          <w:color w:val="002060"/>
          <w:sz w:val="24"/>
          <w:szCs w:val="24"/>
        </w:rPr>
        <w:t xml:space="preserve">con indicazione del nome e n° di iscrizione del progettista, </w:t>
      </w:r>
      <w:r w:rsidRPr="004750F0">
        <w:rPr>
          <w:rFonts w:ascii="Garamond" w:hAnsi="Garamond"/>
          <w:color w:val="002060"/>
          <w:sz w:val="24"/>
          <w:szCs w:val="24"/>
        </w:rPr>
        <w:t>per i dispositivi, le transizioni, i punti singolari e i collegamenti speciali di cui all'elenco riportato;</w:t>
      </w:r>
    </w:p>
    <w:p w14:paraId="356E9B65" w14:textId="77777777" w:rsidR="00F11152" w:rsidRPr="004750F0" w:rsidRDefault="00F11152"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la dichiarazione di conformità ai manuali di installazione dei dispositivi (geometrie, serraggi, ecc...)</w:t>
      </w:r>
    </w:p>
    <w:p w14:paraId="774AE64A" w14:textId="2ED906D8" w:rsidR="002F2EC1" w:rsidRPr="003E2431" w:rsidRDefault="002F2EC1" w:rsidP="003E2431">
      <w:pPr>
        <w:rPr>
          <w:rFonts w:ascii="Garamond" w:hAnsi="Garamond" w:cs="Garamond"/>
          <w:b/>
          <w:bCs/>
          <w:color w:val="002060"/>
          <w:sz w:val="24"/>
          <w:szCs w:val="24"/>
        </w:rPr>
      </w:pPr>
      <w:r w:rsidRPr="00E8632E">
        <w:rPr>
          <w:rFonts w:ascii="Garamond" w:hAnsi="Garamond" w:cs="Garamond"/>
          <w:b/>
          <w:bCs/>
          <w:color w:val="002060"/>
          <w:sz w:val="24"/>
          <w:szCs w:val="24"/>
        </w:rPr>
        <w:t>Entro 5 giorni solari</w:t>
      </w:r>
      <w:r w:rsidRPr="00E8632E">
        <w:rPr>
          <w:rFonts w:ascii="Garamond" w:hAnsi="Garamond" w:cs="Garamond"/>
          <w:color w:val="002060"/>
          <w:sz w:val="24"/>
          <w:szCs w:val="24"/>
        </w:rPr>
        <w:t xml:space="preserve"> dall’ultimazione della posa in opera, l’Appaltatore dovrà </w:t>
      </w:r>
      <w:r w:rsidR="000524BA" w:rsidRPr="00E8632E">
        <w:rPr>
          <w:rFonts w:ascii="Garamond" w:hAnsi="Garamond" w:cs="Garamond"/>
          <w:color w:val="002060"/>
          <w:sz w:val="24"/>
          <w:szCs w:val="24"/>
        </w:rPr>
        <w:t>consegnare</w:t>
      </w:r>
      <w:r w:rsidRPr="00E8632E">
        <w:rPr>
          <w:rFonts w:ascii="Garamond" w:hAnsi="Garamond" w:cs="Garamond"/>
          <w:color w:val="002060"/>
          <w:sz w:val="24"/>
          <w:szCs w:val="24"/>
        </w:rPr>
        <w:t xml:space="preserve"> il certificato </w:t>
      </w:r>
      <w:r w:rsidR="00657F92" w:rsidRPr="00E8632E">
        <w:rPr>
          <w:rFonts w:ascii="Garamond" w:hAnsi="Garamond" w:cs="Garamond"/>
          <w:color w:val="002060"/>
          <w:sz w:val="24"/>
          <w:szCs w:val="24"/>
        </w:rPr>
        <w:t xml:space="preserve">del Produttore </w:t>
      </w:r>
      <w:r w:rsidRPr="00E8632E">
        <w:rPr>
          <w:rFonts w:ascii="Garamond" w:hAnsi="Garamond" w:cs="Garamond"/>
          <w:color w:val="002060"/>
          <w:sz w:val="24"/>
          <w:szCs w:val="24"/>
        </w:rPr>
        <w:t xml:space="preserve">attestante il corretto montaggio e la corretta installazione del produttore, di cui </w:t>
      </w:r>
      <w:bookmarkStart w:id="153" w:name="_Hlk141794858"/>
      <w:r w:rsidR="00921559" w:rsidRPr="00E8632E">
        <w:rPr>
          <w:rFonts w:ascii="Garamond" w:hAnsi="Garamond" w:cs="Garamond"/>
          <w:color w:val="002060"/>
          <w:sz w:val="24"/>
          <w:szCs w:val="24"/>
        </w:rPr>
        <w:t>all’art. 18 comma 22 dell’Allegato II.14 del Codice</w:t>
      </w:r>
      <w:bookmarkEnd w:id="153"/>
      <w:r w:rsidRPr="003E2431">
        <w:rPr>
          <w:rFonts w:ascii="Garamond" w:hAnsi="Garamond" w:cs="Garamond"/>
          <w:b/>
          <w:bCs/>
          <w:color w:val="002060"/>
          <w:sz w:val="24"/>
          <w:szCs w:val="24"/>
        </w:rPr>
        <w:t xml:space="preserve">. </w:t>
      </w:r>
      <w:r w:rsidR="00657F92" w:rsidRPr="00E8632E">
        <w:rPr>
          <w:rFonts w:ascii="Garamond" w:hAnsi="Garamond" w:cs="Garamond"/>
          <w:b/>
          <w:bCs/>
          <w:color w:val="002060"/>
          <w:sz w:val="24"/>
          <w:szCs w:val="24"/>
        </w:rPr>
        <w:t>La</w:t>
      </w:r>
      <w:r w:rsidRPr="00E8632E">
        <w:rPr>
          <w:rFonts w:ascii="Garamond" w:hAnsi="Garamond" w:cs="Garamond"/>
          <w:b/>
          <w:bCs/>
          <w:color w:val="002060"/>
          <w:sz w:val="24"/>
          <w:szCs w:val="24"/>
        </w:rPr>
        <w:t xml:space="preserve"> mancat</w:t>
      </w:r>
      <w:r w:rsidR="00657F92" w:rsidRPr="00E8632E">
        <w:rPr>
          <w:rFonts w:ascii="Garamond" w:hAnsi="Garamond" w:cs="Garamond"/>
          <w:b/>
          <w:bCs/>
          <w:color w:val="002060"/>
          <w:sz w:val="24"/>
          <w:szCs w:val="24"/>
        </w:rPr>
        <w:t>a</w:t>
      </w:r>
      <w:r w:rsidRPr="00E8632E">
        <w:rPr>
          <w:rFonts w:ascii="Garamond" w:hAnsi="Garamond" w:cs="Garamond"/>
          <w:b/>
          <w:bCs/>
          <w:color w:val="002060"/>
          <w:sz w:val="24"/>
          <w:szCs w:val="24"/>
        </w:rPr>
        <w:t xml:space="preserve"> </w:t>
      </w:r>
      <w:r w:rsidR="00657F92" w:rsidRPr="00E8632E">
        <w:rPr>
          <w:rFonts w:ascii="Garamond" w:hAnsi="Garamond" w:cs="Garamond"/>
          <w:b/>
          <w:bCs/>
          <w:color w:val="002060"/>
          <w:sz w:val="24"/>
          <w:szCs w:val="24"/>
        </w:rPr>
        <w:t>consegna</w:t>
      </w:r>
      <w:r w:rsidRPr="00E8632E">
        <w:rPr>
          <w:rFonts w:ascii="Garamond" w:hAnsi="Garamond" w:cs="Garamond"/>
          <w:b/>
          <w:bCs/>
          <w:color w:val="002060"/>
          <w:sz w:val="24"/>
          <w:szCs w:val="24"/>
        </w:rPr>
        <w:t xml:space="preserve"> del certificato entro i termini prescritti comporterà l’applicazione </w:t>
      </w:r>
      <w:r w:rsidR="00DD7C90" w:rsidRPr="00E8632E">
        <w:rPr>
          <w:rFonts w:ascii="Garamond" w:hAnsi="Garamond" w:cs="Garamond"/>
          <w:b/>
          <w:bCs/>
          <w:color w:val="002060"/>
          <w:sz w:val="24"/>
          <w:szCs w:val="24"/>
        </w:rPr>
        <w:t>della penale per ritardo di cui all’articolo “Tempistiche dell’A</w:t>
      </w:r>
      <w:r w:rsidR="00F22888" w:rsidRPr="00E8632E">
        <w:rPr>
          <w:rFonts w:ascii="Garamond" w:hAnsi="Garamond" w:cs="Garamond"/>
          <w:b/>
          <w:bCs/>
          <w:color w:val="002060"/>
          <w:sz w:val="24"/>
          <w:szCs w:val="24"/>
        </w:rPr>
        <w:t>ppalto</w:t>
      </w:r>
      <w:r w:rsidR="00DD7C90" w:rsidRPr="00E8632E">
        <w:rPr>
          <w:rFonts w:ascii="Garamond" w:hAnsi="Garamond" w:cs="Garamond"/>
          <w:b/>
          <w:bCs/>
          <w:color w:val="002060"/>
          <w:sz w:val="24"/>
          <w:szCs w:val="24"/>
        </w:rPr>
        <w:t xml:space="preserve"> - Penali”</w:t>
      </w:r>
      <w:r w:rsidR="00DD7C90" w:rsidRPr="003E2431">
        <w:rPr>
          <w:rFonts w:ascii="Garamond" w:hAnsi="Garamond" w:cs="Garamond"/>
          <w:b/>
          <w:bCs/>
          <w:color w:val="002060"/>
          <w:sz w:val="24"/>
          <w:szCs w:val="24"/>
        </w:rPr>
        <w:t xml:space="preserve"> </w:t>
      </w:r>
      <w:r w:rsidR="00DD7C90" w:rsidRPr="00E8632E">
        <w:rPr>
          <w:rFonts w:ascii="Garamond" w:hAnsi="Garamond" w:cs="Garamond"/>
          <w:b/>
          <w:bCs/>
          <w:color w:val="002060"/>
          <w:sz w:val="24"/>
          <w:szCs w:val="24"/>
        </w:rPr>
        <w:t>del contratto</w:t>
      </w:r>
      <w:r w:rsidRPr="003E2431">
        <w:rPr>
          <w:rFonts w:ascii="Garamond" w:hAnsi="Garamond" w:cs="Garamond"/>
          <w:b/>
          <w:bCs/>
          <w:color w:val="002060"/>
          <w:sz w:val="24"/>
          <w:szCs w:val="24"/>
        </w:rPr>
        <w:t xml:space="preserve">. </w:t>
      </w:r>
    </w:p>
    <w:p w14:paraId="5A1976F5" w14:textId="68139EED" w:rsidR="007E1C3C" w:rsidRPr="00E8632E" w:rsidRDefault="007E1C3C" w:rsidP="003E2431">
      <w:pPr>
        <w:rPr>
          <w:rFonts w:ascii="Garamond" w:hAnsi="Garamond" w:cs="Garamond"/>
          <w:color w:val="002060"/>
          <w:sz w:val="24"/>
          <w:szCs w:val="24"/>
        </w:rPr>
      </w:pPr>
      <w:r w:rsidRPr="00E8632E">
        <w:rPr>
          <w:rFonts w:ascii="Garamond" w:hAnsi="Garamond" w:cs="Garamond"/>
          <w:color w:val="002060"/>
          <w:sz w:val="24"/>
          <w:szCs w:val="24"/>
        </w:rPr>
        <w:t>L’Appaltatore dovrà garantire la presenza di un rappresentante tecnico del produttore durante la posa in opera delle barriere al fine di espletare i controlli in tempo utile al rilascio della dichiarazione di cui all’art. 18 comma 22 dell’Allegato II.14 del Codice nei termini sopra indicati.</w:t>
      </w:r>
    </w:p>
    <w:p w14:paraId="25F9D8D5" w14:textId="6E3DF629" w:rsidR="004E43D2" w:rsidRPr="00E8632E" w:rsidRDefault="00F11152" w:rsidP="003E2431">
      <w:pPr>
        <w:rPr>
          <w:rFonts w:ascii="Garamond" w:hAnsi="Garamond" w:cs="Garamond"/>
          <w:b/>
          <w:bCs/>
          <w:color w:val="002060"/>
          <w:sz w:val="24"/>
          <w:szCs w:val="24"/>
        </w:rPr>
      </w:pPr>
      <w:r w:rsidRPr="00E8632E">
        <w:rPr>
          <w:rFonts w:ascii="Garamond" w:hAnsi="Garamond" w:cs="Garamond"/>
          <w:color w:val="002060"/>
          <w:sz w:val="24"/>
          <w:szCs w:val="24"/>
        </w:rPr>
        <w:lastRenderedPageBreak/>
        <w:t>A seguito di apposita verifica avvenuta in contraddittorio con la Direzione lavori</w:t>
      </w:r>
      <w:r w:rsidR="00277786" w:rsidRPr="000A59D2">
        <w:rPr>
          <w:rFonts w:ascii="Garamond" w:hAnsi="Garamond" w:cs="Garamond"/>
          <w:color w:val="002060"/>
          <w:sz w:val="24"/>
          <w:szCs w:val="24"/>
        </w:rPr>
        <w:t xml:space="preserve"> e </w:t>
      </w:r>
      <w:r w:rsidR="00277786" w:rsidRPr="00E8632E">
        <w:rPr>
          <w:rFonts w:ascii="Garamond" w:hAnsi="Garamond" w:cs="Garamond"/>
          <w:b/>
          <w:bCs/>
          <w:color w:val="002060"/>
          <w:sz w:val="24"/>
          <w:szCs w:val="24"/>
        </w:rPr>
        <w:t>nel termine massimo di 7 giorni solari dalla ultimazione della posa in opera delle barriere del tratto funzionale</w:t>
      </w:r>
      <w:r w:rsidRPr="003E2431">
        <w:rPr>
          <w:rFonts w:ascii="Garamond" w:hAnsi="Garamond" w:cs="Garamond"/>
          <w:b/>
          <w:bCs/>
          <w:color w:val="002060"/>
          <w:sz w:val="24"/>
          <w:szCs w:val="24"/>
        </w:rPr>
        <w:t>,</w:t>
      </w:r>
      <w:r w:rsidRPr="00E8632E">
        <w:rPr>
          <w:rFonts w:ascii="Garamond" w:hAnsi="Garamond" w:cs="Garamond"/>
          <w:color w:val="002060"/>
          <w:sz w:val="24"/>
          <w:szCs w:val="24"/>
        </w:rPr>
        <w:t xml:space="preserve"> verrà sottoscritto</w:t>
      </w:r>
      <w:r w:rsidR="00C16CAC" w:rsidRPr="00E8632E">
        <w:rPr>
          <w:rFonts w:ascii="Garamond" w:hAnsi="Garamond" w:cs="Garamond"/>
          <w:color w:val="002060"/>
          <w:sz w:val="24"/>
          <w:szCs w:val="24"/>
        </w:rPr>
        <w:t>, in relazione al medesimo tratto,</w:t>
      </w:r>
      <w:r w:rsidRPr="00E8632E">
        <w:rPr>
          <w:rFonts w:ascii="Garamond" w:hAnsi="Garamond" w:cs="Garamond"/>
          <w:color w:val="002060"/>
          <w:sz w:val="24"/>
          <w:szCs w:val="24"/>
        </w:rPr>
        <w:t xml:space="preserve"> il certificato </w:t>
      </w:r>
      <w:r w:rsidR="00917ADB" w:rsidRPr="00E8632E">
        <w:rPr>
          <w:rFonts w:ascii="Garamond" w:hAnsi="Garamond" w:cs="Garamond"/>
          <w:color w:val="002060"/>
          <w:sz w:val="24"/>
          <w:szCs w:val="24"/>
        </w:rPr>
        <w:t>di corretta posa in opera previsto dall’art. 5 delle Istruzioni Tecniche di cu</w:t>
      </w:r>
      <w:r w:rsidR="00C16CAC" w:rsidRPr="00E8632E">
        <w:rPr>
          <w:rFonts w:ascii="Garamond" w:hAnsi="Garamond" w:cs="Garamond"/>
          <w:color w:val="002060"/>
          <w:sz w:val="24"/>
          <w:szCs w:val="24"/>
        </w:rPr>
        <w:t xml:space="preserve">i al D.M. n. 2367 del 21.6.2004 che </w:t>
      </w:r>
      <w:r w:rsidR="00FF323A" w:rsidRPr="00E8632E">
        <w:rPr>
          <w:rFonts w:ascii="Garamond" w:hAnsi="Garamond" w:cs="Garamond"/>
          <w:b/>
          <w:bCs/>
          <w:color w:val="002060"/>
          <w:sz w:val="24"/>
          <w:szCs w:val="24"/>
          <w:u w:val="single"/>
        </w:rPr>
        <w:t>dovrà essere sottoscritto dal Direttore dei lavori, dall’</w:t>
      </w:r>
      <w:r w:rsidR="00BB3E0D" w:rsidRPr="00E8632E">
        <w:rPr>
          <w:rFonts w:ascii="Garamond" w:hAnsi="Garamond" w:cs="Garamond"/>
          <w:b/>
          <w:bCs/>
          <w:color w:val="002060"/>
          <w:sz w:val="24"/>
          <w:szCs w:val="24"/>
          <w:u w:val="single"/>
        </w:rPr>
        <w:t>Appaltatore</w:t>
      </w:r>
      <w:r w:rsidR="00FF323A" w:rsidRPr="00E8632E">
        <w:rPr>
          <w:rFonts w:ascii="Garamond" w:hAnsi="Garamond" w:cs="Garamond"/>
          <w:b/>
          <w:bCs/>
          <w:color w:val="002060"/>
          <w:sz w:val="24"/>
          <w:szCs w:val="24"/>
          <w:u w:val="single"/>
        </w:rPr>
        <w:t xml:space="preserve"> e dal direttore tecnico della ditta installatrice qualora l’</w:t>
      </w:r>
      <w:r w:rsidR="00BB3E0D" w:rsidRPr="00E8632E">
        <w:rPr>
          <w:rFonts w:ascii="Garamond" w:hAnsi="Garamond" w:cs="Garamond"/>
          <w:b/>
          <w:bCs/>
          <w:color w:val="002060"/>
          <w:sz w:val="24"/>
          <w:szCs w:val="24"/>
          <w:u w:val="single"/>
        </w:rPr>
        <w:t>Appaltatore</w:t>
      </w:r>
      <w:r w:rsidR="00FF323A" w:rsidRPr="00E8632E">
        <w:rPr>
          <w:rFonts w:ascii="Garamond" w:hAnsi="Garamond" w:cs="Garamond"/>
          <w:b/>
          <w:bCs/>
          <w:color w:val="002060"/>
          <w:sz w:val="24"/>
          <w:szCs w:val="24"/>
          <w:u w:val="single"/>
        </w:rPr>
        <w:t xml:space="preserve"> affidi a terzi l’esecuzione della lavorazione</w:t>
      </w:r>
      <w:r w:rsidR="00FF323A" w:rsidRPr="003E2431">
        <w:rPr>
          <w:rFonts w:ascii="Garamond" w:hAnsi="Garamond" w:cs="Garamond"/>
          <w:b/>
          <w:bCs/>
          <w:color w:val="002060"/>
          <w:sz w:val="24"/>
          <w:szCs w:val="24"/>
        </w:rPr>
        <w:t>.</w:t>
      </w:r>
      <w:r w:rsidR="004E43D2" w:rsidRPr="003E2431">
        <w:rPr>
          <w:rFonts w:ascii="Garamond" w:hAnsi="Garamond" w:cs="Garamond"/>
          <w:b/>
          <w:bCs/>
          <w:color w:val="002060"/>
          <w:sz w:val="24"/>
          <w:szCs w:val="24"/>
        </w:rPr>
        <w:t xml:space="preserve"> </w:t>
      </w:r>
      <w:r w:rsidR="004E43D2" w:rsidRPr="00E8632E">
        <w:rPr>
          <w:rFonts w:ascii="Garamond" w:hAnsi="Garamond" w:cs="Garamond"/>
          <w:b/>
          <w:bCs/>
          <w:color w:val="002060"/>
          <w:sz w:val="24"/>
          <w:szCs w:val="24"/>
        </w:rPr>
        <w:t xml:space="preserve">La mancata sottoscrizione del </w:t>
      </w:r>
      <w:r w:rsidR="00CC6BDD" w:rsidRPr="00E8632E">
        <w:rPr>
          <w:rFonts w:ascii="Garamond" w:hAnsi="Garamond" w:cs="Garamond"/>
          <w:b/>
          <w:bCs/>
          <w:color w:val="002060"/>
          <w:sz w:val="24"/>
          <w:szCs w:val="24"/>
        </w:rPr>
        <w:t>certificato</w:t>
      </w:r>
      <w:r w:rsidR="004E43D2" w:rsidRPr="00E8632E">
        <w:rPr>
          <w:rFonts w:ascii="Garamond" w:hAnsi="Garamond" w:cs="Garamond"/>
          <w:b/>
          <w:bCs/>
          <w:color w:val="002060"/>
          <w:sz w:val="24"/>
          <w:szCs w:val="24"/>
        </w:rPr>
        <w:t xml:space="preserve"> entro i termini suddetti comporterà l’applicazione </w:t>
      </w:r>
      <w:r w:rsidR="00F22888" w:rsidRPr="00E8632E">
        <w:rPr>
          <w:rFonts w:ascii="Garamond" w:hAnsi="Garamond" w:cs="Garamond"/>
          <w:b/>
          <w:bCs/>
          <w:color w:val="002060"/>
          <w:sz w:val="24"/>
          <w:szCs w:val="24"/>
        </w:rPr>
        <w:t>della penale per ritardo di cui all’articolo “Tempistiche dell’Appalto - Penali”</w:t>
      </w:r>
      <w:r w:rsidR="00F22888" w:rsidRPr="003E2431">
        <w:rPr>
          <w:rFonts w:ascii="Garamond" w:hAnsi="Garamond" w:cs="Garamond"/>
          <w:b/>
          <w:bCs/>
          <w:color w:val="002060"/>
          <w:sz w:val="24"/>
          <w:szCs w:val="24"/>
        </w:rPr>
        <w:t xml:space="preserve"> </w:t>
      </w:r>
      <w:r w:rsidR="00F22888" w:rsidRPr="00E8632E">
        <w:rPr>
          <w:rFonts w:ascii="Garamond" w:hAnsi="Garamond" w:cs="Garamond"/>
          <w:b/>
          <w:bCs/>
          <w:color w:val="002060"/>
          <w:sz w:val="24"/>
          <w:szCs w:val="24"/>
        </w:rPr>
        <w:t>del contratto</w:t>
      </w:r>
      <w:r w:rsidR="004E43D2" w:rsidRPr="00E8632E">
        <w:rPr>
          <w:rFonts w:ascii="Garamond" w:hAnsi="Garamond" w:cs="Garamond"/>
          <w:b/>
          <w:bCs/>
          <w:color w:val="002060"/>
          <w:sz w:val="24"/>
          <w:szCs w:val="24"/>
        </w:rPr>
        <w:t>.</w:t>
      </w:r>
    </w:p>
    <w:p w14:paraId="6CABCF7A" w14:textId="5749E930" w:rsidR="0098423F" w:rsidRPr="003E2431" w:rsidRDefault="0098423F" w:rsidP="003E2431">
      <w:pPr>
        <w:rPr>
          <w:rFonts w:ascii="Garamond" w:hAnsi="Garamond" w:cs="Garamond"/>
          <w:b/>
          <w:bCs/>
          <w:color w:val="002060"/>
          <w:sz w:val="24"/>
          <w:szCs w:val="24"/>
        </w:rPr>
      </w:pPr>
      <w:r w:rsidRPr="000A59D2">
        <w:rPr>
          <w:rFonts w:ascii="Garamond" w:hAnsi="Garamond" w:cs="Garamond"/>
          <w:color w:val="002060"/>
          <w:sz w:val="24"/>
          <w:szCs w:val="24"/>
        </w:rPr>
        <w:t xml:space="preserve">L’Appaltatore dovrà consentire le prove ed i controlli utili al rilascio dell’attestazione della conformità dell’opera entro i termini di completamento delle tratte funzionali così come stabiliti a giudizio del Direttore dei Lavori. L’Appaltatore si impegna a risolvere eventuali non conformità riscontrate nel termine perentorio stabilito dal Direttore dei Lavori e comunque in tempo utile </w:t>
      </w:r>
      <w:r w:rsidR="0019783B" w:rsidRPr="000A59D2">
        <w:rPr>
          <w:rFonts w:ascii="Garamond" w:hAnsi="Garamond" w:cs="Garamond"/>
          <w:color w:val="002060"/>
          <w:sz w:val="24"/>
          <w:szCs w:val="24"/>
        </w:rPr>
        <w:t xml:space="preserve">alla sottoscrizione e alla consegna dei certificati sopra citati </w:t>
      </w:r>
      <w:r w:rsidRPr="000A59D2">
        <w:rPr>
          <w:rFonts w:ascii="Garamond" w:hAnsi="Garamond" w:cs="Garamond"/>
          <w:color w:val="002060"/>
          <w:sz w:val="24"/>
          <w:szCs w:val="24"/>
        </w:rPr>
        <w:t xml:space="preserve">nei termini temporali indicati. </w:t>
      </w:r>
      <w:r w:rsidRPr="00E8632E">
        <w:rPr>
          <w:rFonts w:ascii="Garamond" w:hAnsi="Garamond" w:cs="Garamond"/>
          <w:b/>
          <w:bCs/>
          <w:color w:val="002060"/>
          <w:sz w:val="24"/>
          <w:szCs w:val="24"/>
        </w:rPr>
        <w:t xml:space="preserve">L’eventuale mancata risoluzione delle Non conformità nei termini prescritti comporterà l’applicazione </w:t>
      </w:r>
      <w:r w:rsidR="00F22888" w:rsidRPr="00E8632E">
        <w:rPr>
          <w:rFonts w:ascii="Garamond" w:hAnsi="Garamond" w:cs="Garamond"/>
          <w:b/>
          <w:bCs/>
          <w:color w:val="002060"/>
          <w:sz w:val="24"/>
          <w:szCs w:val="24"/>
        </w:rPr>
        <w:t>della penale per ritardo di cui all’articolo “Tempistiche dell’Appalto - Penali”</w:t>
      </w:r>
      <w:r w:rsidR="00F22888" w:rsidRPr="003E2431">
        <w:rPr>
          <w:rFonts w:ascii="Garamond" w:hAnsi="Garamond" w:cs="Garamond"/>
          <w:b/>
          <w:bCs/>
          <w:color w:val="002060"/>
          <w:sz w:val="24"/>
          <w:szCs w:val="24"/>
        </w:rPr>
        <w:t xml:space="preserve"> </w:t>
      </w:r>
      <w:r w:rsidR="00F22888" w:rsidRPr="00E8632E">
        <w:rPr>
          <w:rFonts w:ascii="Garamond" w:hAnsi="Garamond" w:cs="Garamond"/>
          <w:b/>
          <w:bCs/>
          <w:color w:val="002060"/>
          <w:sz w:val="24"/>
          <w:szCs w:val="24"/>
        </w:rPr>
        <w:t>del contratto</w:t>
      </w:r>
      <w:r w:rsidRPr="00E8632E">
        <w:rPr>
          <w:rFonts w:ascii="Garamond" w:hAnsi="Garamond" w:cs="Garamond"/>
          <w:b/>
          <w:bCs/>
          <w:color w:val="002060"/>
          <w:sz w:val="24"/>
          <w:szCs w:val="24"/>
        </w:rPr>
        <w:t>.</w:t>
      </w:r>
    </w:p>
    <w:p w14:paraId="5B6DC3EC" w14:textId="1C0B48FF" w:rsidR="00FF323A" w:rsidRPr="003E2431" w:rsidRDefault="00FF323A" w:rsidP="003E2431">
      <w:pPr>
        <w:rPr>
          <w:rFonts w:ascii="Garamond" w:hAnsi="Garamond" w:cs="Garamond"/>
          <w:b/>
          <w:bCs/>
          <w:color w:val="002060"/>
          <w:sz w:val="24"/>
          <w:szCs w:val="24"/>
          <w:u w:val="single"/>
        </w:rPr>
      </w:pPr>
      <w:r w:rsidRPr="00E8632E">
        <w:rPr>
          <w:rFonts w:ascii="Garamond" w:hAnsi="Garamond" w:cs="Garamond"/>
          <w:color w:val="002060"/>
          <w:sz w:val="24"/>
          <w:szCs w:val="24"/>
        </w:rPr>
        <w:t xml:space="preserve">Il presente Capitolato stabilisce che, per tutte le </w:t>
      </w:r>
      <w:r w:rsidR="00DA0C1A">
        <w:rPr>
          <w:rFonts w:ascii="Garamond" w:hAnsi="Garamond" w:cs="Garamond"/>
          <w:color w:val="002060"/>
          <w:sz w:val="24"/>
          <w:szCs w:val="24"/>
        </w:rPr>
        <w:t>attività</w:t>
      </w:r>
      <w:r w:rsidRPr="00E8632E">
        <w:rPr>
          <w:rFonts w:ascii="Garamond" w:hAnsi="Garamond" w:cs="Garamond"/>
          <w:color w:val="002060"/>
          <w:sz w:val="24"/>
          <w:szCs w:val="24"/>
        </w:rPr>
        <w:t>,</w:t>
      </w:r>
      <w:r w:rsidRPr="003E2431">
        <w:rPr>
          <w:rFonts w:ascii="Garamond" w:hAnsi="Garamond" w:cs="Garamond"/>
          <w:b/>
          <w:bCs/>
          <w:color w:val="002060"/>
          <w:sz w:val="24"/>
          <w:szCs w:val="24"/>
          <w:u w:val="single"/>
        </w:rPr>
        <w:t xml:space="preserve"> </w:t>
      </w:r>
      <w:r w:rsidRPr="00E8632E">
        <w:rPr>
          <w:rFonts w:ascii="Garamond" w:hAnsi="Garamond" w:cs="Garamond"/>
          <w:b/>
          <w:bCs/>
          <w:color w:val="002060"/>
          <w:sz w:val="24"/>
          <w:szCs w:val="24"/>
          <w:u w:val="single"/>
        </w:rPr>
        <w:t xml:space="preserve">la quota percentuale massima di contabilizzazione delle voci </w:t>
      </w:r>
      <w:r w:rsidR="002D0F55" w:rsidRPr="00E8632E">
        <w:rPr>
          <w:rFonts w:ascii="Garamond" w:hAnsi="Garamond" w:cs="Garamond"/>
          <w:b/>
          <w:bCs/>
          <w:color w:val="002060"/>
          <w:sz w:val="24"/>
          <w:szCs w:val="24"/>
          <w:u w:val="single"/>
        </w:rPr>
        <w:t>afferenti la fornitura e posa delle ba</w:t>
      </w:r>
      <w:r w:rsidR="00C24103" w:rsidRPr="00E8632E">
        <w:rPr>
          <w:rFonts w:ascii="Garamond" w:hAnsi="Garamond" w:cs="Garamond"/>
          <w:b/>
          <w:bCs/>
          <w:color w:val="002060"/>
          <w:sz w:val="24"/>
          <w:szCs w:val="24"/>
          <w:u w:val="single"/>
        </w:rPr>
        <w:t>rriere</w:t>
      </w:r>
      <w:r w:rsidRPr="00E8632E">
        <w:rPr>
          <w:rFonts w:ascii="Garamond" w:hAnsi="Garamond" w:cs="Garamond"/>
          <w:b/>
          <w:bCs/>
          <w:color w:val="002060"/>
          <w:sz w:val="24"/>
          <w:szCs w:val="24"/>
          <w:u w:val="single"/>
        </w:rPr>
        <w:t xml:space="preserve">, di cui alla griglia di salizzazione allegata, è pari al </w:t>
      </w:r>
      <w:r w:rsidR="004F1BBE" w:rsidRPr="00E8632E">
        <w:rPr>
          <w:rFonts w:ascii="Garamond" w:hAnsi="Garamond" w:cs="Garamond"/>
          <w:b/>
          <w:bCs/>
          <w:color w:val="002060"/>
          <w:sz w:val="24"/>
          <w:szCs w:val="24"/>
          <w:u w:val="single"/>
        </w:rPr>
        <w:t>6</w:t>
      </w:r>
      <w:r w:rsidRPr="00E8632E">
        <w:rPr>
          <w:rFonts w:ascii="Garamond" w:hAnsi="Garamond" w:cs="Garamond"/>
          <w:b/>
          <w:bCs/>
          <w:color w:val="002060"/>
          <w:sz w:val="24"/>
          <w:szCs w:val="24"/>
          <w:u w:val="single"/>
        </w:rPr>
        <w:t>0% della relativa aliquota</w:t>
      </w:r>
      <w:r w:rsidRPr="003E2431">
        <w:rPr>
          <w:rFonts w:ascii="Garamond" w:hAnsi="Garamond" w:cs="Garamond"/>
          <w:b/>
          <w:bCs/>
          <w:color w:val="002060"/>
          <w:sz w:val="24"/>
          <w:szCs w:val="24"/>
          <w:u w:val="single"/>
        </w:rPr>
        <w:t>.</w:t>
      </w:r>
    </w:p>
    <w:p w14:paraId="1D022DBF" w14:textId="77FC0DEA" w:rsidR="009962CA" w:rsidRPr="00E8632E" w:rsidRDefault="00125F30" w:rsidP="003E2431">
      <w:pPr>
        <w:rPr>
          <w:rFonts w:ascii="Garamond" w:hAnsi="Garamond" w:cs="Garamond"/>
          <w:color w:val="002060"/>
          <w:sz w:val="24"/>
          <w:szCs w:val="24"/>
        </w:rPr>
      </w:pPr>
      <w:r w:rsidRPr="00E8632E">
        <w:rPr>
          <w:rFonts w:ascii="Garamond" w:hAnsi="Garamond" w:cs="Garamond"/>
          <w:color w:val="002060"/>
          <w:sz w:val="24"/>
          <w:szCs w:val="24"/>
        </w:rPr>
        <w:t>A</w:t>
      </w:r>
      <w:r w:rsidR="009962CA" w:rsidRPr="00E8632E">
        <w:rPr>
          <w:rFonts w:ascii="Garamond" w:hAnsi="Garamond" w:cs="Garamond"/>
          <w:color w:val="002060"/>
          <w:sz w:val="24"/>
          <w:szCs w:val="24"/>
        </w:rPr>
        <w:t xml:space="preserve">l raggiungimento della citata quota massima del </w:t>
      </w:r>
      <w:r w:rsidR="004F1BBE" w:rsidRPr="00E8632E">
        <w:rPr>
          <w:rFonts w:ascii="Garamond" w:hAnsi="Garamond" w:cs="Garamond"/>
          <w:color w:val="002060"/>
          <w:sz w:val="24"/>
          <w:szCs w:val="24"/>
        </w:rPr>
        <w:t>6</w:t>
      </w:r>
      <w:r w:rsidR="009962CA" w:rsidRPr="00E8632E">
        <w:rPr>
          <w:rFonts w:ascii="Garamond" w:hAnsi="Garamond" w:cs="Garamond"/>
          <w:color w:val="002060"/>
          <w:sz w:val="24"/>
          <w:szCs w:val="24"/>
        </w:rPr>
        <w:t>0% dovr</w:t>
      </w:r>
      <w:r w:rsidRPr="00E8632E">
        <w:rPr>
          <w:rFonts w:ascii="Garamond" w:hAnsi="Garamond" w:cs="Garamond"/>
          <w:color w:val="002060"/>
          <w:sz w:val="24"/>
          <w:szCs w:val="24"/>
        </w:rPr>
        <w:t>à</w:t>
      </w:r>
      <w:r w:rsidR="009962CA" w:rsidRPr="00E8632E">
        <w:rPr>
          <w:rFonts w:ascii="Garamond" w:hAnsi="Garamond" w:cs="Garamond"/>
          <w:color w:val="002060"/>
          <w:sz w:val="24"/>
          <w:szCs w:val="24"/>
        </w:rPr>
        <w:t xml:space="preserve"> necessariamente essere stat</w:t>
      </w:r>
      <w:r w:rsidRPr="00E8632E">
        <w:rPr>
          <w:rFonts w:ascii="Garamond" w:hAnsi="Garamond" w:cs="Garamond"/>
          <w:color w:val="002060"/>
          <w:sz w:val="24"/>
          <w:szCs w:val="24"/>
        </w:rPr>
        <w:t>a ultimata la posa in opera delle barriere</w:t>
      </w:r>
      <w:r w:rsidR="009962CA" w:rsidRPr="00E8632E">
        <w:rPr>
          <w:rFonts w:ascii="Garamond" w:hAnsi="Garamond" w:cs="Garamond"/>
          <w:color w:val="002060"/>
          <w:sz w:val="24"/>
          <w:szCs w:val="24"/>
        </w:rPr>
        <w:t xml:space="preserve"> </w:t>
      </w:r>
      <w:r w:rsidR="00C16CAC" w:rsidRPr="00E8632E">
        <w:rPr>
          <w:rFonts w:ascii="Garamond" w:hAnsi="Garamond" w:cs="Garamond"/>
          <w:color w:val="002060"/>
          <w:sz w:val="24"/>
          <w:szCs w:val="24"/>
        </w:rPr>
        <w:t xml:space="preserve">e dovranno essere state rilasciate le </w:t>
      </w:r>
      <w:r w:rsidR="00C16CAC" w:rsidRPr="00DA0C1A">
        <w:rPr>
          <w:rFonts w:ascii="Garamond" w:hAnsi="Garamond" w:cs="Garamond"/>
          <w:color w:val="002060"/>
          <w:sz w:val="24"/>
          <w:szCs w:val="24"/>
        </w:rPr>
        <w:t xml:space="preserve">dichiarazioni di conformità di installazione per tutte le barriere di sicurezza ricadenti nei tratti funzionali della </w:t>
      </w:r>
      <w:r w:rsidR="009962CA" w:rsidRPr="00DA0C1A">
        <w:rPr>
          <w:rFonts w:ascii="Garamond" w:hAnsi="Garamond" w:cs="Garamond"/>
          <w:color w:val="002060"/>
          <w:sz w:val="24"/>
          <w:szCs w:val="24"/>
        </w:rPr>
        <w:t xml:space="preserve">relativa </w:t>
      </w:r>
      <w:r w:rsidR="00DA0C1A">
        <w:rPr>
          <w:rFonts w:ascii="Garamond" w:hAnsi="Garamond" w:cs="Garamond"/>
          <w:color w:val="002060"/>
          <w:sz w:val="24"/>
          <w:szCs w:val="24"/>
        </w:rPr>
        <w:t>attività</w:t>
      </w:r>
      <w:r w:rsidR="009962CA" w:rsidRPr="00DA0C1A">
        <w:rPr>
          <w:rFonts w:ascii="Garamond" w:hAnsi="Garamond" w:cs="Garamond"/>
          <w:color w:val="002060"/>
          <w:sz w:val="24"/>
          <w:szCs w:val="24"/>
        </w:rPr>
        <w:t>.</w:t>
      </w:r>
    </w:p>
    <w:p w14:paraId="77A1B946" w14:textId="0FA63D7B" w:rsidR="00125F30" w:rsidRPr="00E8632E" w:rsidRDefault="00125F30" w:rsidP="003E2431">
      <w:pPr>
        <w:rPr>
          <w:rFonts w:ascii="Garamond" w:hAnsi="Garamond" w:cs="Garamond"/>
          <w:color w:val="002060"/>
          <w:sz w:val="24"/>
          <w:szCs w:val="24"/>
        </w:rPr>
      </w:pPr>
      <w:r w:rsidRPr="00E8632E">
        <w:rPr>
          <w:rFonts w:ascii="Garamond" w:hAnsi="Garamond" w:cs="Garamond"/>
          <w:color w:val="002060"/>
          <w:sz w:val="24"/>
          <w:szCs w:val="24"/>
        </w:rPr>
        <w:t>Inoltre, l’</w:t>
      </w:r>
      <w:r w:rsidR="00BB3E0D" w:rsidRPr="00E8632E">
        <w:rPr>
          <w:rFonts w:ascii="Garamond" w:hAnsi="Garamond" w:cs="Garamond"/>
          <w:color w:val="002060"/>
          <w:sz w:val="24"/>
          <w:szCs w:val="24"/>
        </w:rPr>
        <w:t>Appaltatore</w:t>
      </w:r>
      <w:r w:rsidRPr="00E8632E">
        <w:rPr>
          <w:rFonts w:ascii="Garamond" w:hAnsi="Garamond" w:cs="Garamond"/>
          <w:color w:val="002060"/>
          <w:sz w:val="24"/>
          <w:szCs w:val="24"/>
        </w:rPr>
        <w:t>, ovvero la</w:t>
      </w:r>
      <w:r w:rsidRPr="003E2431">
        <w:rPr>
          <w:rFonts w:ascii="Garamond" w:hAnsi="Garamond" w:cs="Garamond"/>
          <w:color w:val="002060"/>
          <w:sz w:val="24"/>
          <w:szCs w:val="24"/>
        </w:rPr>
        <w:t xml:space="preserve"> </w:t>
      </w:r>
      <w:r w:rsidRPr="00E8632E">
        <w:rPr>
          <w:rFonts w:ascii="Garamond" w:hAnsi="Garamond" w:cs="Garamond"/>
          <w:color w:val="002060"/>
          <w:sz w:val="24"/>
          <w:szCs w:val="24"/>
        </w:rPr>
        <w:t>ditta installatrice qualora l’</w:t>
      </w:r>
      <w:r w:rsidR="00BB3E0D" w:rsidRPr="00E8632E">
        <w:rPr>
          <w:rFonts w:ascii="Garamond" w:hAnsi="Garamond" w:cs="Garamond"/>
          <w:color w:val="002060"/>
          <w:sz w:val="24"/>
          <w:szCs w:val="24"/>
        </w:rPr>
        <w:t>Appaltatore</w:t>
      </w:r>
      <w:r w:rsidRPr="00E8632E">
        <w:rPr>
          <w:rFonts w:ascii="Garamond" w:hAnsi="Garamond" w:cs="Garamond"/>
          <w:color w:val="002060"/>
          <w:sz w:val="24"/>
          <w:szCs w:val="24"/>
        </w:rPr>
        <w:t xml:space="preserve"> affidi a terzi l’esecuzione della lavorazione</w:t>
      </w:r>
      <w:r w:rsidR="0053122A" w:rsidRPr="00E8632E">
        <w:rPr>
          <w:rFonts w:ascii="Garamond" w:hAnsi="Garamond" w:cs="Garamond"/>
          <w:color w:val="002060"/>
          <w:sz w:val="24"/>
          <w:szCs w:val="24"/>
        </w:rPr>
        <w:t>,</w:t>
      </w:r>
      <w:r w:rsidRPr="00E8632E">
        <w:rPr>
          <w:rFonts w:ascii="Garamond" w:hAnsi="Garamond" w:cs="Garamond"/>
          <w:color w:val="002060"/>
          <w:sz w:val="24"/>
          <w:szCs w:val="24"/>
        </w:rPr>
        <w:t xml:space="preserve"> dovrà redigere </w:t>
      </w:r>
      <w:r w:rsidR="00C16CAC" w:rsidRPr="00E8632E">
        <w:rPr>
          <w:rFonts w:ascii="Garamond" w:hAnsi="Garamond" w:cs="Garamond"/>
          <w:color w:val="002060"/>
          <w:sz w:val="24"/>
          <w:szCs w:val="24"/>
        </w:rPr>
        <w:t>l’aggiornamento “as built”</w:t>
      </w:r>
      <w:r w:rsidRPr="00E8632E">
        <w:rPr>
          <w:rFonts w:ascii="Garamond" w:hAnsi="Garamond" w:cs="Garamond"/>
          <w:color w:val="002060"/>
          <w:sz w:val="24"/>
          <w:szCs w:val="24"/>
        </w:rPr>
        <w:t xml:space="preserve"> </w:t>
      </w:r>
      <w:r w:rsidR="00C16CAC" w:rsidRPr="00E8632E">
        <w:rPr>
          <w:rFonts w:ascii="Garamond" w:hAnsi="Garamond" w:cs="Garamond"/>
          <w:color w:val="002060"/>
          <w:sz w:val="24"/>
          <w:szCs w:val="24"/>
        </w:rPr>
        <w:t>del progetto di installazione</w:t>
      </w:r>
      <w:r w:rsidR="0053122A" w:rsidRPr="00E8632E">
        <w:rPr>
          <w:rFonts w:ascii="Garamond" w:hAnsi="Garamond" w:cs="Garamond"/>
          <w:color w:val="002060"/>
          <w:sz w:val="24"/>
          <w:szCs w:val="24"/>
        </w:rPr>
        <w:t>.</w:t>
      </w:r>
    </w:p>
    <w:p w14:paraId="01EA16C7" w14:textId="04F6B963" w:rsidR="00291877" w:rsidRPr="00E8632E" w:rsidRDefault="00FF323A" w:rsidP="003E2431">
      <w:pPr>
        <w:rPr>
          <w:rFonts w:ascii="Garamond" w:hAnsi="Garamond" w:cs="Garamond"/>
          <w:b/>
          <w:bCs/>
          <w:color w:val="002060"/>
          <w:sz w:val="24"/>
          <w:szCs w:val="24"/>
          <w:u w:val="single"/>
        </w:rPr>
      </w:pPr>
      <w:r w:rsidRPr="00E8632E">
        <w:rPr>
          <w:rFonts w:ascii="Garamond" w:hAnsi="Garamond" w:cs="Garamond"/>
          <w:b/>
          <w:bCs/>
          <w:color w:val="002060"/>
          <w:sz w:val="24"/>
          <w:szCs w:val="24"/>
          <w:u w:val="single"/>
        </w:rPr>
        <w:t>L’acquisizione da parte di ASPI del certificato di corretta posa in opera</w:t>
      </w:r>
      <w:r w:rsidR="00C16CAC" w:rsidRPr="00E8632E">
        <w:rPr>
          <w:rFonts w:ascii="Garamond" w:hAnsi="Garamond" w:cs="Garamond"/>
          <w:b/>
          <w:bCs/>
          <w:color w:val="002060"/>
          <w:sz w:val="24"/>
          <w:szCs w:val="24"/>
          <w:u w:val="single"/>
        </w:rPr>
        <w:t xml:space="preserve"> </w:t>
      </w:r>
      <w:r w:rsidR="00C16CAC" w:rsidRPr="003E2431">
        <w:rPr>
          <w:rFonts w:ascii="Garamond" w:hAnsi="Garamond" w:cs="Garamond"/>
          <w:b/>
          <w:bCs/>
          <w:color w:val="002060"/>
          <w:sz w:val="24"/>
          <w:szCs w:val="24"/>
          <w:u w:val="single"/>
        </w:rPr>
        <w:t>ai sensi dell'art. 5 delle Istruzioni Tecniche di cui al D.M. n. 2367 del 21.6.2004</w:t>
      </w:r>
      <w:r w:rsidRPr="00E8632E">
        <w:rPr>
          <w:rFonts w:ascii="Garamond" w:hAnsi="Garamond" w:cs="Garamond"/>
          <w:b/>
          <w:bCs/>
          <w:color w:val="002060"/>
          <w:sz w:val="24"/>
          <w:szCs w:val="24"/>
          <w:u w:val="single"/>
        </w:rPr>
        <w:t xml:space="preserve">, unitamente al certificato attestante il corretto montaggio e la corretta installazione del produttore, di cui </w:t>
      </w:r>
      <w:bookmarkStart w:id="154" w:name="_Hlk141795208"/>
      <w:r w:rsidR="0077303E" w:rsidRPr="00E8632E">
        <w:rPr>
          <w:rFonts w:ascii="Garamond" w:hAnsi="Garamond" w:cs="Garamond"/>
          <w:b/>
          <w:bCs/>
          <w:color w:val="002060"/>
          <w:sz w:val="24"/>
          <w:szCs w:val="24"/>
          <w:u w:val="single"/>
        </w:rPr>
        <w:t>all’art. 18 comma 22 dell’Allegato II.14 del Codice</w:t>
      </w:r>
      <w:bookmarkEnd w:id="154"/>
      <w:r w:rsidR="0053122A" w:rsidRPr="00E8632E">
        <w:rPr>
          <w:rFonts w:ascii="Garamond" w:hAnsi="Garamond" w:cs="Garamond"/>
          <w:b/>
          <w:bCs/>
          <w:color w:val="002060"/>
          <w:sz w:val="24"/>
          <w:szCs w:val="24"/>
          <w:u w:val="single"/>
        </w:rPr>
        <w:t xml:space="preserve"> e </w:t>
      </w:r>
      <w:r w:rsidR="00C16CAC" w:rsidRPr="00E8632E">
        <w:rPr>
          <w:rFonts w:ascii="Garamond" w:hAnsi="Garamond" w:cs="Garamond"/>
          <w:b/>
          <w:bCs/>
          <w:color w:val="002060"/>
          <w:sz w:val="24"/>
          <w:szCs w:val="24"/>
          <w:u w:val="single"/>
        </w:rPr>
        <w:t>all’aggiornamento “</w:t>
      </w:r>
      <w:r w:rsidR="0053122A" w:rsidRPr="00E8632E">
        <w:rPr>
          <w:rFonts w:ascii="Garamond" w:hAnsi="Garamond" w:cs="Garamond"/>
          <w:b/>
          <w:bCs/>
          <w:color w:val="002060"/>
          <w:sz w:val="24"/>
          <w:szCs w:val="24"/>
          <w:u w:val="single"/>
        </w:rPr>
        <w:t>as built</w:t>
      </w:r>
      <w:r w:rsidR="00C16CAC" w:rsidRPr="00E8632E">
        <w:rPr>
          <w:rFonts w:ascii="Garamond" w:hAnsi="Garamond" w:cs="Garamond"/>
          <w:b/>
          <w:bCs/>
          <w:color w:val="002060"/>
          <w:sz w:val="24"/>
          <w:szCs w:val="24"/>
          <w:u w:val="single"/>
        </w:rPr>
        <w:t>” del progetto di installazione</w:t>
      </w:r>
      <w:r w:rsidR="0053122A" w:rsidRPr="00E8632E">
        <w:rPr>
          <w:rFonts w:ascii="Garamond" w:hAnsi="Garamond" w:cs="Garamond"/>
          <w:b/>
          <w:bCs/>
          <w:color w:val="002060"/>
          <w:sz w:val="24"/>
          <w:szCs w:val="24"/>
          <w:u w:val="single"/>
        </w:rPr>
        <w:t xml:space="preserve">, </w:t>
      </w:r>
      <w:r w:rsidRPr="00E8632E">
        <w:rPr>
          <w:rFonts w:ascii="Garamond" w:hAnsi="Garamond" w:cs="Garamond"/>
          <w:b/>
          <w:bCs/>
          <w:color w:val="002060"/>
          <w:sz w:val="24"/>
          <w:szCs w:val="24"/>
          <w:u w:val="single"/>
        </w:rPr>
        <w:t xml:space="preserve">sarà condizione necessaria ai fini della contabilizzazione della restante quota percentuale del </w:t>
      </w:r>
      <w:r w:rsidR="004F1BBE" w:rsidRPr="00E8632E">
        <w:rPr>
          <w:rFonts w:ascii="Garamond" w:hAnsi="Garamond" w:cs="Garamond"/>
          <w:b/>
          <w:bCs/>
          <w:color w:val="002060"/>
          <w:sz w:val="24"/>
          <w:szCs w:val="24"/>
          <w:u w:val="single"/>
        </w:rPr>
        <w:t>4</w:t>
      </w:r>
      <w:r w:rsidRPr="00E8632E">
        <w:rPr>
          <w:rFonts w:ascii="Garamond" w:hAnsi="Garamond" w:cs="Garamond"/>
          <w:b/>
          <w:bCs/>
          <w:color w:val="002060"/>
          <w:sz w:val="24"/>
          <w:szCs w:val="24"/>
          <w:u w:val="single"/>
        </w:rPr>
        <w:t>0</w:t>
      </w:r>
      <w:r w:rsidR="00FF6DBC" w:rsidRPr="00E8632E">
        <w:rPr>
          <w:rFonts w:ascii="Garamond" w:hAnsi="Garamond" w:cs="Garamond"/>
          <w:b/>
          <w:bCs/>
          <w:color w:val="002060"/>
          <w:sz w:val="24"/>
          <w:szCs w:val="24"/>
          <w:u w:val="single"/>
        </w:rPr>
        <w:t>%, ferma l’applicazione delle penali sopra individuate</w:t>
      </w:r>
      <w:r w:rsidRPr="00E8632E">
        <w:rPr>
          <w:rFonts w:ascii="Garamond" w:hAnsi="Garamond" w:cs="Garamond"/>
          <w:b/>
          <w:bCs/>
          <w:color w:val="002060"/>
          <w:sz w:val="24"/>
          <w:szCs w:val="24"/>
          <w:u w:val="single"/>
        </w:rPr>
        <w:t>.</w:t>
      </w:r>
      <w:bookmarkStart w:id="155" w:name="_Toc1581947"/>
    </w:p>
    <w:p w14:paraId="39690FB9" w14:textId="77777777" w:rsidR="004750F0" w:rsidRDefault="004750F0" w:rsidP="004750F0">
      <w:pPr>
        <w:tabs>
          <w:tab w:val="left" w:pos="8931"/>
        </w:tabs>
        <w:ind w:right="662"/>
        <w:rPr>
          <w:rFonts w:ascii="Garamond" w:hAnsi="Garamond"/>
          <w:b/>
          <w:color w:val="002060"/>
          <w:sz w:val="24"/>
          <w:szCs w:val="24"/>
          <w:u w:val="single"/>
        </w:rPr>
      </w:pPr>
    </w:p>
    <w:p w14:paraId="15CFCD38" w14:textId="77777777" w:rsidR="004750F0" w:rsidRPr="00380054" w:rsidRDefault="004750F0" w:rsidP="004750F0">
      <w:pPr>
        <w:tabs>
          <w:tab w:val="left" w:pos="8931"/>
        </w:tabs>
        <w:ind w:right="662"/>
        <w:rPr>
          <w:rFonts w:ascii="Garamond" w:hAnsi="Garamond"/>
          <w:b/>
          <w:color w:val="002060"/>
          <w:sz w:val="24"/>
          <w:szCs w:val="24"/>
          <w:u w:val="single"/>
        </w:rPr>
      </w:pPr>
    </w:p>
    <w:p w14:paraId="2DEF26F2" w14:textId="11D4E7BD" w:rsidR="00531A1F" w:rsidRPr="004A3F0C" w:rsidRDefault="00531A1F"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56" w:name="_Toc146638545"/>
      <w:r w:rsidRPr="004A3F0C">
        <w:rPr>
          <w:rFonts w:ascii="Garamond" w:hAnsi="Garamond" w:cs="Times New Roman"/>
          <w:b/>
          <w:color w:val="002060"/>
          <w:sz w:val="24"/>
          <w:szCs w:val="24"/>
          <w:lang w:eastAsia="it-IT"/>
        </w:rPr>
        <w:lastRenderedPageBreak/>
        <w:t>IMPIANTI TECNOLOGICI</w:t>
      </w:r>
      <w:bookmarkEnd w:id="155"/>
      <w:bookmarkEnd w:id="156"/>
    </w:p>
    <w:p w14:paraId="4AB5E48F" w14:textId="77777777" w:rsidR="00F87159" w:rsidRPr="00E8632E" w:rsidRDefault="00F87159" w:rsidP="003E2431">
      <w:pPr>
        <w:rPr>
          <w:rFonts w:ascii="Garamond" w:hAnsi="Garamond" w:cs="Garamond"/>
          <w:color w:val="002060"/>
          <w:sz w:val="24"/>
          <w:szCs w:val="24"/>
        </w:rPr>
      </w:pPr>
      <w:r w:rsidRPr="00E8632E">
        <w:rPr>
          <w:rFonts w:ascii="Garamond" w:hAnsi="Garamond" w:cs="Garamond"/>
          <w:color w:val="002060"/>
          <w:sz w:val="24"/>
          <w:szCs w:val="24"/>
        </w:rPr>
        <w:t>Il presente Capitolato stabilisce che, in relazione ad ogni impianto la cui esecuzione è prevista nel presente appalto, in contabilità vengono applicate le seguenti disposizioni.</w:t>
      </w:r>
    </w:p>
    <w:p w14:paraId="3F0E2933" w14:textId="77777777" w:rsidR="00F87159" w:rsidRPr="00E8632E" w:rsidRDefault="00F87159" w:rsidP="003E2431">
      <w:pPr>
        <w:rPr>
          <w:rFonts w:ascii="Garamond" w:hAnsi="Garamond" w:cs="Garamond"/>
          <w:color w:val="002060"/>
          <w:sz w:val="24"/>
          <w:szCs w:val="24"/>
        </w:rPr>
      </w:pPr>
      <w:r w:rsidRPr="00E8632E">
        <w:rPr>
          <w:rFonts w:ascii="Garamond" w:hAnsi="Garamond" w:cs="Garamond"/>
          <w:color w:val="002060"/>
          <w:sz w:val="24"/>
          <w:szCs w:val="24"/>
        </w:rPr>
        <w:t>La quota percentuale massima di contabilizzazione delle voci afferenti gli impianti tecnologici, di cui alla griglia di salizzazione allegata, è pari al 70% della relativa aliquota; per quanto concerne la contabilizzazione della restante quota percentuale del 30%, il presente Capitolato stabilisce che:</w:t>
      </w:r>
    </w:p>
    <w:p w14:paraId="1D4F6EE8" w14:textId="77777777" w:rsidR="00F87159" w:rsidRPr="004750F0" w:rsidRDefault="00F87159"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una quota pari al 20% verrà contabilizzata soltanto a seguito dell’acquisizione da parte di ASPI della relativa documentazione di conformità;</w:t>
      </w:r>
    </w:p>
    <w:p w14:paraId="0B5E8AE8" w14:textId="77777777" w:rsidR="00F87159" w:rsidRPr="004750F0" w:rsidRDefault="00F87159"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una quota pari al 10% verrà contabilizzata soltanto a seguito dell’espletamento del collaudo dell’impianto stesso.</w:t>
      </w:r>
    </w:p>
    <w:p w14:paraId="4503AAD7" w14:textId="77777777" w:rsidR="00EB0EBF" w:rsidRDefault="00EB0EBF" w:rsidP="00D26212">
      <w:pPr>
        <w:tabs>
          <w:tab w:val="left" w:pos="8931"/>
        </w:tabs>
        <w:suppressAutoHyphens w:val="0"/>
        <w:spacing w:before="0" w:after="0"/>
        <w:ind w:left="426" w:right="662" w:hanging="426"/>
        <w:rPr>
          <w:rFonts w:ascii="Garamond" w:hAnsi="Garamond"/>
          <w:color w:val="002060"/>
          <w:sz w:val="24"/>
          <w:szCs w:val="24"/>
        </w:rPr>
      </w:pPr>
    </w:p>
    <w:p w14:paraId="38BDDBAA" w14:textId="77777777" w:rsidR="00AB0EFA" w:rsidRPr="00C74247" w:rsidRDefault="00AB0EFA"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57" w:name="_Toc146638546"/>
      <w:r w:rsidRPr="004A3F0C">
        <w:rPr>
          <w:rFonts w:ascii="Garamond" w:hAnsi="Garamond" w:cs="Times New Roman"/>
          <w:b/>
          <w:color w:val="002060"/>
          <w:sz w:val="24"/>
          <w:szCs w:val="24"/>
          <w:lang w:eastAsia="it-IT"/>
        </w:rPr>
        <w:t>OPERE A VERDE</w:t>
      </w:r>
      <w:bookmarkEnd w:id="157"/>
    </w:p>
    <w:p w14:paraId="6DD9D3C2" w14:textId="77777777" w:rsidR="00B821A4" w:rsidRPr="003E2431" w:rsidRDefault="00B821A4" w:rsidP="003E2431">
      <w:pPr>
        <w:rPr>
          <w:rFonts w:ascii="Garamond" w:hAnsi="Garamond" w:cs="Garamond"/>
          <w:color w:val="002060"/>
          <w:sz w:val="24"/>
          <w:szCs w:val="24"/>
        </w:rPr>
      </w:pPr>
      <w:r w:rsidRPr="003E2431">
        <w:rPr>
          <w:rFonts w:ascii="Garamond" w:hAnsi="Garamond" w:cs="Garamond"/>
          <w:color w:val="002060"/>
          <w:sz w:val="24"/>
          <w:szCs w:val="24"/>
        </w:rPr>
        <w:t>Il certificato di collaudo assume carattere definitivo decorsi due anni dalla data della relativa emissione. Nell’arco di tale periodo l’Appaltatore è tenuto alla garanzia per le difformità ed i vizi dell’opera, indipendentemente dalla intervenuta liquidazione del saldo.</w:t>
      </w:r>
    </w:p>
    <w:p w14:paraId="589DB87B" w14:textId="77777777" w:rsidR="00B821A4" w:rsidRPr="003E2431" w:rsidRDefault="00B821A4" w:rsidP="003E2431">
      <w:pPr>
        <w:rPr>
          <w:rFonts w:ascii="Garamond" w:hAnsi="Garamond" w:cs="Garamond"/>
          <w:color w:val="002060"/>
          <w:sz w:val="24"/>
          <w:szCs w:val="24"/>
        </w:rPr>
      </w:pPr>
      <w:r w:rsidRPr="003E2431">
        <w:rPr>
          <w:rFonts w:ascii="Garamond" w:hAnsi="Garamond" w:cs="Garamond"/>
          <w:color w:val="002060"/>
          <w:sz w:val="24"/>
          <w:szCs w:val="24"/>
        </w:rPr>
        <w:t>Pertanto, l’Appaltatore è tenuto a sostituire immediatamente le opere a verde eseguite che non hanno avuto un buon attecchimento, morte o morenti. L’attecchimento si intende avvenuto quando, al termine di detto periodo, le piante si presentino sane, in buono stato vegetativo e abbiano mantenuto o meglio incrementato il valore ornamentale ed estetico che avevano al momento dell’impianto.</w:t>
      </w:r>
    </w:p>
    <w:p w14:paraId="35BB1C07" w14:textId="77777777" w:rsidR="00B821A4" w:rsidRPr="003E2431" w:rsidRDefault="00B821A4" w:rsidP="003E2431">
      <w:pPr>
        <w:rPr>
          <w:rFonts w:ascii="Garamond" w:hAnsi="Garamond" w:cs="Garamond"/>
          <w:color w:val="002060"/>
          <w:sz w:val="24"/>
          <w:szCs w:val="24"/>
        </w:rPr>
      </w:pPr>
      <w:r w:rsidRPr="003E2431">
        <w:rPr>
          <w:rFonts w:ascii="Garamond" w:hAnsi="Garamond" w:cs="Garamond"/>
          <w:color w:val="002060"/>
          <w:sz w:val="24"/>
          <w:szCs w:val="24"/>
        </w:rPr>
        <w:t>L’individuazione delle opere a verde eventualmente da sostituire sarà formalizzata mediante apposito verbale firmato da D.L. e Appaltatore previo sopralluogo congiunto.</w:t>
      </w:r>
    </w:p>
    <w:p w14:paraId="662F0E1C" w14:textId="77777777" w:rsidR="00B821A4" w:rsidRPr="003E2431" w:rsidRDefault="00B821A4" w:rsidP="003E2431">
      <w:pPr>
        <w:rPr>
          <w:rFonts w:ascii="Garamond" w:hAnsi="Garamond" w:cs="Garamond"/>
          <w:color w:val="002060"/>
          <w:sz w:val="24"/>
          <w:szCs w:val="24"/>
        </w:rPr>
      </w:pPr>
      <w:r w:rsidRPr="003E2431">
        <w:rPr>
          <w:rFonts w:ascii="Garamond" w:hAnsi="Garamond" w:cs="Garamond"/>
          <w:color w:val="002060"/>
          <w:sz w:val="24"/>
          <w:szCs w:val="24"/>
        </w:rPr>
        <w:t>Nel suddetto periodo di garanzia, l’Appaltatore è tenuto alla manutenzione e alle cure colturali delle opere a verde comprensive anche degli oneri per la sostituzione di eventuali fallanze.</w:t>
      </w:r>
    </w:p>
    <w:p w14:paraId="363D32A5" w14:textId="75CA9EAB" w:rsidR="00B821A4" w:rsidRPr="003E2431" w:rsidRDefault="00B821A4" w:rsidP="003E2431">
      <w:pPr>
        <w:rPr>
          <w:rFonts w:ascii="Garamond" w:hAnsi="Garamond" w:cs="Garamond"/>
          <w:color w:val="002060"/>
          <w:sz w:val="24"/>
          <w:szCs w:val="24"/>
        </w:rPr>
      </w:pPr>
      <w:r w:rsidRPr="003E2431">
        <w:rPr>
          <w:rFonts w:ascii="Garamond" w:hAnsi="Garamond" w:cs="Garamond"/>
          <w:color w:val="002060"/>
          <w:sz w:val="24"/>
          <w:szCs w:val="24"/>
        </w:rPr>
        <w:t>Tali cure colturali atte a garantire l’affermazione dei ripristini colturali consistono in:</w:t>
      </w:r>
    </w:p>
    <w:p w14:paraId="64CCC20D" w14:textId="77777777" w:rsidR="00B821A4" w:rsidRPr="004750F0" w:rsidRDefault="00B821A4" w:rsidP="004750F0">
      <w:pPr>
        <w:numPr>
          <w:ilvl w:val="0"/>
          <w:numId w:val="37"/>
        </w:numPr>
        <w:suppressAutoHyphens w:val="0"/>
        <w:spacing w:before="0" w:after="0"/>
        <w:ind w:left="284" w:hanging="284"/>
        <w:rPr>
          <w:rFonts w:ascii="Garamond" w:hAnsi="Garamond"/>
          <w:color w:val="002060"/>
          <w:sz w:val="24"/>
          <w:szCs w:val="24"/>
        </w:rPr>
      </w:pPr>
      <w:r w:rsidRPr="004750F0">
        <w:rPr>
          <w:rFonts w:ascii="Garamond" w:hAnsi="Garamond"/>
          <w:color w:val="002060"/>
          <w:sz w:val="24"/>
          <w:szCs w:val="24"/>
        </w:rPr>
        <w:t>ripulitura delle affossature di regimazione idraulica;</w:t>
      </w:r>
    </w:p>
    <w:p w14:paraId="70C60EDF" w14:textId="6095765D" w:rsidR="00B821A4" w:rsidRPr="00E8632E" w:rsidRDefault="00B821A4" w:rsidP="003E2431">
      <w:pPr>
        <w:rPr>
          <w:rFonts w:ascii="Garamond" w:hAnsi="Garamond" w:cs="Garamond"/>
          <w:color w:val="002060"/>
          <w:sz w:val="24"/>
          <w:szCs w:val="24"/>
        </w:rPr>
      </w:pPr>
      <w:r w:rsidRPr="003E2431">
        <w:rPr>
          <w:rFonts w:ascii="Garamond" w:hAnsi="Garamond" w:cs="Garamond"/>
          <w:color w:val="002060"/>
          <w:sz w:val="24"/>
          <w:szCs w:val="24"/>
        </w:rPr>
        <w:t>L’Appaltatore, al termine della prima stagione vegetativa, è tenuto a redigere una relazione dello stato dell’attecchimento e degli interventi di manutenzione eseguiti, e trasmettere la stessa, a mezzo PEC, alla D.L. e alla Committente. Inoltre, al termine dei due anni dall’emissione del certificato di collaudo, l’Appaltatore è tenuto a redigere, avvalendosi di tecnico abilitato, una relazione specialistica che certifichi l’avvenuto attecchimento del 100%, anch’essa da trasmettere a mezzo PEC, alla DL e alla Committente.</w:t>
      </w:r>
      <w:r w:rsidRPr="00E8632E">
        <w:rPr>
          <w:rFonts w:ascii="Garamond" w:hAnsi="Garamond" w:cs="Garamond"/>
          <w:color w:val="002060"/>
          <w:sz w:val="24"/>
          <w:szCs w:val="24"/>
        </w:rPr>
        <w:t xml:space="preserve"> </w:t>
      </w:r>
    </w:p>
    <w:p w14:paraId="1B957E17" w14:textId="77777777" w:rsidR="00291877" w:rsidRDefault="00291877" w:rsidP="00F90989">
      <w:pPr>
        <w:tabs>
          <w:tab w:val="left" w:pos="8931"/>
        </w:tabs>
        <w:suppressAutoHyphens w:val="0"/>
        <w:spacing w:before="0" w:after="0"/>
        <w:ind w:right="662"/>
        <w:rPr>
          <w:rFonts w:ascii="Garamond" w:hAnsi="Garamond" w:cs="Times New Roman"/>
          <w:color w:val="002060"/>
          <w:sz w:val="24"/>
          <w:szCs w:val="24"/>
          <w:lang w:eastAsia="it-IT"/>
        </w:rPr>
      </w:pPr>
    </w:p>
    <w:p w14:paraId="6CA4AAC9" w14:textId="77777777" w:rsidR="00106EE3" w:rsidRPr="007530EF" w:rsidRDefault="00106EE3" w:rsidP="003E2431">
      <w:pPr>
        <w:numPr>
          <w:ilvl w:val="0"/>
          <w:numId w:val="31"/>
        </w:numPr>
        <w:spacing w:before="0" w:after="0"/>
        <w:ind w:left="426" w:hanging="426"/>
        <w:outlineLvl w:val="1"/>
        <w:rPr>
          <w:rFonts w:ascii="Garamond" w:hAnsi="Garamond" w:cs="Times New Roman"/>
          <w:b/>
          <w:color w:val="002060"/>
          <w:sz w:val="24"/>
          <w:szCs w:val="24"/>
          <w:lang w:eastAsia="it-IT"/>
        </w:rPr>
      </w:pPr>
      <w:bookmarkStart w:id="158" w:name="_Toc4744776"/>
      <w:r>
        <w:rPr>
          <w:rFonts w:ascii="Garamond" w:hAnsi="Garamond" w:cs="Times New Roman"/>
          <w:b/>
          <w:color w:val="002060"/>
          <w:sz w:val="24"/>
          <w:szCs w:val="24"/>
          <w:lang w:eastAsia="it-IT"/>
        </w:rPr>
        <w:lastRenderedPageBreak/>
        <w:t xml:space="preserve"> </w:t>
      </w:r>
      <w:bookmarkStart w:id="159" w:name="_Toc146638547"/>
      <w:r w:rsidRPr="007530EF">
        <w:rPr>
          <w:rFonts w:ascii="Garamond" w:hAnsi="Garamond" w:cs="Times New Roman"/>
          <w:b/>
          <w:color w:val="002060"/>
          <w:sz w:val="24"/>
          <w:szCs w:val="24"/>
          <w:lang w:eastAsia="it-IT"/>
        </w:rPr>
        <w:t>PROGETTO ESECUTIVO PER LA COSTRUZIONE ED ELABORATI “AS BUILT”</w:t>
      </w:r>
      <w:bookmarkEnd w:id="158"/>
      <w:bookmarkEnd w:id="159"/>
    </w:p>
    <w:p w14:paraId="0438D157" w14:textId="74A12A7B" w:rsidR="00106EE3" w:rsidRPr="00E8632E" w:rsidRDefault="00106EE3" w:rsidP="003E2431">
      <w:pPr>
        <w:rPr>
          <w:rFonts w:ascii="Garamond" w:hAnsi="Garamond" w:cs="Garamond"/>
          <w:color w:val="002060"/>
          <w:sz w:val="24"/>
          <w:szCs w:val="24"/>
        </w:rPr>
      </w:pPr>
      <w:r w:rsidRPr="00E8632E">
        <w:rPr>
          <w:rFonts w:ascii="Garamond" w:hAnsi="Garamond" w:cs="Garamond"/>
          <w:color w:val="002060"/>
          <w:sz w:val="24"/>
          <w:szCs w:val="24"/>
        </w:rPr>
        <w:t>È obbligo dell’</w:t>
      </w:r>
      <w:r w:rsidR="00BB3E0D" w:rsidRPr="00E8632E">
        <w:rPr>
          <w:rFonts w:ascii="Garamond" w:hAnsi="Garamond" w:cs="Garamond"/>
          <w:color w:val="002060"/>
          <w:sz w:val="24"/>
          <w:szCs w:val="24"/>
        </w:rPr>
        <w:t>Appaltatore</w:t>
      </w:r>
      <w:r w:rsidRPr="00E8632E">
        <w:rPr>
          <w:rFonts w:ascii="Garamond" w:hAnsi="Garamond" w:cs="Garamond"/>
          <w:color w:val="002060"/>
          <w:sz w:val="24"/>
          <w:szCs w:val="24"/>
        </w:rPr>
        <w:t>, in conformità alle prescrizioni contrattuali, predisporre la Progettazione Esecutiva Costruttiva dei lavori, da sottoporre alla Direzione Lavori ed alla Committente, nonché presentare le tavole progettuali aggiornate “as built”, che illustrino le lavorazioni effettuate</w:t>
      </w:r>
      <w:r w:rsidR="00897900" w:rsidRPr="00E8632E">
        <w:rPr>
          <w:rFonts w:ascii="Garamond" w:hAnsi="Garamond" w:cs="Garamond"/>
          <w:color w:val="002060"/>
          <w:sz w:val="24"/>
          <w:szCs w:val="24"/>
        </w:rPr>
        <w:t>, secondo le modalità descritte nell’allegato “Disposizioni Operative su Oneri ed Obblighi dell’Appaltatore”</w:t>
      </w:r>
      <w:r w:rsidRPr="00E8632E">
        <w:rPr>
          <w:rFonts w:ascii="Garamond" w:hAnsi="Garamond" w:cs="Garamond"/>
          <w:color w:val="002060"/>
          <w:sz w:val="24"/>
          <w:szCs w:val="24"/>
        </w:rPr>
        <w:t>.</w:t>
      </w:r>
    </w:p>
    <w:p w14:paraId="0EE26B96" w14:textId="77777777" w:rsidR="00090021" w:rsidRDefault="00090021" w:rsidP="00D26212">
      <w:pPr>
        <w:tabs>
          <w:tab w:val="left" w:pos="8931"/>
        </w:tabs>
        <w:suppressAutoHyphens w:val="0"/>
        <w:spacing w:before="0" w:after="0"/>
        <w:ind w:left="426" w:right="662" w:hanging="426"/>
        <w:rPr>
          <w:rFonts w:ascii="Garamond" w:hAnsi="Garamond" w:cs="Times New Roman"/>
          <w:color w:val="002060"/>
          <w:sz w:val="24"/>
          <w:szCs w:val="24"/>
          <w:lang w:eastAsia="it-IT"/>
        </w:rPr>
      </w:pPr>
    </w:p>
    <w:p w14:paraId="388860F4" w14:textId="77777777" w:rsidR="00F87159" w:rsidRPr="004A3F0C" w:rsidRDefault="00F87159"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60" w:name="_Toc146638548"/>
      <w:r w:rsidRPr="004A3F0C">
        <w:rPr>
          <w:rFonts w:ascii="Garamond" w:hAnsi="Garamond" w:cs="Times New Roman"/>
          <w:b/>
          <w:color w:val="002060"/>
          <w:sz w:val="24"/>
          <w:szCs w:val="24"/>
          <w:lang w:eastAsia="it-IT"/>
        </w:rPr>
        <w:t>SUBAPPALTI</w:t>
      </w:r>
      <w:bookmarkEnd w:id="160"/>
    </w:p>
    <w:p w14:paraId="62FC4D2D" w14:textId="195A04EB" w:rsidR="00F87159" w:rsidRPr="003E2431" w:rsidRDefault="00F87159" w:rsidP="003E2431">
      <w:pPr>
        <w:rPr>
          <w:rFonts w:ascii="Garamond" w:hAnsi="Garamond" w:cs="Garamond"/>
          <w:color w:val="002060"/>
          <w:sz w:val="24"/>
          <w:szCs w:val="24"/>
        </w:rPr>
      </w:pPr>
      <w:r w:rsidRPr="003E2431">
        <w:rPr>
          <w:rFonts w:ascii="Garamond" w:hAnsi="Garamond" w:cs="Garamond"/>
          <w:color w:val="002060"/>
          <w:sz w:val="24"/>
          <w:szCs w:val="24"/>
        </w:rPr>
        <w:t>Ai fini del rilascio delle autorizzazioni al subappalto l’</w:t>
      </w:r>
      <w:r w:rsidR="00BB3E0D" w:rsidRPr="003E2431">
        <w:rPr>
          <w:rFonts w:ascii="Garamond" w:hAnsi="Garamond" w:cs="Garamond"/>
          <w:color w:val="002060"/>
          <w:sz w:val="24"/>
          <w:szCs w:val="24"/>
        </w:rPr>
        <w:t>Appaltatore</w:t>
      </w:r>
      <w:r w:rsidRPr="003E2431">
        <w:rPr>
          <w:rFonts w:ascii="Garamond" w:hAnsi="Garamond" w:cs="Garamond"/>
          <w:color w:val="002060"/>
          <w:sz w:val="24"/>
          <w:szCs w:val="24"/>
        </w:rPr>
        <w:t xml:space="preserve"> si impegna a fornire tutta quanta la documentazione che verrà richiesta allo scopo di verificare la congruenza dei subappalti in termini di prezzi, oneri per la sicurezza e percentuali subappaltate, rispetto al proprio contratto. </w:t>
      </w:r>
      <w:r w:rsidR="00EE3EE4" w:rsidRPr="003E2431">
        <w:rPr>
          <w:rFonts w:ascii="Garamond" w:hAnsi="Garamond" w:cs="Garamond"/>
          <w:color w:val="002060"/>
          <w:sz w:val="24"/>
          <w:szCs w:val="24"/>
        </w:rPr>
        <w:t>L’Appaltatore elabora il dettaglio dei prezzi delle prestazioni da affidare. L’Appaltatore deve dare evidenza che l’eventuale trasferimento al subappaltatore degli oneri della sicurezza avvenga senza alcun ribasso, esplicitando a tal fine gli apprestamenti di sicurezza che l’</w:t>
      </w:r>
      <w:r w:rsidR="002E75BF" w:rsidRPr="003E2431">
        <w:rPr>
          <w:rFonts w:ascii="Garamond" w:hAnsi="Garamond" w:cs="Garamond"/>
          <w:color w:val="002060"/>
          <w:sz w:val="24"/>
          <w:szCs w:val="24"/>
        </w:rPr>
        <w:t>A</w:t>
      </w:r>
      <w:r w:rsidR="00EE3EE4" w:rsidRPr="003E2431">
        <w:rPr>
          <w:rFonts w:ascii="Garamond" w:hAnsi="Garamond" w:cs="Garamond"/>
          <w:color w:val="002060"/>
          <w:sz w:val="24"/>
          <w:szCs w:val="24"/>
        </w:rPr>
        <w:t xml:space="preserve">ppaltatore mantiene a proprio carico. Gli oneri della sicurezza devono essere individuati in forma analitica. </w:t>
      </w:r>
      <w:r w:rsidRPr="003E2431">
        <w:rPr>
          <w:rFonts w:ascii="Garamond" w:hAnsi="Garamond" w:cs="Garamond"/>
          <w:color w:val="002060"/>
          <w:sz w:val="24"/>
          <w:szCs w:val="24"/>
        </w:rPr>
        <w:t>L’</w:t>
      </w:r>
      <w:r w:rsidR="00BB3E0D" w:rsidRPr="003E2431">
        <w:rPr>
          <w:rFonts w:ascii="Garamond" w:hAnsi="Garamond" w:cs="Garamond"/>
          <w:color w:val="002060"/>
          <w:sz w:val="24"/>
          <w:szCs w:val="24"/>
        </w:rPr>
        <w:t>Appaltatore</w:t>
      </w:r>
      <w:r w:rsidRPr="003E2431">
        <w:rPr>
          <w:rFonts w:ascii="Garamond" w:hAnsi="Garamond" w:cs="Garamond"/>
          <w:color w:val="002060"/>
          <w:sz w:val="24"/>
          <w:szCs w:val="24"/>
        </w:rPr>
        <w:t xml:space="preserve"> si impegna altresì a dare evidenza della parte di </w:t>
      </w:r>
      <w:r w:rsidR="001D01E7" w:rsidRPr="001D01E7">
        <w:rPr>
          <w:rFonts w:ascii="Garamond" w:hAnsi="Garamond" w:cs="Garamond"/>
          <w:color w:val="002060"/>
          <w:sz w:val="24"/>
          <w:szCs w:val="24"/>
        </w:rPr>
        <w:t>attività</w:t>
      </w:r>
      <w:r w:rsidRPr="003E2431">
        <w:rPr>
          <w:rFonts w:ascii="Garamond" w:hAnsi="Garamond" w:cs="Garamond"/>
          <w:color w:val="002060"/>
          <w:sz w:val="24"/>
          <w:szCs w:val="24"/>
        </w:rPr>
        <w:t xml:space="preserve"> oggetto del subappalto, ovvero nel caso di </w:t>
      </w:r>
      <w:r w:rsidR="001D01E7" w:rsidRPr="001D01E7">
        <w:rPr>
          <w:rFonts w:ascii="Garamond" w:hAnsi="Garamond" w:cs="Garamond"/>
          <w:color w:val="002060"/>
          <w:sz w:val="24"/>
          <w:szCs w:val="24"/>
        </w:rPr>
        <w:t>attività</w:t>
      </w:r>
      <w:r w:rsidRPr="003E2431">
        <w:rPr>
          <w:rFonts w:ascii="Garamond" w:hAnsi="Garamond" w:cs="Garamond"/>
          <w:color w:val="002060"/>
          <w:sz w:val="24"/>
          <w:szCs w:val="24"/>
        </w:rPr>
        <w:t xml:space="preserve"> subappaltate solo in parte darà evidenza delle quote eseguite dallo stesso.</w:t>
      </w:r>
    </w:p>
    <w:p w14:paraId="04299DB4" w14:textId="5807240D" w:rsidR="00F87159" w:rsidRPr="003E2431" w:rsidRDefault="00F87159" w:rsidP="003E2431">
      <w:pPr>
        <w:rPr>
          <w:rFonts w:ascii="Garamond" w:hAnsi="Garamond" w:cs="Garamond"/>
          <w:color w:val="002060"/>
          <w:sz w:val="24"/>
          <w:szCs w:val="24"/>
        </w:rPr>
      </w:pPr>
      <w:r w:rsidRPr="003E2431">
        <w:rPr>
          <w:rFonts w:ascii="Garamond" w:hAnsi="Garamond" w:cs="Garamond"/>
          <w:color w:val="002060"/>
          <w:sz w:val="24"/>
          <w:szCs w:val="24"/>
        </w:rPr>
        <w:t>Nella programmazione dei lavori di Appalto che l’</w:t>
      </w:r>
      <w:r w:rsidR="00BB3E0D" w:rsidRPr="003E2431">
        <w:rPr>
          <w:rFonts w:ascii="Garamond" w:hAnsi="Garamond" w:cs="Garamond"/>
          <w:color w:val="002060"/>
          <w:sz w:val="24"/>
          <w:szCs w:val="24"/>
        </w:rPr>
        <w:t>Appaltatore</w:t>
      </w:r>
      <w:r w:rsidRPr="003E2431">
        <w:rPr>
          <w:rFonts w:ascii="Garamond" w:hAnsi="Garamond" w:cs="Garamond"/>
          <w:color w:val="002060"/>
          <w:sz w:val="24"/>
          <w:szCs w:val="24"/>
        </w:rPr>
        <w:t xml:space="preserve"> intende subappaltare, lo stesso deve considerare un congruo tempo necessario per la presentazione dell’istanza alla committente, per l’espletamento della pratica istruttoria e per la verifica del POS da parte del CSE. Eventuali ritardi nei tempi di esecuzione conseguenti la mancata autorizzazione del subappalto saranno interamente addebitati all’</w:t>
      </w:r>
      <w:r w:rsidR="00BB3E0D" w:rsidRPr="003E2431">
        <w:rPr>
          <w:rFonts w:ascii="Garamond" w:hAnsi="Garamond" w:cs="Garamond"/>
          <w:color w:val="002060"/>
          <w:sz w:val="24"/>
          <w:szCs w:val="24"/>
        </w:rPr>
        <w:t>Appaltatore</w:t>
      </w:r>
      <w:r w:rsidRPr="003E2431">
        <w:rPr>
          <w:rFonts w:ascii="Garamond" w:hAnsi="Garamond" w:cs="Garamond"/>
          <w:color w:val="002060"/>
          <w:sz w:val="24"/>
          <w:szCs w:val="24"/>
        </w:rPr>
        <w:t>.</w:t>
      </w:r>
    </w:p>
    <w:p w14:paraId="1AA0D0B8" w14:textId="77777777" w:rsidR="001E27B9" w:rsidRPr="003E2431" w:rsidRDefault="001E27B9" w:rsidP="003E2431">
      <w:pPr>
        <w:rPr>
          <w:rFonts w:ascii="Garamond" w:hAnsi="Garamond" w:cs="Garamond"/>
          <w:color w:val="002060"/>
          <w:sz w:val="24"/>
          <w:szCs w:val="24"/>
        </w:rPr>
      </w:pPr>
      <w:r w:rsidRPr="003E2431">
        <w:rPr>
          <w:rFonts w:ascii="Garamond" w:hAnsi="Garamond" w:cs="Garamond"/>
          <w:color w:val="002060"/>
          <w:sz w:val="24"/>
          <w:szCs w:val="24"/>
        </w:rPr>
        <w:t>Al fine di consentire al RUP e al Direttore Lavori di procedere al monitoraggio dell’esecuzione dei subappalti, l’Appaltatore è tenuto a comunicare le seguenti informazioni:</w:t>
      </w:r>
    </w:p>
    <w:p w14:paraId="2673DA4B" w14:textId="2D7B728E" w:rsidR="001E27B9" w:rsidRPr="003E2431" w:rsidRDefault="001E27B9" w:rsidP="003E2431">
      <w:pPr>
        <w:pStyle w:val="Paragrafoelenco"/>
        <w:numPr>
          <w:ilvl w:val="0"/>
          <w:numId w:val="19"/>
        </w:numPr>
        <w:spacing w:before="0" w:after="0"/>
        <w:ind w:left="360"/>
        <w:rPr>
          <w:rFonts w:ascii="Garamond" w:eastAsia="Garamond" w:hAnsi="Garamond" w:cs="Garamond"/>
          <w:color w:val="002060"/>
          <w:sz w:val="24"/>
          <w:szCs w:val="24"/>
        </w:rPr>
      </w:pPr>
      <w:r w:rsidRPr="003E2431">
        <w:rPr>
          <w:rFonts w:ascii="Garamond" w:eastAsia="Garamond" w:hAnsi="Garamond" w:cs="Garamond"/>
          <w:color w:val="002060"/>
          <w:sz w:val="24"/>
          <w:szCs w:val="24"/>
        </w:rPr>
        <w:t>indicazione puntuale delle aree di cantiere/opere interessate dalle attività demandate a ciascun subappaltatore e relativo cronoprogramma (in forma di diagramma di Gantt con indicati i codici dell</w:t>
      </w:r>
      <w:r w:rsidR="00244667" w:rsidRPr="00244667">
        <w:rPr>
          <w:rFonts w:ascii="Garamond" w:eastAsia="Garamond" w:hAnsi="Garamond" w:cs="Garamond"/>
          <w:color w:val="002060"/>
          <w:sz w:val="24"/>
          <w:szCs w:val="24"/>
        </w:rPr>
        <w:t>’</w:t>
      </w:r>
      <w:r w:rsidRPr="003E2431">
        <w:rPr>
          <w:rFonts w:ascii="Garamond" w:eastAsia="Garamond" w:hAnsi="Garamond" w:cs="Garamond"/>
          <w:color w:val="002060"/>
          <w:sz w:val="24"/>
          <w:szCs w:val="24"/>
        </w:rPr>
        <w:t>a</w:t>
      </w:r>
      <w:r w:rsidR="00244667" w:rsidRPr="00244667">
        <w:rPr>
          <w:rFonts w:ascii="Garamond" w:eastAsia="Garamond" w:hAnsi="Garamond" w:cs="Garamond"/>
          <w:color w:val="002060"/>
          <w:sz w:val="24"/>
          <w:szCs w:val="24"/>
        </w:rPr>
        <w:t>ttività</w:t>
      </w:r>
      <w:r w:rsidRPr="003E2431">
        <w:rPr>
          <w:rFonts w:ascii="Garamond" w:eastAsia="Garamond" w:hAnsi="Garamond" w:cs="Garamond"/>
          <w:color w:val="002060"/>
          <w:sz w:val="24"/>
          <w:szCs w:val="24"/>
        </w:rPr>
        <w:t xml:space="preserve"> di Progetto relativi alle lavorazioni/opere oggetto di subappalto);</w:t>
      </w:r>
    </w:p>
    <w:p w14:paraId="27BEA9D8" w14:textId="77777777" w:rsidR="002E75BF" w:rsidRPr="003E2431" w:rsidRDefault="001E27B9" w:rsidP="003E2431">
      <w:pPr>
        <w:pStyle w:val="Paragrafoelenco"/>
        <w:numPr>
          <w:ilvl w:val="0"/>
          <w:numId w:val="19"/>
        </w:numPr>
        <w:spacing w:before="0" w:after="0"/>
        <w:ind w:left="360"/>
        <w:rPr>
          <w:rFonts w:ascii="Garamond" w:eastAsia="Garamond" w:hAnsi="Garamond" w:cs="Garamond"/>
          <w:color w:val="002060"/>
          <w:sz w:val="24"/>
          <w:szCs w:val="24"/>
        </w:rPr>
      </w:pPr>
      <w:r w:rsidRPr="003E2431">
        <w:rPr>
          <w:rFonts w:ascii="Garamond" w:eastAsia="Garamond" w:hAnsi="Garamond" w:cs="Garamond"/>
          <w:color w:val="002060"/>
          <w:sz w:val="24"/>
          <w:szCs w:val="24"/>
        </w:rPr>
        <w:t>programma temporale di dettaglio delle attività con esplicitazione delle maestranze/mezzi impiegati e relativo effort;</w:t>
      </w:r>
    </w:p>
    <w:p w14:paraId="5126831B" w14:textId="77777777" w:rsidR="002E75BF" w:rsidRPr="003E2431" w:rsidRDefault="001E27B9" w:rsidP="003E2431">
      <w:pPr>
        <w:pStyle w:val="Paragrafoelenco"/>
        <w:numPr>
          <w:ilvl w:val="0"/>
          <w:numId w:val="19"/>
        </w:numPr>
        <w:spacing w:before="0" w:after="0"/>
        <w:ind w:left="360"/>
        <w:rPr>
          <w:rFonts w:ascii="Garamond" w:eastAsia="Garamond" w:hAnsi="Garamond" w:cs="Garamond"/>
          <w:color w:val="002060"/>
          <w:sz w:val="24"/>
          <w:szCs w:val="24"/>
        </w:rPr>
      </w:pPr>
      <w:r w:rsidRPr="003E2431">
        <w:rPr>
          <w:rFonts w:ascii="Garamond" w:eastAsia="Garamond" w:hAnsi="Garamond" w:cs="Garamond"/>
          <w:color w:val="002060"/>
          <w:sz w:val="24"/>
          <w:szCs w:val="24"/>
        </w:rPr>
        <w:t>eventuali variazioni occorse in capo al subappaltatore rispetto alla permanenza dei requisiti morali-soggettivi o tecnico-economici dello stesso.</w:t>
      </w:r>
      <w:r w:rsidR="002E75BF" w:rsidRPr="003E2431">
        <w:rPr>
          <w:rFonts w:ascii="Garamond" w:eastAsia="Garamond" w:hAnsi="Garamond" w:cs="Garamond"/>
          <w:color w:val="002060"/>
          <w:sz w:val="24"/>
          <w:szCs w:val="24"/>
        </w:rPr>
        <w:t xml:space="preserve"> </w:t>
      </w:r>
    </w:p>
    <w:p w14:paraId="61C44976" w14:textId="5546264C" w:rsidR="001E27B9" w:rsidRPr="003E2431" w:rsidRDefault="001E27B9" w:rsidP="003E2431">
      <w:pPr>
        <w:rPr>
          <w:rFonts w:ascii="Garamond" w:hAnsi="Garamond" w:cs="Garamond"/>
          <w:color w:val="002060"/>
          <w:sz w:val="24"/>
          <w:szCs w:val="24"/>
        </w:rPr>
      </w:pPr>
      <w:r w:rsidRPr="003E2431">
        <w:rPr>
          <w:rFonts w:ascii="Garamond" w:hAnsi="Garamond" w:cs="Garamond"/>
          <w:color w:val="002060"/>
          <w:sz w:val="24"/>
          <w:szCs w:val="24"/>
        </w:rPr>
        <w:lastRenderedPageBreak/>
        <w:t xml:space="preserve">L’Appaltatore è sempre tenuto a trasmettere </w:t>
      </w:r>
      <w:bookmarkStart w:id="161" w:name="_Hlk138859137"/>
      <w:r w:rsidR="0043505F" w:rsidRPr="003E2431">
        <w:rPr>
          <w:rFonts w:ascii="Garamond" w:hAnsi="Garamond" w:cs="Garamond"/>
          <w:color w:val="002060"/>
          <w:sz w:val="24"/>
          <w:szCs w:val="24"/>
        </w:rPr>
        <w:t>alla competente struttura della Committente</w:t>
      </w:r>
      <w:bookmarkEnd w:id="161"/>
      <w:r w:rsidR="0043505F" w:rsidRPr="003E2431">
        <w:rPr>
          <w:rFonts w:ascii="Garamond" w:hAnsi="Garamond" w:cs="Garamond"/>
          <w:color w:val="002060"/>
          <w:sz w:val="24"/>
          <w:szCs w:val="24"/>
        </w:rPr>
        <w:t xml:space="preserve">, </w:t>
      </w:r>
      <w:r w:rsidRPr="003E2431">
        <w:rPr>
          <w:rFonts w:ascii="Garamond" w:hAnsi="Garamond" w:cs="Garamond"/>
          <w:color w:val="002060"/>
          <w:sz w:val="24"/>
          <w:szCs w:val="24"/>
        </w:rPr>
        <w:t>al RUP e/o al DL la documentazione richiesta al fine della verifica del rispetto degli adempimenti nei confronti dei subappaltatori.</w:t>
      </w:r>
    </w:p>
    <w:p w14:paraId="66FA8967" w14:textId="77777777" w:rsidR="001F4861" w:rsidRPr="003E2431" w:rsidRDefault="001E27B9" w:rsidP="003E2431">
      <w:pPr>
        <w:rPr>
          <w:rFonts w:ascii="Garamond" w:hAnsi="Garamond" w:cs="Garamond"/>
          <w:color w:val="002060"/>
          <w:sz w:val="24"/>
          <w:szCs w:val="24"/>
        </w:rPr>
      </w:pPr>
      <w:r w:rsidRPr="003E2431">
        <w:rPr>
          <w:rFonts w:ascii="Garamond" w:hAnsi="Garamond" w:cs="Garamond"/>
          <w:color w:val="002060"/>
          <w:sz w:val="24"/>
          <w:szCs w:val="24"/>
        </w:rPr>
        <w:t>L’Appaltatore, con cadenza bimestrale, trasmette al RUP per il tramite del DL, copia della contabilità lavori allegata al SAL di tutti i subappaltatori che hanno lavorato in cantiere in tale periodo (anche dagli stessi sottoscritta).</w:t>
      </w:r>
    </w:p>
    <w:p w14:paraId="7D670F4C" w14:textId="34761BD2" w:rsidR="0088054C" w:rsidRPr="003E2431" w:rsidRDefault="00F87159" w:rsidP="003E2431">
      <w:pPr>
        <w:rPr>
          <w:rFonts w:ascii="Garamond" w:hAnsi="Garamond" w:cs="Garamond"/>
          <w:color w:val="002060"/>
          <w:sz w:val="24"/>
          <w:szCs w:val="24"/>
        </w:rPr>
      </w:pPr>
      <w:r w:rsidRPr="003E2431">
        <w:rPr>
          <w:rFonts w:ascii="Garamond" w:hAnsi="Garamond" w:cs="Garamond"/>
          <w:color w:val="002060"/>
          <w:sz w:val="24"/>
          <w:szCs w:val="24"/>
        </w:rPr>
        <w:t>I SAL dei subappaltatori non possono contenere nuovi prezzi rispetto a quelli autorizzati nel contratto.</w:t>
      </w:r>
    </w:p>
    <w:p w14:paraId="77A1D4EB" w14:textId="34B41AF1" w:rsidR="00244B9F" w:rsidRPr="003E2431" w:rsidRDefault="00244B9F" w:rsidP="003E2431">
      <w:pPr>
        <w:rPr>
          <w:rFonts w:ascii="Garamond" w:hAnsi="Garamond" w:cs="Garamond"/>
          <w:color w:val="002060"/>
          <w:sz w:val="24"/>
          <w:szCs w:val="24"/>
        </w:rPr>
      </w:pPr>
      <w:r w:rsidRPr="003E2431">
        <w:rPr>
          <w:rFonts w:ascii="Garamond" w:hAnsi="Garamond" w:cs="Garamond"/>
          <w:color w:val="002060"/>
          <w:sz w:val="24"/>
          <w:szCs w:val="24"/>
        </w:rPr>
        <w:t>Ferma restando la piena responsabilità dell’operato degli eventuali subappaltatori in capo all’Appaltatore, quest’ultimo dovrà controfirmare, per accettazione e verifica, la documentazione di qualità (PCQ) prodotta dagli stessi.</w:t>
      </w:r>
    </w:p>
    <w:p w14:paraId="50B3B402" w14:textId="77777777" w:rsidR="00A476A5" w:rsidRPr="00645EA5" w:rsidRDefault="00A476A5" w:rsidP="00D26212">
      <w:pPr>
        <w:tabs>
          <w:tab w:val="left" w:pos="8931"/>
        </w:tabs>
        <w:autoSpaceDE w:val="0"/>
        <w:autoSpaceDN w:val="0"/>
        <w:adjustRightInd w:val="0"/>
        <w:spacing w:before="0" w:after="0"/>
        <w:ind w:left="426" w:right="662" w:hanging="426"/>
        <w:rPr>
          <w:rFonts w:ascii="Garamond" w:hAnsi="Garamond" w:cs="Times New Roman"/>
          <w:color w:val="002060"/>
          <w:sz w:val="24"/>
          <w:szCs w:val="24"/>
          <w:lang w:eastAsia="it-IT"/>
        </w:rPr>
      </w:pPr>
    </w:p>
    <w:p w14:paraId="75C2E366" w14:textId="77777777" w:rsidR="0026004F" w:rsidRPr="004A3F0C" w:rsidRDefault="0026004F" w:rsidP="00206D21">
      <w:pPr>
        <w:numPr>
          <w:ilvl w:val="0"/>
          <w:numId w:val="31"/>
        </w:numPr>
        <w:tabs>
          <w:tab w:val="left" w:pos="8931"/>
        </w:tabs>
        <w:spacing w:before="0" w:after="0"/>
        <w:ind w:left="426" w:right="662" w:hanging="426"/>
        <w:outlineLvl w:val="1"/>
        <w:rPr>
          <w:rFonts w:ascii="Garamond" w:hAnsi="Garamond" w:cs="Times New Roman"/>
          <w:b/>
          <w:color w:val="002060"/>
          <w:sz w:val="24"/>
          <w:szCs w:val="24"/>
          <w:lang w:eastAsia="it-IT"/>
        </w:rPr>
      </w:pPr>
      <w:bookmarkStart w:id="162" w:name="_Toc17899233"/>
      <w:bookmarkStart w:id="163" w:name="_Toc17901089"/>
      <w:bookmarkStart w:id="164" w:name="_Toc18341057"/>
      <w:bookmarkStart w:id="165" w:name="_Toc19605473"/>
      <w:bookmarkStart w:id="166" w:name="_Toc17899245"/>
      <w:bookmarkStart w:id="167" w:name="_Toc17901101"/>
      <w:bookmarkStart w:id="168" w:name="_Toc18341069"/>
      <w:bookmarkStart w:id="169" w:name="_Toc19605485"/>
      <w:bookmarkStart w:id="170" w:name="_Toc17899254"/>
      <w:bookmarkStart w:id="171" w:name="_Toc17901110"/>
      <w:bookmarkStart w:id="172" w:name="_Toc18341078"/>
      <w:bookmarkStart w:id="173" w:name="_Toc19605494"/>
      <w:bookmarkStart w:id="174" w:name="_Toc17899255"/>
      <w:bookmarkStart w:id="175" w:name="_Toc17901111"/>
      <w:bookmarkStart w:id="176" w:name="_Toc18341079"/>
      <w:bookmarkStart w:id="177" w:name="_Toc19605495"/>
      <w:bookmarkStart w:id="178" w:name="_Toc17899258"/>
      <w:bookmarkStart w:id="179" w:name="_Toc17901114"/>
      <w:bookmarkStart w:id="180" w:name="_Toc18341082"/>
      <w:bookmarkStart w:id="181" w:name="_Toc19605498"/>
      <w:bookmarkStart w:id="182" w:name="_Toc146638549"/>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A3F0C">
        <w:rPr>
          <w:rFonts w:ascii="Garamond" w:hAnsi="Garamond" w:cs="Times New Roman"/>
          <w:b/>
          <w:color w:val="002060"/>
          <w:sz w:val="24"/>
          <w:szCs w:val="24"/>
          <w:lang w:eastAsia="it-IT"/>
        </w:rPr>
        <w:t>DANNI DA FORZA MAGGIORE</w:t>
      </w:r>
      <w:bookmarkEnd w:id="182"/>
    </w:p>
    <w:p w14:paraId="509AA595" w14:textId="2233B1E4"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Si considerano danni da forza maggiore quelli definiti dalle cause imprevedibili richiamate nel presente articolo e per cui 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non abbia omesso le normali cautele atte ad evitarli.</w:t>
      </w:r>
    </w:p>
    <w:p w14:paraId="57CF23C3" w14:textId="77777777"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Si identificano quali cause di forza maggiore:</w:t>
      </w:r>
    </w:p>
    <w:p w14:paraId="409BD97D" w14:textId="77777777" w:rsidR="0026004F" w:rsidRPr="000C4DA7" w:rsidRDefault="0026004F" w:rsidP="000C4DA7">
      <w:pPr>
        <w:numPr>
          <w:ilvl w:val="0"/>
          <w:numId w:val="19"/>
        </w:numPr>
        <w:suppressAutoHyphens w:val="0"/>
        <w:spacing w:before="0" w:after="0"/>
        <w:ind w:left="284" w:hanging="284"/>
        <w:rPr>
          <w:rFonts w:ascii="Garamond" w:hAnsi="Garamond"/>
          <w:color w:val="002060"/>
          <w:sz w:val="24"/>
          <w:szCs w:val="24"/>
        </w:rPr>
      </w:pPr>
      <w:bookmarkStart w:id="183" w:name="_Toc1581312"/>
      <w:bookmarkStart w:id="184" w:name="_Toc1581950"/>
      <w:r w:rsidRPr="000C4DA7">
        <w:rPr>
          <w:rFonts w:ascii="Garamond" w:hAnsi="Garamond"/>
          <w:color w:val="002060"/>
          <w:sz w:val="24"/>
          <w:szCs w:val="24"/>
        </w:rPr>
        <w:t>sisma, alluvione, frana, maremoto, vento, ecc. (eventi naturali per i quali sia stato dichiarato dall’autorità competente lo stato di emergenza o di calamità naturale);</w:t>
      </w:r>
      <w:bookmarkEnd w:id="183"/>
      <w:bookmarkEnd w:id="184"/>
      <w:r w:rsidRPr="000C4DA7">
        <w:rPr>
          <w:rFonts w:ascii="Garamond" w:hAnsi="Garamond"/>
          <w:color w:val="002060"/>
          <w:sz w:val="24"/>
          <w:szCs w:val="24"/>
        </w:rPr>
        <w:t xml:space="preserve"> </w:t>
      </w:r>
    </w:p>
    <w:p w14:paraId="35F36E99" w14:textId="77777777" w:rsidR="0026004F" w:rsidRPr="000C4DA7" w:rsidRDefault="0026004F" w:rsidP="000C4DA7">
      <w:pPr>
        <w:numPr>
          <w:ilvl w:val="0"/>
          <w:numId w:val="19"/>
        </w:numPr>
        <w:suppressAutoHyphens w:val="0"/>
        <w:spacing w:before="0" w:after="0"/>
        <w:ind w:left="284" w:hanging="284"/>
        <w:rPr>
          <w:rFonts w:ascii="Garamond" w:hAnsi="Garamond"/>
          <w:color w:val="002060"/>
          <w:sz w:val="24"/>
          <w:szCs w:val="24"/>
        </w:rPr>
      </w:pPr>
      <w:bookmarkStart w:id="185" w:name="_Toc1581313"/>
      <w:bookmarkStart w:id="186" w:name="_Toc1581951"/>
      <w:r w:rsidRPr="000C4DA7">
        <w:rPr>
          <w:rFonts w:ascii="Garamond" w:hAnsi="Garamond"/>
          <w:color w:val="002060"/>
          <w:sz w:val="24"/>
          <w:szCs w:val="24"/>
        </w:rPr>
        <w:t>eccezionali avversità atmosferiche (gli eventi naturali eccezionali per i quali siano stati superati i dati climatici di progetto previsti dalle norme tecniche);</w:t>
      </w:r>
      <w:bookmarkEnd w:id="185"/>
      <w:bookmarkEnd w:id="186"/>
    </w:p>
    <w:p w14:paraId="56E6A36B" w14:textId="77777777" w:rsidR="0026004F" w:rsidRPr="000C4DA7" w:rsidRDefault="0026004F" w:rsidP="000C4DA7">
      <w:pPr>
        <w:numPr>
          <w:ilvl w:val="0"/>
          <w:numId w:val="19"/>
        </w:numPr>
        <w:suppressAutoHyphens w:val="0"/>
        <w:spacing w:before="0" w:after="0"/>
        <w:ind w:left="284" w:hanging="284"/>
        <w:rPr>
          <w:rFonts w:ascii="Garamond" w:hAnsi="Garamond"/>
          <w:color w:val="002060"/>
          <w:sz w:val="24"/>
          <w:szCs w:val="24"/>
        </w:rPr>
      </w:pPr>
      <w:bookmarkStart w:id="187" w:name="_Toc1581314"/>
      <w:bookmarkStart w:id="188" w:name="_Toc1581952"/>
      <w:r w:rsidRPr="000C4DA7">
        <w:rPr>
          <w:rFonts w:ascii="Garamond" w:hAnsi="Garamond"/>
          <w:color w:val="002060"/>
          <w:sz w:val="24"/>
          <w:szCs w:val="24"/>
        </w:rPr>
        <w:t>sciopero o agitazioni al livello nazionale non afferenti alla specificità dell’Appalto;</w:t>
      </w:r>
      <w:bookmarkEnd w:id="187"/>
      <w:bookmarkEnd w:id="188"/>
    </w:p>
    <w:p w14:paraId="691836C8" w14:textId="77777777" w:rsidR="0026004F" w:rsidRPr="000C4DA7" w:rsidRDefault="0026004F" w:rsidP="000C4DA7">
      <w:pPr>
        <w:numPr>
          <w:ilvl w:val="0"/>
          <w:numId w:val="19"/>
        </w:numPr>
        <w:suppressAutoHyphens w:val="0"/>
        <w:spacing w:before="0" w:after="0"/>
        <w:ind w:left="284" w:hanging="284"/>
        <w:rPr>
          <w:rFonts w:ascii="Garamond" w:hAnsi="Garamond"/>
          <w:color w:val="002060"/>
          <w:sz w:val="24"/>
          <w:szCs w:val="24"/>
        </w:rPr>
      </w:pPr>
      <w:bookmarkStart w:id="189" w:name="_Toc1581315"/>
      <w:bookmarkStart w:id="190" w:name="_Toc1581953"/>
      <w:r w:rsidRPr="000C4DA7">
        <w:rPr>
          <w:rFonts w:ascii="Garamond" w:hAnsi="Garamond"/>
          <w:color w:val="002060"/>
          <w:sz w:val="24"/>
          <w:szCs w:val="24"/>
        </w:rPr>
        <w:t>provvedimenti dell’autorità giudiziaria</w:t>
      </w:r>
      <w:bookmarkEnd w:id="189"/>
      <w:bookmarkEnd w:id="190"/>
      <w:r w:rsidR="008B5D00" w:rsidRPr="000C4DA7">
        <w:rPr>
          <w:rFonts w:ascii="Garamond" w:hAnsi="Garamond"/>
          <w:color w:val="002060"/>
          <w:sz w:val="24"/>
          <w:szCs w:val="24"/>
        </w:rPr>
        <w:t>.</w:t>
      </w:r>
    </w:p>
    <w:p w14:paraId="60FA7A9C" w14:textId="0804CB15"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Resta contrattualmente convenuto che durante tutto il periodo dei lavori sino a che sia scaduto il termine fissato per la visita di collaudo, senza esclusione degli eventuali periodi di sospensione, restano a carico dell’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tutti i danni causati a tutte le opere, siano esse completate che in fase di avanzamento, comprese quelle provvisionali e di servizio.</w:t>
      </w:r>
    </w:p>
    <w:p w14:paraId="043E985B" w14:textId="15C7A8AE"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I danni che dovessero derivare a causa dell’arbitraria esecuzione dei servizi, in difformità a quanto previsto dagli elaborati di Progetto Esecutivo ed alle fasizzazioni ivi previste, non potranno mai essere ascritti a causa di forza maggiore e dovranno essere riparati a cura e spese dell’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il quale è altresì obbligato a risarcire gli eventuali danni derivati alla Committenza.</w:t>
      </w:r>
    </w:p>
    <w:p w14:paraId="70677AD3" w14:textId="14745034"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Non rientrano nel novero delle cause di forza maggiore gli scioperi del personale dell’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w:t>
      </w:r>
    </w:p>
    <w:p w14:paraId="4CDFF174" w14:textId="1DC579BE"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lastRenderedPageBreak/>
        <w:t>Nessun indennizzo è infine dovuto quando a determinare il danno abbia concorso la colpa dell’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o delle persone delle quali esso è tenuto a rispondere.</w:t>
      </w:r>
    </w:p>
    <w:p w14:paraId="463ED245" w14:textId="0717DC03"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I danni che 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ritenesse ascrivibili a causa di forza maggiore dovranno essere denunziati alla Committenza e al D.L. inviando entro 2 (due) giorni dall’inizio del loro avverarsi, relativa comunicazione raccomandata a/r, sotto pena di decadenza dal diritto di risarcimento.</w:t>
      </w:r>
    </w:p>
    <w:p w14:paraId="731586D1" w14:textId="37AE1E79" w:rsidR="0026004F" w:rsidRPr="001A1A54" w:rsidRDefault="0026004F" w:rsidP="003E2431">
      <w:pPr>
        <w:rPr>
          <w:rFonts w:ascii="Garamond" w:hAnsi="Garamond" w:cs="Garamond"/>
          <w:color w:val="002060"/>
          <w:sz w:val="24"/>
          <w:szCs w:val="24"/>
        </w:rPr>
      </w:pPr>
      <w:bookmarkStart w:id="191" w:name="_Hlk138858911"/>
      <w:r w:rsidRPr="001A1A54">
        <w:rPr>
          <w:rFonts w:ascii="Garamond" w:hAnsi="Garamond" w:cs="Garamond"/>
          <w:color w:val="002060"/>
          <w:sz w:val="24"/>
          <w:szCs w:val="24"/>
        </w:rPr>
        <w:t>Il D.L., ricevuta la denuncia dell’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redige, ai sensi </w:t>
      </w:r>
      <w:r w:rsidR="007766BA" w:rsidRPr="001A1A54">
        <w:rPr>
          <w:rFonts w:ascii="Garamond" w:hAnsi="Garamond" w:cs="Garamond"/>
          <w:color w:val="002060"/>
          <w:sz w:val="24"/>
          <w:szCs w:val="24"/>
        </w:rPr>
        <w:t>degli</w:t>
      </w:r>
      <w:r w:rsidR="001D29C8" w:rsidRPr="001A1A54">
        <w:rPr>
          <w:rFonts w:ascii="Garamond" w:hAnsi="Garamond" w:cs="Garamond"/>
          <w:color w:val="002060"/>
          <w:sz w:val="24"/>
          <w:szCs w:val="24"/>
        </w:rPr>
        <w:t xml:space="preserve"> </w:t>
      </w:r>
      <w:r w:rsidRPr="001A1A54">
        <w:rPr>
          <w:rFonts w:ascii="Garamond" w:hAnsi="Garamond" w:cs="Garamond"/>
          <w:color w:val="002060"/>
          <w:sz w:val="24"/>
          <w:szCs w:val="24"/>
        </w:rPr>
        <w:t>art.</w:t>
      </w:r>
      <w:r w:rsidR="00F64441" w:rsidRPr="001A1A54">
        <w:rPr>
          <w:rFonts w:ascii="Garamond" w:hAnsi="Garamond" w:cs="Garamond"/>
          <w:color w:val="002060"/>
          <w:sz w:val="24"/>
          <w:szCs w:val="24"/>
        </w:rPr>
        <w:t xml:space="preserve"> 1</w:t>
      </w:r>
      <w:r w:rsidRPr="001A1A54">
        <w:rPr>
          <w:rFonts w:ascii="Garamond" w:hAnsi="Garamond" w:cs="Garamond"/>
          <w:color w:val="002060"/>
          <w:sz w:val="24"/>
          <w:szCs w:val="24"/>
        </w:rPr>
        <w:t xml:space="preserve"> comma </w:t>
      </w:r>
      <w:r w:rsidR="00F64441" w:rsidRPr="001A1A54">
        <w:rPr>
          <w:rFonts w:ascii="Garamond" w:hAnsi="Garamond" w:cs="Garamond"/>
          <w:color w:val="002060"/>
          <w:sz w:val="24"/>
          <w:szCs w:val="24"/>
        </w:rPr>
        <w:t>2</w:t>
      </w:r>
      <w:r w:rsidRPr="001A1A54">
        <w:rPr>
          <w:rFonts w:ascii="Garamond" w:hAnsi="Garamond" w:cs="Garamond"/>
          <w:color w:val="002060"/>
          <w:sz w:val="24"/>
          <w:szCs w:val="24"/>
        </w:rPr>
        <w:t>,</w:t>
      </w:r>
      <w:r w:rsidR="008C6FF7" w:rsidRPr="001A1A54">
        <w:rPr>
          <w:rFonts w:ascii="Garamond" w:hAnsi="Garamond" w:cs="Garamond"/>
          <w:color w:val="002060"/>
          <w:sz w:val="24"/>
          <w:szCs w:val="24"/>
        </w:rPr>
        <w:t xml:space="preserve"> lettera </w:t>
      </w:r>
      <w:r w:rsidR="00F64441" w:rsidRPr="001A1A54">
        <w:rPr>
          <w:rFonts w:ascii="Garamond" w:hAnsi="Garamond" w:cs="Garamond"/>
          <w:color w:val="002060"/>
          <w:sz w:val="24"/>
          <w:szCs w:val="24"/>
        </w:rPr>
        <w:t>p</w:t>
      </w:r>
      <w:r w:rsidR="008B5016" w:rsidRPr="001A1A54">
        <w:rPr>
          <w:rFonts w:ascii="Garamond" w:hAnsi="Garamond" w:cs="Garamond"/>
          <w:color w:val="002060"/>
          <w:sz w:val="24"/>
          <w:szCs w:val="24"/>
        </w:rPr>
        <w:t>)</w:t>
      </w:r>
      <w:r w:rsidR="008C6FF7" w:rsidRPr="001A1A54">
        <w:rPr>
          <w:rFonts w:ascii="Garamond" w:hAnsi="Garamond" w:cs="Garamond"/>
          <w:color w:val="002060"/>
          <w:sz w:val="24"/>
          <w:szCs w:val="24"/>
        </w:rPr>
        <w:t>,</w:t>
      </w:r>
      <w:r w:rsidRPr="001A1A54">
        <w:rPr>
          <w:rFonts w:ascii="Garamond" w:hAnsi="Garamond" w:cs="Garamond"/>
          <w:color w:val="002060"/>
          <w:sz w:val="24"/>
          <w:szCs w:val="24"/>
        </w:rPr>
        <w:t xml:space="preserve"> </w:t>
      </w:r>
      <w:r w:rsidR="001D29C8" w:rsidRPr="001A1A54">
        <w:rPr>
          <w:rFonts w:ascii="Garamond" w:hAnsi="Garamond" w:cs="Garamond"/>
          <w:color w:val="002060"/>
          <w:sz w:val="24"/>
          <w:szCs w:val="24"/>
        </w:rPr>
        <w:t xml:space="preserve">e </w:t>
      </w:r>
      <w:r w:rsidRPr="001A1A54">
        <w:rPr>
          <w:rFonts w:ascii="Garamond" w:hAnsi="Garamond" w:cs="Garamond"/>
          <w:color w:val="002060"/>
          <w:sz w:val="24"/>
          <w:szCs w:val="24"/>
        </w:rPr>
        <w:t xml:space="preserve">art. </w:t>
      </w:r>
      <w:r w:rsidR="009E2092" w:rsidRPr="001A1A54">
        <w:rPr>
          <w:rFonts w:ascii="Garamond" w:hAnsi="Garamond" w:cs="Garamond"/>
          <w:color w:val="002060"/>
          <w:sz w:val="24"/>
          <w:szCs w:val="24"/>
        </w:rPr>
        <w:t>9</w:t>
      </w:r>
      <w:r w:rsidRPr="001A1A54">
        <w:rPr>
          <w:rFonts w:ascii="Garamond" w:hAnsi="Garamond" w:cs="Garamond"/>
          <w:color w:val="002060"/>
          <w:sz w:val="24"/>
          <w:szCs w:val="24"/>
        </w:rPr>
        <w:t>, comma 2, del</w:t>
      </w:r>
      <w:r w:rsidR="009E2092" w:rsidRPr="001A1A54">
        <w:rPr>
          <w:rFonts w:ascii="Garamond" w:hAnsi="Garamond" w:cs="Garamond"/>
          <w:color w:val="002060"/>
          <w:sz w:val="24"/>
          <w:szCs w:val="24"/>
        </w:rPr>
        <w:t>l’</w:t>
      </w:r>
      <w:r w:rsidR="007766BA" w:rsidRPr="001A1A54">
        <w:rPr>
          <w:rFonts w:ascii="Garamond" w:hAnsi="Garamond" w:cs="Garamond"/>
          <w:color w:val="002060"/>
          <w:sz w:val="24"/>
          <w:szCs w:val="24"/>
        </w:rPr>
        <w:t>allegato II.14</w:t>
      </w:r>
      <w:r w:rsidR="001D29C8" w:rsidRPr="001A1A54">
        <w:rPr>
          <w:rFonts w:ascii="Garamond" w:hAnsi="Garamond" w:cs="Garamond"/>
          <w:color w:val="002060"/>
          <w:sz w:val="24"/>
          <w:szCs w:val="24"/>
        </w:rPr>
        <w:t xml:space="preserve"> del Codice dei contratti</w:t>
      </w:r>
      <w:r w:rsidRPr="001A1A54">
        <w:rPr>
          <w:rFonts w:ascii="Garamond" w:hAnsi="Garamond" w:cs="Garamond"/>
          <w:color w:val="002060"/>
          <w:sz w:val="24"/>
          <w:szCs w:val="24"/>
        </w:rPr>
        <w:t>, il verbale di constatazione, alla presenza dell’esecutore, dei danni cagionati da forza maggiore</w:t>
      </w:r>
      <w:r w:rsidR="001F77F4" w:rsidRPr="001A1A54">
        <w:rPr>
          <w:rFonts w:ascii="Garamond" w:hAnsi="Garamond" w:cs="Garamond"/>
          <w:color w:val="002060"/>
          <w:sz w:val="24"/>
          <w:szCs w:val="24"/>
        </w:rPr>
        <w:t>.</w:t>
      </w:r>
    </w:p>
    <w:bookmarkEnd w:id="191"/>
    <w:p w14:paraId="2BEF6E93" w14:textId="77777777" w:rsidR="00DA2A6B"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 xml:space="preserve">L’indennizzo per i danni è limitato al ripristino delle opere danneggiate valutato ai prezzi e alle condizioni di contratto, oltre quegli oneri, valutati con prezzi di mercato al momento del verificarsi dell’evento dannoso, indispensabili per il predetto ripristino. </w:t>
      </w:r>
    </w:p>
    <w:p w14:paraId="464319B8" w14:textId="70A95A05" w:rsidR="0026004F" w:rsidRPr="001A1A54" w:rsidRDefault="0026004F" w:rsidP="003E2431">
      <w:pPr>
        <w:rPr>
          <w:rFonts w:ascii="Garamond" w:hAnsi="Garamond" w:cs="Garamond"/>
          <w:color w:val="002060"/>
          <w:sz w:val="24"/>
          <w:szCs w:val="24"/>
        </w:rPr>
      </w:pPr>
      <w:r w:rsidRPr="001A1A54">
        <w:rPr>
          <w:rFonts w:ascii="Garamond" w:hAnsi="Garamond" w:cs="Garamond"/>
          <w:color w:val="002060"/>
          <w:sz w:val="24"/>
          <w:szCs w:val="24"/>
        </w:rPr>
        <w:t>Per i danni cagionati da forza maggiore, l’esecutore non può sospendere o rallentare l’esecuzione dei lavori, tranne in quelle parti per le quali lo stato delle cose debba rimanere inalterato sino a che non sia eseguito l’accertamento dei fatti.</w:t>
      </w:r>
    </w:p>
    <w:p w14:paraId="567D2BAA" w14:textId="6676E13B" w:rsidR="00744EBB" w:rsidRPr="003E2431" w:rsidRDefault="0026004F" w:rsidP="003E2431">
      <w:pPr>
        <w:rPr>
          <w:rFonts w:ascii="Garamond" w:hAnsi="Garamond" w:cs="Garamond"/>
          <w:color w:val="002060"/>
          <w:sz w:val="24"/>
          <w:szCs w:val="24"/>
        </w:rPr>
      </w:pPr>
      <w:r w:rsidRPr="001A1A54">
        <w:rPr>
          <w:rFonts w:ascii="Garamond" w:hAnsi="Garamond" w:cs="Garamond"/>
          <w:color w:val="002060"/>
          <w:sz w:val="24"/>
          <w:szCs w:val="24"/>
        </w:rPr>
        <w:t>Mancando la misurazione, l’</w:t>
      </w:r>
      <w:r w:rsidR="00BB3E0D" w:rsidRPr="001A1A54">
        <w:rPr>
          <w:rFonts w:ascii="Garamond" w:hAnsi="Garamond" w:cs="Garamond"/>
          <w:color w:val="002060"/>
          <w:sz w:val="24"/>
          <w:szCs w:val="24"/>
        </w:rPr>
        <w:t>Appaltatore</w:t>
      </w:r>
      <w:r w:rsidRPr="001A1A54">
        <w:rPr>
          <w:rFonts w:ascii="Garamond" w:hAnsi="Garamond" w:cs="Garamond"/>
          <w:color w:val="002060"/>
          <w:sz w:val="24"/>
          <w:szCs w:val="24"/>
        </w:rPr>
        <w:t xml:space="preserve"> può dare la dimostrazione dei lavori eseguiti con idonei mezzi di prova, ad eccezione di quella testimoniale.</w:t>
      </w:r>
    </w:p>
    <w:p w14:paraId="07B78705" w14:textId="77777777" w:rsidR="000116EF" w:rsidRDefault="000116EF" w:rsidP="00D26212">
      <w:pPr>
        <w:tabs>
          <w:tab w:val="left" w:pos="8931"/>
        </w:tabs>
        <w:spacing w:before="0" w:after="0"/>
        <w:ind w:left="426" w:right="662" w:hanging="426"/>
        <w:rPr>
          <w:rFonts w:ascii="Garamond" w:hAnsi="Garamond"/>
          <w:b/>
          <w:color w:val="002060"/>
          <w:sz w:val="24"/>
          <w:szCs w:val="24"/>
        </w:rPr>
      </w:pPr>
    </w:p>
    <w:p w14:paraId="13026B28" w14:textId="1CF8DB14" w:rsidR="005F03BA" w:rsidRPr="00280F5A" w:rsidRDefault="0084148A" w:rsidP="00206D21">
      <w:pPr>
        <w:numPr>
          <w:ilvl w:val="0"/>
          <w:numId w:val="55"/>
        </w:numPr>
        <w:tabs>
          <w:tab w:val="left" w:pos="8931"/>
        </w:tabs>
        <w:spacing w:before="0" w:after="0"/>
        <w:ind w:left="426" w:right="662" w:hanging="426"/>
        <w:outlineLvl w:val="0"/>
        <w:rPr>
          <w:rFonts w:ascii="Garamond" w:hAnsi="Garamond"/>
          <w:b/>
          <w:color w:val="002060"/>
          <w:sz w:val="24"/>
          <w:szCs w:val="24"/>
        </w:rPr>
      </w:pPr>
      <w:bookmarkStart w:id="192" w:name="_Toc63087483"/>
      <w:r>
        <w:rPr>
          <w:rFonts w:ascii="Garamond" w:hAnsi="Garamond"/>
          <w:b/>
          <w:color w:val="002060"/>
          <w:sz w:val="24"/>
          <w:szCs w:val="24"/>
        </w:rPr>
        <w:br w:type="page"/>
      </w:r>
      <w:bookmarkStart w:id="193" w:name="_Toc146638550"/>
      <w:r w:rsidR="005F03BA" w:rsidRPr="00174AF1">
        <w:rPr>
          <w:rFonts w:ascii="Garamond" w:hAnsi="Garamond"/>
          <w:b/>
          <w:color w:val="002060"/>
          <w:sz w:val="24"/>
          <w:szCs w:val="24"/>
        </w:rPr>
        <w:lastRenderedPageBreak/>
        <w:t xml:space="preserve">NON CONFORMITA’ </w:t>
      </w:r>
      <w:r w:rsidR="005F03BA">
        <w:rPr>
          <w:rFonts w:ascii="Garamond" w:hAnsi="Garamond"/>
          <w:b/>
          <w:color w:val="002060"/>
          <w:sz w:val="24"/>
          <w:szCs w:val="24"/>
        </w:rPr>
        <w:t>E AZIONI CORRETTIVE</w:t>
      </w:r>
      <w:bookmarkEnd w:id="192"/>
      <w:bookmarkEnd w:id="193"/>
    </w:p>
    <w:p w14:paraId="5ED593C7" w14:textId="1AACFD26"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La disciplina delle Non Conformità relative al controllo della corretta esecuzione delle lavorazioni e delle Non Conformità relative al monitoraggio dei processi dell’Appaltatore è definita nell’ambito </w:t>
      </w:r>
      <w:r w:rsidR="00D05449" w:rsidRPr="001A1A54">
        <w:rPr>
          <w:rFonts w:ascii="Garamond" w:hAnsi="Garamond" w:cs="Garamond"/>
          <w:color w:val="002060"/>
          <w:sz w:val="24"/>
          <w:szCs w:val="24"/>
        </w:rPr>
        <w:t xml:space="preserve">dell’allegato “Disposizioni Operative su Oneri ed Obblighi dell’Appaltatore”.  </w:t>
      </w:r>
      <w:r w:rsidRPr="001A1A54">
        <w:rPr>
          <w:rFonts w:ascii="Garamond" w:hAnsi="Garamond" w:cs="Garamond"/>
          <w:color w:val="002060"/>
          <w:sz w:val="24"/>
          <w:szCs w:val="24"/>
        </w:rPr>
        <w:t xml:space="preserve">All’interno di detta disciplina vengono classificate le varie Non Conformità e sono altresì definite le modalità di individuazione dei deterrenti, la cui determinazione economica è riportata nel presente documento, nonché le modalità di individuazione delle azioni correttive. </w:t>
      </w:r>
    </w:p>
    <w:p w14:paraId="4293269D" w14:textId="77777777" w:rsidR="005F03BA" w:rsidRPr="00397FBA" w:rsidRDefault="005F03BA" w:rsidP="00D26212">
      <w:pPr>
        <w:tabs>
          <w:tab w:val="left" w:pos="8931"/>
        </w:tabs>
        <w:spacing w:before="0" w:after="0"/>
        <w:ind w:left="426" w:right="662" w:hanging="426"/>
        <w:rPr>
          <w:rFonts w:ascii="Garamond" w:hAnsi="Garamond"/>
          <w:b/>
          <w:color w:val="FF0000"/>
          <w:sz w:val="24"/>
          <w:szCs w:val="24"/>
        </w:rPr>
      </w:pPr>
    </w:p>
    <w:p w14:paraId="223D2F67" w14:textId="77777777" w:rsidR="005F03BA" w:rsidRPr="007B5C4C" w:rsidRDefault="005F03BA" w:rsidP="00206D21">
      <w:pPr>
        <w:numPr>
          <w:ilvl w:val="0"/>
          <w:numId w:val="40"/>
        </w:numPr>
        <w:tabs>
          <w:tab w:val="left" w:pos="8931"/>
        </w:tabs>
        <w:spacing w:before="0" w:after="0"/>
        <w:ind w:left="426" w:right="662" w:hanging="426"/>
        <w:outlineLvl w:val="1"/>
        <w:rPr>
          <w:rFonts w:ascii="Garamond" w:hAnsi="Garamond" w:cs="Times New Roman"/>
          <w:b/>
          <w:color w:val="002060"/>
          <w:sz w:val="24"/>
          <w:szCs w:val="24"/>
          <w:lang w:eastAsia="it-IT"/>
        </w:rPr>
      </w:pPr>
      <w:bookmarkStart w:id="194" w:name="_Toc63087484"/>
      <w:bookmarkStart w:id="195" w:name="_Toc146638551"/>
      <w:r w:rsidRPr="007B5C4C">
        <w:rPr>
          <w:rFonts w:ascii="Garamond" w:hAnsi="Garamond" w:cs="Times New Roman"/>
          <w:b/>
          <w:color w:val="002060"/>
          <w:sz w:val="24"/>
          <w:szCs w:val="24"/>
          <w:lang w:eastAsia="it-IT"/>
        </w:rPr>
        <w:t>NON CONFORMITA’ - DISCIPLINA SANZIONATORIA</w:t>
      </w:r>
      <w:bookmarkEnd w:id="194"/>
      <w:bookmarkEnd w:id="195"/>
    </w:p>
    <w:p w14:paraId="20503825"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Il presente articolo regolamenta le penali e le deterrenze economiche applicabili all’Appaltatore in caso di rilevamento delle Non Conformità durante l’esecuzione dell’Appalto.</w:t>
      </w:r>
    </w:p>
    <w:p w14:paraId="40869FFC"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Si specifica che l’applicazione delle penali e delle deterrenze economiche di cui al presente articolo non pregiudica la richiesta di risarcimento dei danni subiti e </w:t>
      </w:r>
      <w:r w:rsidRPr="001A1A54">
        <w:rPr>
          <w:rFonts w:ascii="Garamond" w:hAnsi="Garamond" w:cs="Garamond"/>
          <w:i/>
          <w:iCs/>
          <w:color w:val="002060"/>
          <w:sz w:val="24"/>
          <w:szCs w:val="24"/>
        </w:rPr>
        <w:t>subendi</w:t>
      </w:r>
      <w:r w:rsidRPr="001A1A54">
        <w:rPr>
          <w:rFonts w:ascii="Garamond" w:hAnsi="Garamond" w:cs="Garamond"/>
          <w:color w:val="002060"/>
          <w:sz w:val="24"/>
          <w:szCs w:val="24"/>
        </w:rPr>
        <w:t xml:space="preserve"> o di ulteriori oneri sostenuti dalla Stazione appaltante a causa di predette violazioni o non conformità, nonché la pretesa risarcitoria in relazione ad eventuali inadempimenti perpetrati dall’Appaltatore rispetto alle obbligazioni assunte con la sottoscrizione del contratto di appalto.</w:t>
      </w:r>
    </w:p>
    <w:p w14:paraId="07B45766"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Le suddette penali concorrono al raggiungimento del tetto massimo del 10% dell’importo complessivo contrattuale indicato nell’articolo di contratto “Tempistica dell’Appalto”, superato il quale la Committente ha facoltà di risolvere il Contratto ai sensi dell’articolo “Risoluzione del Contratto – Clausola Risolutiva Espressa”.</w:t>
      </w:r>
    </w:p>
    <w:p w14:paraId="2C899728" w14:textId="77777777" w:rsidR="005F03BA" w:rsidRDefault="005F03BA" w:rsidP="00D26212">
      <w:pPr>
        <w:tabs>
          <w:tab w:val="left" w:pos="8931"/>
        </w:tabs>
        <w:autoSpaceDE w:val="0"/>
        <w:autoSpaceDN w:val="0"/>
        <w:adjustRightInd w:val="0"/>
        <w:spacing w:before="0" w:after="0"/>
        <w:ind w:left="426" w:right="662" w:hanging="426"/>
        <w:rPr>
          <w:rFonts w:ascii="Garamond" w:hAnsi="Garamond" w:cs="Helv"/>
          <w:b/>
          <w:iCs/>
          <w:color w:val="002060"/>
          <w:sz w:val="24"/>
          <w:szCs w:val="24"/>
        </w:rPr>
      </w:pPr>
    </w:p>
    <w:p w14:paraId="3578AEBA" w14:textId="1BA7378F" w:rsidR="005F03BA" w:rsidRPr="007B5C4C" w:rsidRDefault="005F03BA" w:rsidP="00206D21">
      <w:pPr>
        <w:numPr>
          <w:ilvl w:val="0"/>
          <w:numId w:val="40"/>
        </w:numPr>
        <w:tabs>
          <w:tab w:val="left" w:pos="8931"/>
        </w:tabs>
        <w:spacing w:before="0" w:after="0"/>
        <w:ind w:left="426" w:right="662" w:hanging="426"/>
        <w:outlineLvl w:val="1"/>
        <w:rPr>
          <w:rFonts w:ascii="Garamond" w:hAnsi="Garamond" w:cs="Times New Roman"/>
          <w:b/>
          <w:color w:val="002060"/>
          <w:sz w:val="24"/>
          <w:szCs w:val="24"/>
          <w:lang w:eastAsia="it-IT"/>
        </w:rPr>
      </w:pPr>
      <w:bookmarkStart w:id="196" w:name="_Toc63087485"/>
      <w:bookmarkStart w:id="197" w:name="_Toc146638552"/>
      <w:r w:rsidRPr="007B5C4C">
        <w:rPr>
          <w:rFonts w:ascii="Garamond" w:hAnsi="Garamond" w:cs="Times New Roman"/>
          <w:b/>
          <w:color w:val="002060"/>
          <w:sz w:val="24"/>
          <w:szCs w:val="24"/>
          <w:lang w:eastAsia="it-IT"/>
        </w:rPr>
        <w:t xml:space="preserve">DETERRENZE ECONOMICHE PER NC RELATIVE </w:t>
      </w:r>
      <w:r w:rsidR="00D05449">
        <w:rPr>
          <w:rFonts w:ascii="Garamond" w:hAnsi="Garamond" w:cs="Times New Roman"/>
          <w:b/>
          <w:color w:val="002060"/>
          <w:sz w:val="24"/>
          <w:szCs w:val="24"/>
          <w:lang w:eastAsia="it-IT"/>
        </w:rPr>
        <w:t>ALLA QUALITA’</w:t>
      </w:r>
      <w:bookmarkEnd w:id="196"/>
      <w:bookmarkEnd w:id="197"/>
      <w:r w:rsidRPr="007B5C4C">
        <w:rPr>
          <w:rFonts w:ascii="Garamond" w:hAnsi="Garamond" w:cs="Times New Roman"/>
          <w:b/>
          <w:color w:val="002060"/>
          <w:sz w:val="24"/>
          <w:szCs w:val="24"/>
          <w:lang w:eastAsia="it-IT"/>
        </w:rPr>
        <w:t xml:space="preserve"> </w:t>
      </w:r>
    </w:p>
    <w:p w14:paraId="71D3DD33" w14:textId="3DE7E6EC" w:rsidR="005F03BA" w:rsidRPr="004A3F0C" w:rsidRDefault="005F03BA" w:rsidP="00206D21">
      <w:pPr>
        <w:pStyle w:val="Titolo3"/>
        <w:numPr>
          <w:ilvl w:val="2"/>
          <w:numId w:val="41"/>
        </w:numPr>
        <w:tabs>
          <w:tab w:val="left" w:pos="8931"/>
        </w:tabs>
        <w:suppressAutoHyphens w:val="0"/>
        <w:spacing w:before="0" w:after="0" w:line="360" w:lineRule="auto"/>
        <w:ind w:left="426" w:right="662" w:hanging="426"/>
        <w:rPr>
          <w:rFonts w:ascii="Garamond" w:hAnsi="Garamond"/>
          <w:color w:val="002060"/>
          <w:sz w:val="24"/>
          <w:szCs w:val="24"/>
        </w:rPr>
      </w:pPr>
      <w:bookmarkStart w:id="198" w:name="_Toc63087486"/>
      <w:bookmarkStart w:id="199" w:name="_Toc146638553"/>
      <w:r w:rsidRPr="00174AF1">
        <w:rPr>
          <w:rFonts w:ascii="Garamond" w:hAnsi="Garamond"/>
          <w:color w:val="002060"/>
          <w:sz w:val="24"/>
          <w:szCs w:val="24"/>
        </w:rPr>
        <w:t>NC Vincolanti relative all</w:t>
      </w:r>
      <w:r w:rsidR="004D2B93">
        <w:rPr>
          <w:rFonts w:ascii="Garamond" w:hAnsi="Garamond"/>
          <w:color w:val="002060"/>
          <w:sz w:val="24"/>
          <w:szCs w:val="24"/>
        </w:rPr>
        <w:t>a qualità</w:t>
      </w:r>
      <w:bookmarkEnd w:id="198"/>
      <w:bookmarkEnd w:id="199"/>
    </w:p>
    <w:p w14:paraId="67D9E03E" w14:textId="78A7231A"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di non conformità vincolanti relative all’esecuzione dei lavori, oltre alla mancata contabilizzazione delle specifiche lavorazioni non conformi, </w:t>
      </w:r>
      <w:r w:rsidR="00C8169E" w:rsidRPr="001A1A54">
        <w:rPr>
          <w:rFonts w:ascii="Garamond" w:hAnsi="Garamond" w:cs="Garamond"/>
          <w:color w:val="002060"/>
          <w:sz w:val="24"/>
          <w:szCs w:val="24"/>
        </w:rPr>
        <w:t>il Direttore dei lavori è legittimato a  procedere</w:t>
      </w:r>
      <w:r w:rsidRPr="001A1A54">
        <w:rPr>
          <w:rFonts w:ascii="Garamond" w:hAnsi="Garamond" w:cs="Garamond"/>
          <w:color w:val="002060"/>
          <w:sz w:val="24"/>
          <w:szCs w:val="24"/>
        </w:rPr>
        <w:t xml:space="preserve">, nelle more della chiusura delle medesime non conformità, all’applicazione all’interno del SAL relativo al periodo di riferimento in cui si è verificata la NC, di una trattenuta pari al </w:t>
      </w:r>
      <w:r w:rsidR="00291877" w:rsidRPr="001A1A54">
        <w:rPr>
          <w:rFonts w:ascii="Garamond" w:hAnsi="Garamond" w:cs="Garamond"/>
          <w:color w:val="002060"/>
          <w:sz w:val="24"/>
          <w:szCs w:val="24"/>
        </w:rPr>
        <w:t xml:space="preserve">7 </w:t>
      </w:r>
      <w:r w:rsidR="005038E9" w:rsidRPr="001A1A54">
        <w:rPr>
          <w:rFonts w:ascii="Garamond" w:hAnsi="Garamond" w:cs="Garamond"/>
          <w:color w:val="002060"/>
          <w:sz w:val="24"/>
          <w:szCs w:val="24"/>
        </w:rPr>
        <w:t xml:space="preserve">% </w:t>
      </w:r>
      <w:r w:rsidRPr="001A1A54">
        <w:rPr>
          <w:rFonts w:ascii="Garamond" w:hAnsi="Garamond" w:cs="Garamond"/>
          <w:color w:val="002060"/>
          <w:sz w:val="24"/>
          <w:szCs w:val="24"/>
        </w:rPr>
        <w:t>del valore di tutta la parte di opera entro cui è ricompresa la lavorazione (al netto degli oneri della sicurezza). Tale trattenuta potrà essere svincolata nel SAL successivo alla data di chiusura della NC, fatti salvi i danni derivanti dalla medesima non conformità.</w:t>
      </w:r>
    </w:p>
    <w:p w14:paraId="2C7C87F6" w14:textId="59930226"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lastRenderedPageBreak/>
        <w:t xml:space="preserve">Nel caso di non conformità vincolanti relative ai ritardi nella </w:t>
      </w:r>
      <w:r w:rsidR="00C8169E" w:rsidRPr="001A1A54">
        <w:rPr>
          <w:rFonts w:ascii="Garamond" w:hAnsi="Garamond" w:cs="Garamond"/>
          <w:color w:val="002060"/>
          <w:sz w:val="24"/>
          <w:szCs w:val="24"/>
        </w:rPr>
        <w:t xml:space="preserve">presentazione/aggiornamento dei documenti previsti secondo gli obblighi contrattuali, </w:t>
      </w:r>
      <w:r w:rsidR="00FD0C6F"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una penale pari 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00CC7AC8" w:rsidRPr="001A1A54">
        <w:rPr>
          <w:rFonts w:ascii="Garamond" w:hAnsi="Garamond" w:cs="Garamond"/>
          <w:color w:val="002060"/>
          <w:sz w:val="24"/>
          <w:szCs w:val="24"/>
        </w:rPr>
        <w:t>sull’importo contrattuale</w:t>
      </w:r>
      <w:r w:rsidRPr="001A1A54">
        <w:rPr>
          <w:rFonts w:ascii="Garamond" w:hAnsi="Garamond" w:cs="Garamond"/>
          <w:color w:val="002060"/>
          <w:sz w:val="24"/>
          <w:szCs w:val="24"/>
        </w:rPr>
        <w:t xml:space="preserve"> per ogni giorno di ritardo nella presentazione di ciascun documento.</w:t>
      </w:r>
    </w:p>
    <w:p w14:paraId="3744BCA7" w14:textId="77777777" w:rsidR="003C7C78" w:rsidRPr="001A1A54" w:rsidRDefault="003C7C78" w:rsidP="003E2431">
      <w:pPr>
        <w:rPr>
          <w:rFonts w:ascii="Garamond" w:hAnsi="Garamond" w:cs="Garamond"/>
          <w:color w:val="002060"/>
          <w:sz w:val="24"/>
          <w:szCs w:val="24"/>
        </w:rPr>
      </w:pPr>
      <w:r w:rsidRPr="001A1A54">
        <w:rPr>
          <w:rFonts w:ascii="Garamond" w:hAnsi="Garamond" w:cs="Garamond"/>
          <w:color w:val="002060"/>
          <w:sz w:val="24"/>
          <w:szCs w:val="24"/>
        </w:rPr>
        <w:t>Il tempo di risoluzione delle NC non potrà superare i 2 (due) mesi, fatte salve eventuali specifiche indicazioni della DL. L’Appaltatore è tenuto quindi a mettere in atto le azioni definite e a fornire tutte le informazioni e/o la documentazione necessaria alla chiusura delle NC entro il limite temporale suddetto.</w:t>
      </w:r>
    </w:p>
    <w:p w14:paraId="4078AF40" w14:textId="77777777" w:rsidR="005F03BA" w:rsidRPr="006711DD" w:rsidRDefault="005F03BA" w:rsidP="00206D21">
      <w:pPr>
        <w:pStyle w:val="Titolo3"/>
        <w:numPr>
          <w:ilvl w:val="2"/>
          <w:numId w:val="41"/>
        </w:numPr>
        <w:tabs>
          <w:tab w:val="left" w:pos="8931"/>
        </w:tabs>
        <w:suppressAutoHyphens w:val="0"/>
        <w:spacing w:before="0" w:after="0" w:line="360" w:lineRule="auto"/>
        <w:ind w:left="426" w:right="662" w:hanging="426"/>
        <w:rPr>
          <w:rFonts w:ascii="Garamond" w:hAnsi="Garamond"/>
          <w:color w:val="002060"/>
          <w:sz w:val="24"/>
          <w:szCs w:val="24"/>
        </w:rPr>
      </w:pPr>
      <w:bookmarkStart w:id="200" w:name="_Toc63087487"/>
      <w:bookmarkStart w:id="201" w:name="_Toc146638554"/>
      <w:r w:rsidRPr="006711DD">
        <w:rPr>
          <w:rFonts w:ascii="Garamond" w:hAnsi="Garamond"/>
          <w:color w:val="002060"/>
          <w:sz w:val="24"/>
          <w:szCs w:val="24"/>
        </w:rPr>
        <w:t>NC Cumulabili</w:t>
      </w:r>
      <w:bookmarkEnd w:id="200"/>
      <w:bookmarkEnd w:id="201"/>
    </w:p>
    <w:p w14:paraId="70E7FDA4" w14:textId="523A72AB"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di rilevamento di n. 5 non conformità cumulabili, </w:t>
      </w:r>
      <w:r w:rsidR="00FD0C6F"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una penale pari 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Pr="001A1A54">
        <w:rPr>
          <w:rFonts w:ascii="Garamond" w:hAnsi="Garamond" w:cs="Garamond"/>
          <w:color w:val="002060"/>
          <w:sz w:val="24"/>
          <w:szCs w:val="24"/>
        </w:rPr>
        <w:t xml:space="preserve">sull’importo contrattuale. L’applicazione della penale avviene ogni qual volta si raggiunga un numero di n. 5 NC Cumulabili, come meglio dettagliato all’interno </w:t>
      </w:r>
      <w:r w:rsidR="004D2B93" w:rsidRPr="001A1A54">
        <w:rPr>
          <w:rFonts w:ascii="Garamond" w:hAnsi="Garamond" w:cs="Garamond"/>
          <w:color w:val="002060"/>
          <w:sz w:val="24"/>
          <w:szCs w:val="24"/>
        </w:rPr>
        <w:t xml:space="preserve">dell’allegato “Disposizioni Operative su Oneri ed Obblighi dell’Appaltatore”. </w:t>
      </w:r>
      <w:r w:rsidRPr="001A1A54">
        <w:rPr>
          <w:rFonts w:ascii="Garamond" w:hAnsi="Garamond" w:cs="Garamond"/>
          <w:color w:val="002060"/>
          <w:sz w:val="24"/>
          <w:szCs w:val="24"/>
        </w:rPr>
        <w:t>Il contatore delle NC Cumulabili rilevate si azzera a seguito dell’applicazione della penale stessa. Tale penale non è recuperabile.</w:t>
      </w:r>
    </w:p>
    <w:p w14:paraId="1483EB95" w14:textId="77777777" w:rsidR="009008B0" w:rsidRPr="001A1A54" w:rsidRDefault="009008B0" w:rsidP="003E2431">
      <w:pPr>
        <w:rPr>
          <w:rFonts w:ascii="Garamond" w:hAnsi="Garamond" w:cs="Garamond"/>
          <w:color w:val="002060"/>
          <w:sz w:val="24"/>
          <w:szCs w:val="24"/>
        </w:rPr>
      </w:pPr>
      <w:r w:rsidRPr="001A1A54">
        <w:rPr>
          <w:rFonts w:ascii="Garamond" w:hAnsi="Garamond" w:cs="Garamond"/>
          <w:color w:val="002060"/>
          <w:sz w:val="24"/>
          <w:szCs w:val="24"/>
        </w:rPr>
        <w:t>Il tempo di risoluzione delle NC non potrà superare i 2 (due) mesi, fatte salve eventuali specifiche indicazioni della DL. L’Appaltatore è tenuto quindi a mettere in atto le azioni definite e a fornire tutte le informazioni e/o la documentazione necessaria alla chiusura delle NC entro il limite temporale suddetto.</w:t>
      </w:r>
    </w:p>
    <w:p w14:paraId="0EFA8327" w14:textId="77777777" w:rsidR="005F03BA" w:rsidRDefault="005F03BA"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3B862B56" w14:textId="3B760C12" w:rsidR="005F03BA" w:rsidRPr="005B477D" w:rsidRDefault="005F03BA" w:rsidP="005B477D">
      <w:pPr>
        <w:numPr>
          <w:ilvl w:val="0"/>
          <w:numId w:val="40"/>
        </w:numPr>
        <w:tabs>
          <w:tab w:val="left" w:pos="8931"/>
        </w:tabs>
        <w:spacing w:before="0" w:after="0"/>
        <w:ind w:left="426" w:right="662" w:hanging="426"/>
        <w:outlineLvl w:val="1"/>
        <w:rPr>
          <w:rFonts w:ascii="Garamond" w:hAnsi="Garamond" w:cs="Times New Roman"/>
          <w:b/>
          <w:color w:val="002060"/>
          <w:sz w:val="24"/>
          <w:szCs w:val="24"/>
          <w:lang w:eastAsia="it-IT"/>
        </w:rPr>
      </w:pPr>
      <w:bookmarkStart w:id="202" w:name="_Toc63087488"/>
      <w:bookmarkStart w:id="203" w:name="_Toc146638555"/>
      <w:r w:rsidRPr="005B477D">
        <w:rPr>
          <w:rFonts w:ascii="Garamond" w:hAnsi="Garamond" w:cs="Times New Roman"/>
          <w:b/>
          <w:color w:val="002060"/>
          <w:sz w:val="24"/>
          <w:szCs w:val="24"/>
          <w:lang w:eastAsia="it-IT"/>
        </w:rPr>
        <w:t>DETERRENZE ECONOMICHE PER NC AMBIENTALI</w:t>
      </w:r>
      <w:bookmarkEnd w:id="202"/>
      <w:bookmarkEnd w:id="203"/>
    </w:p>
    <w:p w14:paraId="2539569D" w14:textId="77777777" w:rsidR="005F03BA" w:rsidRPr="004D2546" w:rsidRDefault="005F03BA" w:rsidP="00206D21">
      <w:pPr>
        <w:pStyle w:val="Titolo3"/>
        <w:numPr>
          <w:ilvl w:val="2"/>
          <w:numId w:val="42"/>
        </w:numPr>
        <w:tabs>
          <w:tab w:val="left" w:pos="8931"/>
        </w:tabs>
        <w:suppressAutoHyphens w:val="0"/>
        <w:spacing w:before="0" w:after="0" w:line="360" w:lineRule="auto"/>
        <w:ind w:left="426" w:right="662" w:hanging="426"/>
        <w:rPr>
          <w:rFonts w:ascii="Garamond" w:hAnsi="Garamond"/>
          <w:color w:val="002060"/>
          <w:sz w:val="24"/>
          <w:szCs w:val="24"/>
        </w:rPr>
      </w:pPr>
      <w:bookmarkStart w:id="204" w:name="_Toc63087489"/>
      <w:bookmarkStart w:id="205" w:name="_Toc146638556"/>
      <w:r w:rsidRPr="004D2546">
        <w:rPr>
          <w:rFonts w:ascii="Garamond" w:hAnsi="Garamond"/>
          <w:color w:val="002060"/>
          <w:sz w:val="24"/>
          <w:szCs w:val="24"/>
        </w:rPr>
        <w:t>NC Cumulabili per inadempienza lieve</w:t>
      </w:r>
      <w:bookmarkEnd w:id="204"/>
      <w:bookmarkEnd w:id="205"/>
    </w:p>
    <w:p w14:paraId="23BC8CBE" w14:textId="73E67A7D"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Nel caso di rilevamento di n. 5 non conformità cumulabili (</w:t>
      </w:r>
      <w:r w:rsidR="00FD0C6F" w:rsidRPr="001A1A54">
        <w:rPr>
          <w:rFonts w:ascii="Garamond" w:hAnsi="Garamond" w:cs="Garamond"/>
          <w:color w:val="002060"/>
          <w:sz w:val="24"/>
          <w:szCs w:val="24"/>
        </w:rPr>
        <w:t>relative, ad esempio,</w:t>
      </w:r>
      <w:r w:rsidRPr="001A1A54">
        <w:rPr>
          <w:rFonts w:ascii="Garamond" w:hAnsi="Garamond" w:cs="Garamond"/>
          <w:color w:val="002060"/>
          <w:sz w:val="24"/>
          <w:szCs w:val="24"/>
        </w:rPr>
        <w:t xml:space="preserve"> a Analisi Ambientale Iniziale, invio della documentazione contabile ambientale) </w:t>
      </w:r>
      <w:r w:rsidR="00FD0C6F"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una penale pari </w:t>
      </w:r>
      <w:r w:rsidR="00CC7AC8" w:rsidRPr="001A1A54">
        <w:rPr>
          <w:rFonts w:ascii="Garamond" w:hAnsi="Garamond" w:cs="Garamond"/>
          <w:color w:val="002060"/>
          <w:sz w:val="24"/>
          <w:szCs w:val="24"/>
        </w:rPr>
        <w:t xml:space="preserve">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Pr="001A1A54">
        <w:rPr>
          <w:rFonts w:ascii="Garamond" w:hAnsi="Garamond" w:cs="Garamond"/>
          <w:color w:val="002060"/>
          <w:sz w:val="24"/>
          <w:szCs w:val="24"/>
        </w:rPr>
        <w:t xml:space="preserve">sull’importo contrattuale. L’applicazione della penale avviene ogni qual volta si raggiunga un numero di n. 5 NC Cumulabili, come meglio dettagliato all’interno </w:t>
      </w:r>
      <w:r w:rsidR="004D2B93" w:rsidRPr="001A1A54">
        <w:rPr>
          <w:rFonts w:ascii="Garamond" w:hAnsi="Garamond" w:cs="Garamond"/>
          <w:color w:val="002060"/>
          <w:sz w:val="24"/>
          <w:szCs w:val="24"/>
        </w:rPr>
        <w:t xml:space="preserve">dell’allegato “Disposizioni Operative su Oneri ed Obblighi dell’Appaltatore”. </w:t>
      </w:r>
      <w:r w:rsidRPr="001A1A54">
        <w:rPr>
          <w:rFonts w:ascii="Garamond" w:hAnsi="Garamond" w:cs="Garamond"/>
          <w:color w:val="002060"/>
          <w:sz w:val="24"/>
          <w:szCs w:val="24"/>
        </w:rPr>
        <w:t>Il contatore delle NC Cumulabili rilevate si azzera a seguito dell’applicazione della penale stessa. Tale penale non è recuperabile.</w:t>
      </w:r>
    </w:p>
    <w:p w14:paraId="13702859" w14:textId="77777777" w:rsidR="005F03BA" w:rsidRPr="002245FF" w:rsidRDefault="005F03BA" w:rsidP="00206D21">
      <w:pPr>
        <w:pStyle w:val="Titolo3"/>
        <w:numPr>
          <w:ilvl w:val="2"/>
          <w:numId w:val="42"/>
        </w:numPr>
        <w:tabs>
          <w:tab w:val="left" w:pos="8931"/>
        </w:tabs>
        <w:suppressAutoHyphens w:val="0"/>
        <w:spacing w:before="0" w:after="0" w:line="360" w:lineRule="auto"/>
        <w:ind w:left="426" w:right="662" w:hanging="426"/>
        <w:rPr>
          <w:rFonts w:ascii="Garamond" w:hAnsi="Garamond"/>
          <w:color w:val="002060"/>
          <w:sz w:val="24"/>
          <w:szCs w:val="24"/>
        </w:rPr>
      </w:pPr>
      <w:bookmarkStart w:id="206" w:name="_Toc63087490"/>
      <w:bookmarkStart w:id="207" w:name="_Toc146638557"/>
      <w:r w:rsidRPr="00174AF1">
        <w:rPr>
          <w:rFonts w:ascii="Garamond" w:hAnsi="Garamond"/>
          <w:color w:val="002060"/>
          <w:sz w:val="24"/>
          <w:szCs w:val="24"/>
        </w:rPr>
        <w:t>NC ambientali vincolanti per inadempienza grave o per illecito ambientale (anomalie operative)</w:t>
      </w:r>
      <w:bookmarkEnd w:id="206"/>
      <w:bookmarkEnd w:id="207"/>
    </w:p>
    <w:p w14:paraId="50C89135" w14:textId="3BF762E9"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di non conformità ambientali vincolanti per inadempienza grave o per illecito ambientale (anomalie operative), oltre alla mancata contabilizzazione delle specifiche lavorazioni non conformi, si procederà, nelle more della chiusura delle medesime non conformità ambientali, all’applicazione all’interno del SAL immediatamente successivo una trattenuta pari al  </w:t>
      </w:r>
      <w:r w:rsidR="00291877" w:rsidRPr="001A1A54">
        <w:rPr>
          <w:rFonts w:ascii="Garamond" w:hAnsi="Garamond" w:cs="Garamond"/>
          <w:color w:val="002060"/>
          <w:sz w:val="24"/>
          <w:szCs w:val="24"/>
        </w:rPr>
        <w:t xml:space="preserve">8 </w:t>
      </w:r>
      <w:r w:rsidR="005038E9" w:rsidRPr="001A1A54">
        <w:rPr>
          <w:rFonts w:ascii="Garamond" w:hAnsi="Garamond" w:cs="Garamond"/>
          <w:color w:val="002060"/>
          <w:sz w:val="24"/>
          <w:szCs w:val="24"/>
        </w:rPr>
        <w:t xml:space="preserve">% </w:t>
      </w:r>
      <w:r w:rsidRPr="001A1A54">
        <w:rPr>
          <w:rFonts w:ascii="Garamond" w:hAnsi="Garamond" w:cs="Garamond"/>
          <w:color w:val="002060"/>
          <w:sz w:val="24"/>
          <w:szCs w:val="24"/>
        </w:rPr>
        <w:t xml:space="preserve">del valore di tutta la parte di opera entro cui è ricompresa la lavorazione (al netto degli oneri della sicurezza) entro cui è stata rilevata </w:t>
      </w:r>
      <w:r w:rsidRPr="001A1A54">
        <w:rPr>
          <w:rFonts w:ascii="Garamond" w:hAnsi="Garamond" w:cs="Garamond"/>
          <w:color w:val="002060"/>
          <w:sz w:val="24"/>
          <w:szCs w:val="24"/>
        </w:rPr>
        <w:lastRenderedPageBreak/>
        <w:t>la NC. Tale trattenuta potrà essere svincolata nel SAL successivo alla data di chiusura della NC, fatti salvi i danni derivanti dalla medesima non conformità.</w:t>
      </w:r>
    </w:p>
    <w:p w14:paraId="397784E8" w14:textId="6BF6037F"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La medesima trattenuta potrà essere applicata anche nel caso di rilevazione di anomalie nella gestione di elementi previsti nel PGAC.</w:t>
      </w:r>
    </w:p>
    <w:p w14:paraId="39328C47" w14:textId="77777777" w:rsidR="005F03BA" w:rsidRPr="002245FF" w:rsidRDefault="005F03BA" w:rsidP="00206D21">
      <w:pPr>
        <w:pStyle w:val="Titolo3"/>
        <w:numPr>
          <w:ilvl w:val="2"/>
          <w:numId w:val="42"/>
        </w:numPr>
        <w:tabs>
          <w:tab w:val="left" w:pos="8931"/>
        </w:tabs>
        <w:suppressAutoHyphens w:val="0"/>
        <w:spacing w:before="0" w:after="0" w:line="360" w:lineRule="auto"/>
        <w:ind w:left="426" w:right="662" w:hanging="426"/>
        <w:rPr>
          <w:rFonts w:ascii="Garamond" w:hAnsi="Garamond"/>
          <w:color w:val="002060"/>
          <w:sz w:val="24"/>
          <w:szCs w:val="24"/>
        </w:rPr>
      </w:pPr>
      <w:bookmarkStart w:id="208" w:name="_Toc63087491"/>
      <w:bookmarkStart w:id="209" w:name="_Toc146638558"/>
      <w:r w:rsidRPr="00174AF1">
        <w:rPr>
          <w:rFonts w:ascii="Garamond" w:hAnsi="Garamond"/>
          <w:color w:val="002060"/>
          <w:sz w:val="24"/>
          <w:szCs w:val="24"/>
        </w:rPr>
        <w:t>NC ambientali vincolanti per inadempienza grave o per illecito ambientale (anomalie di carattere documentale)</w:t>
      </w:r>
      <w:bookmarkEnd w:id="208"/>
      <w:bookmarkEnd w:id="209"/>
    </w:p>
    <w:p w14:paraId="633C4B05" w14:textId="57F1032A"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di non conformità ambientali vincolanti per inadempienza grave o per illecito ambientale (anomalie di carattere documentale), </w:t>
      </w:r>
      <w:r w:rsidR="00E865A3"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una penale pari 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Pr="001A1A54">
        <w:rPr>
          <w:rFonts w:ascii="Garamond" w:hAnsi="Garamond" w:cs="Garamond"/>
          <w:color w:val="002060"/>
          <w:sz w:val="24"/>
          <w:szCs w:val="24"/>
        </w:rPr>
        <w:t>sull’importo contrattuale in riferimento a ciascuna NC. Tale penale non è recuperabile.</w:t>
      </w:r>
    </w:p>
    <w:p w14:paraId="1B16E6BF" w14:textId="7D1D433D"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di anomalie di carattere documentale relative a documenti per i quali è previsto un termine temporale di redazione e/o consegna e/o aggiornamento (quali ad esempio PGAC, rapporto ambientale mensile), </w:t>
      </w:r>
      <w:r w:rsidR="00E865A3"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una penale pari 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00CC7AC8" w:rsidRPr="001A1A54">
        <w:rPr>
          <w:rFonts w:ascii="Garamond" w:hAnsi="Garamond" w:cs="Garamond"/>
          <w:color w:val="002060"/>
          <w:sz w:val="24"/>
          <w:szCs w:val="24"/>
        </w:rPr>
        <w:t xml:space="preserve">sull’importo contrattuale </w:t>
      </w:r>
      <w:r w:rsidRPr="001A1A54">
        <w:rPr>
          <w:rFonts w:ascii="Garamond" w:hAnsi="Garamond" w:cs="Garamond"/>
          <w:color w:val="002060"/>
          <w:sz w:val="24"/>
          <w:szCs w:val="24"/>
        </w:rPr>
        <w:t>per ogni giorno di ritardo nella redazione e/o consegna e/o aggiornamento di ciascun documento.</w:t>
      </w:r>
    </w:p>
    <w:p w14:paraId="589EDE63" w14:textId="77777777" w:rsidR="005F03BA" w:rsidRDefault="005F03BA"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61C67439" w14:textId="13062CD6" w:rsidR="005F03BA" w:rsidRPr="004D2546" w:rsidRDefault="005F03BA" w:rsidP="005B477D">
      <w:pPr>
        <w:numPr>
          <w:ilvl w:val="0"/>
          <w:numId w:val="40"/>
        </w:numPr>
        <w:tabs>
          <w:tab w:val="left" w:pos="8931"/>
        </w:tabs>
        <w:spacing w:before="0" w:after="0"/>
        <w:ind w:left="426" w:right="662" w:hanging="426"/>
        <w:outlineLvl w:val="1"/>
        <w:rPr>
          <w:rFonts w:ascii="Garamond" w:hAnsi="Garamond" w:cs="Times New Roman"/>
          <w:b/>
          <w:color w:val="002060"/>
          <w:sz w:val="24"/>
          <w:szCs w:val="24"/>
          <w:lang w:eastAsia="it-IT"/>
        </w:rPr>
      </w:pPr>
      <w:bookmarkStart w:id="210" w:name="_Toc63087492"/>
      <w:bookmarkStart w:id="211" w:name="_Hlk61951458"/>
      <w:bookmarkStart w:id="212" w:name="_Toc146638559"/>
      <w:r w:rsidRPr="004D2546">
        <w:rPr>
          <w:rFonts w:ascii="Garamond" w:hAnsi="Garamond" w:cs="Times New Roman"/>
          <w:b/>
          <w:color w:val="002060"/>
          <w:sz w:val="24"/>
          <w:szCs w:val="24"/>
          <w:lang w:eastAsia="it-IT"/>
        </w:rPr>
        <w:t>DETERRENZE ECONOMICHE PER NC PER LA SICUREZZA</w:t>
      </w:r>
      <w:bookmarkEnd w:id="210"/>
      <w:bookmarkEnd w:id="212"/>
    </w:p>
    <w:bookmarkEnd w:id="211"/>
    <w:p w14:paraId="15659D01" w14:textId="77777777" w:rsidR="005F03BA" w:rsidRPr="003E2431" w:rsidRDefault="005F03BA" w:rsidP="003E2431">
      <w:pPr>
        <w:rPr>
          <w:rFonts w:ascii="Garamond" w:hAnsi="Garamond" w:cs="Garamond"/>
          <w:color w:val="002060"/>
          <w:sz w:val="24"/>
          <w:szCs w:val="24"/>
        </w:rPr>
      </w:pPr>
      <w:r w:rsidRPr="001A1A54">
        <w:rPr>
          <w:rFonts w:ascii="Garamond" w:hAnsi="Garamond" w:cs="Garamond"/>
          <w:color w:val="002060"/>
          <w:sz w:val="24"/>
          <w:szCs w:val="24"/>
        </w:rPr>
        <w:t>L’Appaltatore è sottoposto al regime normativo del D.lgs. n. 81/2008 s.m.i., nonché alle sanzioni e precetti ivi riportati: pertanto le disposizioni di cui al presente articolo devono intendersi integrative rispetto a predetta normativa e le penali/deterrenze economiche di seguito indicate non sostituiscono o limitano le disposizioni e il regime sanzionatorio del D.lgs. n. 81/2008.</w:t>
      </w:r>
    </w:p>
    <w:p w14:paraId="7644F139" w14:textId="77777777" w:rsidR="005F03BA" w:rsidRPr="003210C7" w:rsidRDefault="005F03BA" w:rsidP="00206D21">
      <w:pPr>
        <w:pStyle w:val="Titolo3"/>
        <w:numPr>
          <w:ilvl w:val="2"/>
          <w:numId w:val="43"/>
        </w:numPr>
        <w:tabs>
          <w:tab w:val="left" w:pos="8931"/>
        </w:tabs>
        <w:suppressAutoHyphens w:val="0"/>
        <w:spacing w:before="0" w:after="0" w:line="360" w:lineRule="auto"/>
        <w:ind w:left="426" w:right="662" w:hanging="426"/>
        <w:rPr>
          <w:rFonts w:ascii="Garamond" w:hAnsi="Garamond"/>
          <w:color w:val="002060"/>
          <w:sz w:val="24"/>
          <w:szCs w:val="24"/>
        </w:rPr>
      </w:pPr>
      <w:bookmarkStart w:id="213" w:name="_Toc63087493"/>
      <w:bookmarkStart w:id="214" w:name="_Toc146638560"/>
      <w:r>
        <w:rPr>
          <w:rFonts w:ascii="Garamond" w:hAnsi="Garamond"/>
          <w:color w:val="002060"/>
          <w:sz w:val="24"/>
          <w:szCs w:val="24"/>
        </w:rPr>
        <w:t>Deterrenze economiche</w:t>
      </w:r>
      <w:r w:rsidRPr="00174AF1">
        <w:rPr>
          <w:rFonts w:ascii="Garamond" w:hAnsi="Garamond"/>
          <w:color w:val="002060"/>
          <w:sz w:val="24"/>
          <w:szCs w:val="24"/>
        </w:rPr>
        <w:t xml:space="preserve"> di tipo A</w:t>
      </w:r>
      <w:bookmarkEnd w:id="213"/>
      <w:bookmarkEnd w:id="214"/>
    </w:p>
    <w:p w14:paraId="4DE70AF2"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Qualora le figure deputate al controllo degli adempimenti in materia di sicurezza e salute sul lavoro riscontrassero:</w:t>
      </w:r>
    </w:p>
    <w:p w14:paraId="339BCDD7" w14:textId="77777777" w:rsidR="005F03BA" w:rsidRDefault="005F03BA" w:rsidP="000C4DA7">
      <w:pPr>
        <w:numPr>
          <w:ilvl w:val="0"/>
          <w:numId w:val="20"/>
        </w:numPr>
        <w:suppressAutoHyphens w:val="0"/>
        <w:spacing w:before="0" w:after="0"/>
        <w:ind w:left="284" w:hanging="284"/>
        <w:rPr>
          <w:rFonts w:ascii="Garamond" w:hAnsi="Garamond"/>
          <w:color w:val="002060"/>
          <w:sz w:val="24"/>
          <w:szCs w:val="24"/>
        </w:rPr>
      </w:pPr>
      <w:r w:rsidRPr="00174AF1">
        <w:rPr>
          <w:rFonts w:ascii="Garamond" w:hAnsi="Garamond"/>
          <w:color w:val="002060"/>
          <w:sz w:val="24"/>
          <w:szCs w:val="24"/>
        </w:rPr>
        <w:t>condotte e/o comportamenti non conformi alla normativa di cui al D.lgs. n. 81/08 e s.m.i., tali da comportare la chiusura del cantiere ovvero la sospensione delle attività</w:t>
      </w:r>
      <w:r>
        <w:rPr>
          <w:rFonts w:ascii="Garamond" w:hAnsi="Garamond"/>
          <w:color w:val="002060"/>
          <w:sz w:val="24"/>
          <w:szCs w:val="24"/>
        </w:rPr>
        <w:t>;</w:t>
      </w:r>
    </w:p>
    <w:p w14:paraId="7B348878"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oppure</w:t>
      </w:r>
    </w:p>
    <w:p w14:paraId="29645BDB" w14:textId="624B6148" w:rsidR="005F03BA" w:rsidRDefault="005F03BA" w:rsidP="000C4DA7">
      <w:pPr>
        <w:numPr>
          <w:ilvl w:val="0"/>
          <w:numId w:val="20"/>
        </w:numPr>
        <w:suppressAutoHyphens w:val="0"/>
        <w:spacing w:before="0" w:after="0"/>
        <w:ind w:left="284" w:hanging="284"/>
        <w:rPr>
          <w:rFonts w:ascii="Garamond" w:hAnsi="Garamond"/>
          <w:color w:val="002060"/>
          <w:sz w:val="24"/>
          <w:szCs w:val="24"/>
        </w:rPr>
      </w:pPr>
      <w:r w:rsidRPr="00174AF1">
        <w:rPr>
          <w:rFonts w:ascii="Garamond" w:hAnsi="Garamond"/>
          <w:color w:val="002060"/>
          <w:sz w:val="24"/>
          <w:szCs w:val="24"/>
        </w:rPr>
        <w:t xml:space="preserve">non conformità NC di Livello I (ai sensi </w:t>
      </w:r>
      <w:r w:rsidR="000D2DE2" w:rsidRPr="1C3A280E">
        <w:rPr>
          <w:rFonts w:ascii="Garamond" w:hAnsi="Garamond"/>
          <w:color w:val="002060"/>
          <w:sz w:val="24"/>
          <w:szCs w:val="24"/>
        </w:rPr>
        <w:t>dell’allegato “Disposizioni Operative su Oneri ed Obblighi dell’Appaltatore”</w:t>
      </w:r>
      <w:r w:rsidR="000D2DE2">
        <w:rPr>
          <w:rFonts w:ascii="Garamond" w:hAnsi="Garamond"/>
          <w:color w:val="002060"/>
          <w:sz w:val="24"/>
          <w:szCs w:val="24"/>
        </w:rPr>
        <w:t>);</w:t>
      </w:r>
      <w:r w:rsidR="000D2DE2" w:rsidRPr="1C3A280E">
        <w:rPr>
          <w:rFonts w:ascii="Garamond" w:hAnsi="Garamond"/>
          <w:color w:val="002060"/>
          <w:sz w:val="24"/>
          <w:szCs w:val="24"/>
        </w:rPr>
        <w:t xml:space="preserve"> </w:t>
      </w:r>
    </w:p>
    <w:p w14:paraId="0A24A891" w14:textId="54134EFA"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in aggiunta alle eventuali sanzioni previste dallo stesso d.lgs. 81/08, </w:t>
      </w:r>
      <w:r w:rsidR="00E865A3" w:rsidRPr="001A1A54">
        <w:rPr>
          <w:rFonts w:ascii="Garamond" w:hAnsi="Garamond" w:cs="Garamond"/>
          <w:color w:val="002060"/>
          <w:sz w:val="24"/>
          <w:szCs w:val="24"/>
        </w:rPr>
        <w:t xml:space="preserve">sarà applicata </w:t>
      </w:r>
      <w:r w:rsidRPr="001A1A54">
        <w:rPr>
          <w:rFonts w:ascii="Garamond" w:hAnsi="Garamond" w:cs="Garamond"/>
          <w:color w:val="002060"/>
          <w:sz w:val="24"/>
          <w:szCs w:val="24"/>
        </w:rPr>
        <w:t xml:space="preserve">nei confronti dell’Appaltatore una penale pari al </w:t>
      </w:r>
      <w:r w:rsidR="005038E9" w:rsidRPr="001A1A54">
        <w:rPr>
          <w:rFonts w:ascii="Garamond" w:hAnsi="Garamond" w:cs="Garamond"/>
          <w:color w:val="002060"/>
          <w:sz w:val="24"/>
          <w:szCs w:val="24"/>
        </w:rPr>
        <w:t>0,</w:t>
      </w:r>
      <w:r w:rsidR="001A1A54">
        <w:rPr>
          <w:rFonts w:ascii="Garamond" w:hAnsi="Garamond" w:cs="Garamond"/>
          <w:color w:val="002060"/>
          <w:sz w:val="24"/>
          <w:szCs w:val="24"/>
        </w:rPr>
        <w:t>3</w:t>
      </w:r>
      <w:r w:rsidR="005038E9" w:rsidRPr="001A1A54">
        <w:rPr>
          <w:rFonts w:ascii="Garamond" w:hAnsi="Garamond" w:cs="Garamond"/>
          <w:color w:val="002060"/>
          <w:sz w:val="24"/>
          <w:szCs w:val="24"/>
        </w:rPr>
        <w:t xml:space="preserve"> ‰ </w:t>
      </w:r>
      <w:r w:rsidRPr="001A1A54">
        <w:rPr>
          <w:rFonts w:ascii="Garamond" w:hAnsi="Garamond" w:cs="Garamond"/>
          <w:color w:val="002060"/>
          <w:sz w:val="24"/>
          <w:szCs w:val="24"/>
        </w:rPr>
        <w:t>sull’importo contrattuale per ciascuna non conformità rilevata. Tale penale non è recuperabile.</w:t>
      </w:r>
    </w:p>
    <w:p w14:paraId="1EF0B079" w14:textId="77777777" w:rsidR="004D2546" w:rsidRDefault="004D2546" w:rsidP="000531CA">
      <w:pPr>
        <w:tabs>
          <w:tab w:val="left" w:pos="8931"/>
        </w:tabs>
        <w:autoSpaceDE w:val="0"/>
        <w:autoSpaceDN w:val="0"/>
        <w:adjustRightInd w:val="0"/>
        <w:spacing w:before="0" w:after="0"/>
        <w:ind w:right="662"/>
        <w:rPr>
          <w:rFonts w:ascii="Garamond" w:hAnsi="Garamond"/>
          <w:color w:val="002060"/>
          <w:sz w:val="24"/>
          <w:szCs w:val="24"/>
        </w:rPr>
      </w:pPr>
    </w:p>
    <w:p w14:paraId="3B638B82" w14:textId="77777777" w:rsidR="005F03BA" w:rsidRPr="003210C7" w:rsidRDefault="005F03BA" w:rsidP="00206D21">
      <w:pPr>
        <w:pStyle w:val="Titolo3"/>
        <w:numPr>
          <w:ilvl w:val="2"/>
          <w:numId w:val="43"/>
        </w:numPr>
        <w:tabs>
          <w:tab w:val="left" w:pos="8931"/>
        </w:tabs>
        <w:suppressAutoHyphens w:val="0"/>
        <w:spacing w:before="0" w:after="0" w:line="360" w:lineRule="auto"/>
        <w:ind w:left="426" w:right="662" w:hanging="426"/>
        <w:rPr>
          <w:rFonts w:ascii="Garamond" w:hAnsi="Garamond"/>
          <w:color w:val="002060"/>
          <w:sz w:val="24"/>
          <w:szCs w:val="24"/>
        </w:rPr>
      </w:pPr>
      <w:bookmarkStart w:id="215" w:name="_Toc63087494"/>
      <w:bookmarkStart w:id="216" w:name="_Toc146638561"/>
      <w:r>
        <w:rPr>
          <w:rFonts w:ascii="Garamond" w:hAnsi="Garamond"/>
          <w:color w:val="002060"/>
          <w:sz w:val="24"/>
          <w:szCs w:val="24"/>
        </w:rPr>
        <w:lastRenderedPageBreak/>
        <w:t>Deterrenze economiche</w:t>
      </w:r>
      <w:r w:rsidRPr="00174AF1">
        <w:rPr>
          <w:rFonts w:ascii="Garamond" w:hAnsi="Garamond"/>
          <w:color w:val="002060"/>
          <w:sz w:val="24"/>
          <w:szCs w:val="24"/>
        </w:rPr>
        <w:t xml:space="preserve"> di tipo </w:t>
      </w:r>
      <w:r>
        <w:rPr>
          <w:rFonts w:ascii="Garamond" w:hAnsi="Garamond"/>
          <w:color w:val="002060"/>
          <w:sz w:val="24"/>
          <w:szCs w:val="24"/>
        </w:rPr>
        <w:t>B</w:t>
      </w:r>
      <w:bookmarkEnd w:id="215"/>
      <w:bookmarkEnd w:id="216"/>
    </w:p>
    <w:p w14:paraId="74EBC2FB" w14:textId="5829A32C"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Qualora vengano rilevate:</w:t>
      </w:r>
      <w:r w:rsidR="005109F6" w:rsidRPr="001A1A54">
        <w:rPr>
          <w:rFonts w:ascii="Garamond" w:hAnsi="Garamond" w:cs="Garamond"/>
          <w:color w:val="002060"/>
          <w:sz w:val="24"/>
          <w:szCs w:val="24"/>
        </w:rPr>
        <w:t xml:space="preserve"> </w:t>
      </w:r>
    </w:p>
    <w:p w14:paraId="13A3FF56" w14:textId="77777777" w:rsidR="005F03BA" w:rsidRDefault="005F03BA" w:rsidP="000C4DA7">
      <w:pPr>
        <w:numPr>
          <w:ilvl w:val="0"/>
          <w:numId w:val="20"/>
        </w:numPr>
        <w:suppressAutoHyphens w:val="0"/>
        <w:spacing w:before="0" w:after="0"/>
        <w:ind w:left="284" w:hanging="284"/>
        <w:rPr>
          <w:rFonts w:ascii="Garamond" w:hAnsi="Garamond"/>
          <w:color w:val="002060"/>
          <w:sz w:val="24"/>
          <w:szCs w:val="24"/>
        </w:rPr>
      </w:pPr>
      <w:r w:rsidRPr="00174AF1">
        <w:rPr>
          <w:rFonts w:ascii="Garamond" w:hAnsi="Garamond"/>
          <w:color w:val="002060"/>
          <w:sz w:val="24"/>
          <w:szCs w:val="24"/>
        </w:rPr>
        <w:t>condotte e/o comportamenti non conformi alla normativa di cui al D.lgs. n. 81/08, tali da non comportare la immediata chiusura del cantiere ovvero la non sospensione delle attività</w:t>
      </w:r>
      <w:r>
        <w:rPr>
          <w:rFonts w:ascii="Garamond" w:hAnsi="Garamond"/>
          <w:color w:val="002060"/>
          <w:sz w:val="24"/>
          <w:szCs w:val="24"/>
        </w:rPr>
        <w:t>;</w:t>
      </w:r>
    </w:p>
    <w:p w14:paraId="15874C4E" w14:textId="77777777"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oppure</w:t>
      </w:r>
    </w:p>
    <w:p w14:paraId="0286F972" w14:textId="2C005DE5" w:rsidR="005F03BA" w:rsidRDefault="005F03BA" w:rsidP="003E2431">
      <w:pPr>
        <w:numPr>
          <w:ilvl w:val="0"/>
          <w:numId w:val="20"/>
        </w:numPr>
        <w:autoSpaceDE w:val="0"/>
        <w:autoSpaceDN w:val="0"/>
        <w:adjustRightInd w:val="0"/>
        <w:spacing w:before="0" w:after="0"/>
        <w:ind w:left="284" w:hanging="284"/>
        <w:rPr>
          <w:rFonts w:ascii="Garamond" w:hAnsi="Garamond"/>
          <w:color w:val="002060"/>
          <w:sz w:val="24"/>
          <w:szCs w:val="24"/>
        </w:rPr>
      </w:pPr>
      <w:r w:rsidRPr="00174AF1">
        <w:rPr>
          <w:rFonts w:ascii="Garamond" w:hAnsi="Garamond"/>
          <w:color w:val="002060"/>
          <w:sz w:val="24"/>
          <w:szCs w:val="24"/>
        </w:rPr>
        <w:t xml:space="preserve">non conformità NC di Livello II, e Livello III qualora ripetute (ripetute n. 5 volte come meglio specificato </w:t>
      </w:r>
      <w:r w:rsidR="000D2DE2" w:rsidRPr="1C3A280E">
        <w:rPr>
          <w:rFonts w:ascii="Garamond" w:hAnsi="Garamond"/>
          <w:color w:val="002060"/>
          <w:sz w:val="24"/>
          <w:szCs w:val="24"/>
        </w:rPr>
        <w:t>d</w:t>
      </w:r>
      <w:r w:rsidR="000D2DE2">
        <w:rPr>
          <w:rFonts w:ascii="Garamond" w:hAnsi="Garamond"/>
          <w:color w:val="002060"/>
          <w:sz w:val="24"/>
          <w:szCs w:val="24"/>
        </w:rPr>
        <w:t>a</w:t>
      </w:r>
      <w:r w:rsidR="000D2DE2" w:rsidRPr="1C3A280E">
        <w:rPr>
          <w:rFonts w:ascii="Garamond" w:hAnsi="Garamond"/>
          <w:color w:val="002060"/>
          <w:sz w:val="24"/>
          <w:szCs w:val="24"/>
        </w:rPr>
        <w:t>ll’allegato “Disposizioni Operative su Oneri ed Obblighi dell’Appaltatore”</w:t>
      </w:r>
      <w:r w:rsidR="000D2DE2">
        <w:rPr>
          <w:rFonts w:ascii="Garamond" w:hAnsi="Garamond"/>
          <w:color w:val="002060"/>
          <w:sz w:val="24"/>
          <w:szCs w:val="24"/>
        </w:rPr>
        <w:t>;</w:t>
      </w:r>
    </w:p>
    <w:p w14:paraId="0F1C4B3B" w14:textId="6AF687B3" w:rsidR="005F03BA" w:rsidRPr="001A1A54" w:rsidRDefault="00E865A3" w:rsidP="003E2431">
      <w:pPr>
        <w:rPr>
          <w:rFonts w:ascii="Garamond" w:hAnsi="Garamond" w:cs="Garamond"/>
          <w:color w:val="002060"/>
          <w:sz w:val="24"/>
          <w:szCs w:val="24"/>
        </w:rPr>
      </w:pPr>
      <w:r w:rsidRPr="001A1A54">
        <w:rPr>
          <w:rFonts w:ascii="Garamond" w:hAnsi="Garamond" w:cs="Garamond"/>
          <w:color w:val="002060"/>
          <w:sz w:val="24"/>
          <w:szCs w:val="24"/>
        </w:rPr>
        <w:t xml:space="preserve">sarà applicata </w:t>
      </w:r>
      <w:r w:rsidR="005F03BA" w:rsidRPr="001A1A54">
        <w:rPr>
          <w:rFonts w:ascii="Garamond" w:hAnsi="Garamond" w:cs="Garamond"/>
          <w:color w:val="002060"/>
          <w:sz w:val="24"/>
          <w:szCs w:val="24"/>
        </w:rPr>
        <w:t xml:space="preserve">nei confronti dell’Appaltatore una penale pari al </w:t>
      </w:r>
      <w:r w:rsidR="005038E9" w:rsidRPr="001A1A54">
        <w:rPr>
          <w:rFonts w:ascii="Garamond" w:hAnsi="Garamond" w:cs="Garamond"/>
          <w:color w:val="002060"/>
          <w:sz w:val="24"/>
          <w:szCs w:val="24"/>
        </w:rPr>
        <w:t>0,</w:t>
      </w:r>
      <w:r w:rsidR="00291877" w:rsidRPr="001A1A54">
        <w:rPr>
          <w:rFonts w:ascii="Garamond" w:hAnsi="Garamond" w:cs="Garamond"/>
          <w:color w:val="002060"/>
          <w:sz w:val="24"/>
          <w:szCs w:val="24"/>
        </w:rPr>
        <w:t>2</w:t>
      </w:r>
      <w:r w:rsidR="005038E9" w:rsidRPr="001A1A54">
        <w:rPr>
          <w:rFonts w:ascii="Garamond" w:hAnsi="Garamond" w:cs="Garamond"/>
          <w:color w:val="002060"/>
          <w:sz w:val="24"/>
          <w:szCs w:val="24"/>
        </w:rPr>
        <w:t xml:space="preserve"> ‰ </w:t>
      </w:r>
      <w:r w:rsidR="005F03BA" w:rsidRPr="001A1A54">
        <w:rPr>
          <w:rFonts w:ascii="Garamond" w:hAnsi="Garamond" w:cs="Garamond"/>
          <w:color w:val="002060"/>
          <w:sz w:val="24"/>
          <w:szCs w:val="24"/>
        </w:rPr>
        <w:t>sull’importo contrattuale per ciascuna non conformità rilevata (D.Lgs 81/08; rilevante; minore ripetuta n. 5 volte). Tale penale non è recuperabile.</w:t>
      </w:r>
      <w:r w:rsidR="005F03BA" w:rsidRPr="001A1A54" w:rsidDel="00763BE5">
        <w:rPr>
          <w:rFonts w:ascii="Garamond" w:hAnsi="Garamond" w:cs="Garamond"/>
          <w:color w:val="002060"/>
          <w:sz w:val="24"/>
          <w:szCs w:val="24"/>
        </w:rPr>
        <w:t xml:space="preserve"> </w:t>
      </w:r>
    </w:p>
    <w:p w14:paraId="4B7ECE7B" w14:textId="77777777" w:rsidR="005F03BA" w:rsidRDefault="005F03BA" w:rsidP="00D26212">
      <w:pPr>
        <w:tabs>
          <w:tab w:val="left" w:pos="8931"/>
        </w:tabs>
        <w:autoSpaceDE w:val="0"/>
        <w:autoSpaceDN w:val="0"/>
        <w:adjustRightInd w:val="0"/>
        <w:spacing w:before="0" w:after="0"/>
        <w:ind w:left="426" w:right="662" w:hanging="426"/>
        <w:rPr>
          <w:rFonts w:ascii="Garamond" w:hAnsi="Garamond"/>
          <w:color w:val="002060"/>
          <w:sz w:val="24"/>
          <w:szCs w:val="24"/>
        </w:rPr>
      </w:pPr>
    </w:p>
    <w:p w14:paraId="5AC4306E" w14:textId="565D3F0C" w:rsidR="005F03BA" w:rsidRPr="004D2546" w:rsidRDefault="002E75BF" w:rsidP="00344215">
      <w:pPr>
        <w:numPr>
          <w:ilvl w:val="0"/>
          <w:numId w:val="40"/>
        </w:numPr>
        <w:spacing w:before="0" w:after="0"/>
        <w:ind w:left="426" w:hanging="426"/>
        <w:outlineLvl w:val="1"/>
        <w:rPr>
          <w:rFonts w:ascii="Garamond" w:hAnsi="Garamond" w:cs="Times New Roman"/>
          <w:b/>
          <w:color w:val="002060"/>
          <w:sz w:val="24"/>
          <w:szCs w:val="24"/>
          <w:lang w:eastAsia="it-IT"/>
        </w:rPr>
      </w:pPr>
      <w:bookmarkStart w:id="217" w:name="_Toc63087495"/>
      <w:bookmarkStart w:id="218" w:name="_Toc146638562"/>
      <w:r w:rsidRPr="004D2546">
        <w:rPr>
          <w:rFonts w:ascii="Garamond" w:hAnsi="Garamond" w:cs="Times New Roman"/>
          <w:b/>
          <w:color w:val="002060"/>
          <w:sz w:val="24"/>
          <w:szCs w:val="24"/>
          <w:lang w:eastAsia="it-IT"/>
        </w:rPr>
        <w:t xml:space="preserve">DEPREZZAMENTI E </w:t>
      </w:r>
      <w:r w:rsidR="000C45DC" w:rsidRPr="004D2546">
        <w:rPr>
          <w:rFonts w:ascii="Garamond" w:hAnsi="Garamond" w:cs="Times New Roman"/>
          <w:b/>
          <w:color w:val="002060"/>
          <w:sz w:val="24"/>
          <w:szCs w:val="24"/>
          <w:lang w:eastAsia="it-IT"/>
        </w:rPr>
        <w:t>LAVORI IN DANNO</w:t>
      </w:r>
      <w:bookmarkEnd w:id="217"/>
      <w:bookmarkEnd w:id="218"/>
    </w:p>
    <w:p w14:paraId="3382CD72" w14:textId="252EED10"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Fatto salvo quanto previsto nei documenti contrattuali, con esplicito riferimento al controllo sull’esecuzione delle opere</w:t>
      </w:r>
      <w:r w:rsidR="000C45DC" w:rsidRPr="001A1A54">
        <w:rPr>
          <w:rFonts w:ascii="Garamond" w:hAnsi="Garamond" w:cs="Garamond"/>
          <w:color w:val="002060"/>
          <w:sz w:val="24"/>
          <w:szCs w:val="24"/>
        </w:rPr>
        <w:t xml:space="preserve"> e sulla qualità dei materiali</w:t>
      </w:r>
      <w:r w:rsidRPr="001A1A54">
        <w:rPr>
          <w:rFonts w:ascii="Garamond" w:hAnsi="Garamond" w:cs="Garamond"/>
          <w:color w:val="002060"/>
          <w:sz w:val="24"/>
          <w:szCs w:val="24"/>
        </w:rPr>
        <w:t>, nel seguito sono riportate due specifiche fattispecie di azioni correttive cui la Direzione lavori farà ricorso nel caso in cui valuti non percorribile l’ipotesi di ricostruzione delle opere come da norma.</w:t>
      </w:r>
    </w:p>
    <w:p w14:paraId="3C104DF4" w14:textId="360C8BFB" w:rsidR="005F03BA" w:rsidRDefault="000C45DC" w:rsidP="00206D21">
      <w:pPr>
        <w:pStyle w:val="Titolo3"/>
        <w:numPr>
          <w:ilvl w:val="2"/>
          <w:numId w:val="44"/>
        </w:numPr>
        <w:tabs>
          <w:tab w:val="left" w:pos="8931"/>
        </w:tabs>
        <w:suppressAutoHyphens w:val="0"/>
        <w:spacing w:before="0" w:after="0" w:line="360" w:lineRule="auto"/>
        <w:ind w:left="426" w:right="662" w:hanging="426"/>
        <w:rPr>
          <w:rFonts w:ascii="Garamond" w:hAnsi="Garamond"/>
          <w:color w:val="002060"/>
          <w:sz w:val="24"/>
          <w:szCs w:val="24"/>
        </w:rPr>
      </w:pPr>
      <w:bookmarkStart w:id="219" w:name="_Toc63087496"/>
      <w:bookmarkStart w:id="220" w:name="_Toc146638563"/>
      <w:r>
        <w:rPr>
          <w:rFonts w:ascii="Garamond" w:hAnsi="Garamond"/>
          <w:color w:val="002060"/>
          <w:sz w:val="24"/>
          <w:szCs w:val="24"/>
        </w:rPr>
        <w:t>D</w:t>
      </w:r>
      <w:r w:rsidR="005F03BA" w:rsidRPr="00524EF7">
        <w:rPr>
          <w:rFonts w:ascii="Garamond" w:hAnsi="Garamond"/>
          <w:color w:val="002060"/>
          <w:sz w:val="24"/>
          <w:szCs w:val="24"/>
        </w:rPr>
        <w:t>eprezzamento</w:t>
      </w:r>
      <w:bookmarkEnd w:id="219"/>
      <w:bookmarkEnd w:id="220"/>
    </w:p>
    <w:p w14:paraId="588B64AD" w14:textId="13AB11A4"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Nel caso di opere/lavorazioni eseguite non in conformità alle previsioni contrattuali, la DL si riserva la facoltà di accettare quanto è stato realizzato dall’Appaltatore, previa specifica valutazione tecnico-economica, procedendo, nel caso, a un deprezzamento dell’opera/lavorazione. In tal caso, sono a carico dell’Appaltatore tutte le spese relative agli approfondimenti tecnico-economici ritenuti utili dal DL. Il deprezzamento verrà valutato dal DL mediante l’applicazione dei prezzi di contratto,</w:t>
      </w:r>
      <w:r w:rsidR="004E02FC" w:rsidRPr="001A1A54">
        <w:rPr>
          <w:rFonts w:ascii="Garamond" w:hAnsi="Garamond" w:cs="Garamond"/>
          <w:color w:val="002060"/>
          <w:sz w:val="24"/>
          <w:szCs w:val="24"/>
        </w:rPr>
        <w:t xml:space="preserve"> </w:t>
      </w:r>
      <w:r w:rsidRPr="001A1A54">
        <w:rPr>
          <w:rFonts w:ascii="Garamond" w:hAnsi="Garamond" w:cs="Garamond"/>
          <w:color w:val="002060"/>
          <w:sz w:val="24"/>
          <w:szCs w:val="24"/>
        </w:rPr>
        <w:t>ovvero secondo quanto previsto all’articolo “Prezzi applicabili alle modifiche e Nuovi Prezzi” del presente Capitolato laddove si renda necessaria l’introduzione di lavorazioni non previste negli elenchi prezzi allegati al Contratto. Di conseguenza la DL procede con il declassamento dell’opera e la relativa detrazione permanente in contabilità, nello stato dei lavori immediatamente successivo.</w:t>
      </w:r>
    </w:p>
    <w:p w14:paraId="76A23549" w14:textId="0FF00448" w:rsidR="005F03BA" w:rsidRDefault="000C45DC" w:rsidP="00206D21">
      <w:pPr>
        <w:pStyle w:val="Titolo3"/>
        <w:numPr>
          <w:ilvl w:val="2"/>
          <w:numId w:val="44"/>
        </w:numPr>
        <w:tabs>
          <w:tab w:val="left" w:pos="8931"/>
        </w:tabs>
        <w:suppressAutoHyphens w:val="0"/>
        <w:spacing w:before="0" w:after="0" w:line="360" w:lineRule="auto"/>
        <w:ind w:left="426" w:right="662" w:hanging="426"/>
        <w:rPr>
          <w:rFonts w:ascii="Garamond" w:hAnsi="Garamond"/>
          <w:color w:val="002060"/>
          <w:sz w:val="24"/>
          <w:szCs w:val="24"/>
        </w:rPr>
      </w:pPr>
      <w:bookmarkStart w:id="221" w:name="_Toc63087497"/>
      <w:bookmarkStart w:id="222" w:name="_Toc146638564"/>
      <w:r>
        <w:rPr>
          <w:rFonts w:ascii="Garamond" w:hAnsi="Garamond"/>
          <w:color w:val="002060"/>
          <w:sz w:val="24"/>
          <w:szCs w:val="24"/>
        </w:rPr>
        <w:t>L</w:t>
      </w:r>
      <w:r w:rsidR="005F03BA" w:rsidRPr="00524EF7">
        <w:rPr>
          <w:rFonts w:ascii="Garamond" w:hAnsi="Garamond"/>
          <w:color w:val="002060"/>
          <w:sz w:val="24"/>
          <w:szCs w:val="24"/>
        </w:rPr>
        <w:t>avori in danno</w:t>
      </w:r>
      <w:bookmarkEnd w:id="221"/>
      <w:bookmarkEnd w:id="222"/>
    </w:p>
    <w:p w14:paraId="47E315B3" w14:textId="03C9BC2B" w:rsidR="005F03BA" w:rsidRPr="001A1A54" w:rsidRDefault="005F03BA" w:rsidP="003E2431">
      <w:pPr>
        <w:rPr>
          <w:rFonts w:ascii="Garamond" w:hAnsi="Garamond" w:cs="Garamond"/>
          <w:color w:val="002060"/>
          <w:sz w:val="24"/>
          <w:szCs w:val="24"/>
        </w:rPr>
      </w:pPr>
      <w:r w:rsidRPr="001A1A54">
        <w:rPr>
          <w:rFonts w:ascii="Garamond" w:hAnsi="Garamond" w:cs="Garamond"/>
          <w:color w:val="002060"/>
          <w:sz w:val="24"/>
          <w:szCs w:val="24"/>
        </w:rPr>
        <w:t xml:space="preserve">Nel caso in cui l’Appaltatore non proceda con il ripristino/realizzazione ex novo delle opere/lavorazioni oggetto di NC, nei tempi indicati dal DL nel relativo Rapporto (RNC), la DL ne dà comunicazione alla Stazione Appaltante, valutando contestualmente se sia necessario procedere con l’attivazione di un contratto con terzi per la risoluzione della NC. In tal caso, tutti i costi sostenuti dalla Stazione Appaltante, </w:t>
      </w:r>
      <w:r w:rsidRPr="001A1A54">
        <w:rPr>
          <w:rFonts w:ascii="Garamond" w:hAnsi="Garamond" w:cs="Garamond"/>
          <w:color w:val="002060"/>
          <w:sz w:val="24"/>
          <w:szCs w:val="24"/>
        </w:rPr>
        <w:lastRenderedPageBreak/>
        <w:t xml:space="preserve">ivi compresi quelli di gestione dell’eventuale contratto con terzi, verranno addebitati all’Appaltatore. Inoltre, la DL in accordo con la Stazione Appaltante, si riserva di procedere alla sospensione parziale delle </w:t>
      </w:r>
      <w:r w:rsidRPr="00D10C3B">
        <w:rPr>
          <w:rFonts w:ascii="Garamond" w:hAnsi="Garamond" w:cs="Garamond"/>
          <w:color w:val="002060"/>
          <w:sz w:val="24"/>
          <w:szCs w:val="24"/>
        </w:rPr>
        <w:t xml:space="preserve">relative </w:t>
      </w:r>
      <w:r w:rsidR="00D10C3B" w:rsidRPr="00D10C3B">
        <w:rPr>
          <w:rFonts w:ascii="Garamond" w:hAnsi="Garamond" w:cs="Garamond"/>
          <w:color w:val="002060"/>
          <w:sz w:val="24"/>
          <w:szCs w:val="24"/>
        </w:rPr>
        <w:t>attività</w:t>
      </w:r>
      <w:r w:rsidR="00D10C3B" w:rsidRPr="001A1A54">
        <w:rPr>
          <w:rFonts w:ascii="Garamond" w:hAnsi="Garamond" w:cs="Garamond"/>
          <w:color w:val="002060"/>
          <w:sz w:val="24"/>
          <w:szCs w:val="24"/>
        </w:rPr>
        <w:t xml:space="preserve"> </w:t>
      </w:r>
      <w:r w:rsidRPr="001A1A54">
        <w:rPr>
          <w:rFonts w:ascii="Garamond" w:hAnsi="Garamond" w:cs="Garamond"/>
          <w:color w:val="002060"/>
          <w:sz w:val="24"/>
          <w:szCs w:val="24"/>
        </w:rPr>
        <w:t>o parti d’opera, fino alla data della risoluzione della “Non Conformità”, senza che l’Appaltatore possa pretendere o rivendicare maggiori oneri e danni eventualmente connessi.</w:t>
      </w:r>
    </w:p>
    <w:p w14:paraId="682EA137" w14:textId="7062DF43" w:rsidR="00C943B5" w:rsidRDefault="00C943B5" w:rsidP="00D26212">
      <w:pPr>
        <w:tabs>
          <w:tab w:val="left" w:pos="8931"/>
        </w:tabs>
        <w:ind w:left="426" w:right="662" w:hanging="426"/>
        <w:rPr>
          <w:rFonts w:ascii="Garamond" w:hAnsi="Garamond"/>
          <w:color w:val="002060"/>
          <w:sz w:val="24"/>
          <w:szCs w:val="24"/>
        </w:rPr>
      </w:pPr>
    </w:p>
    <w:p w14:paraId="406C13F2" w14:textId="19D2E1F0" w:rsidR="00C943B5" w:rsidRPr="004D2546" w:rsidRDefault="00C943B5" w:rsidP="00DE360F">
      <w:pPr>
        <w:numPr>
          <w:ilvl w:val="0"/>
          <w:numId w:val="40"/>
        </w:numPr>
        <w:spacing w:before="0" w:after="0"/>
        <w:ind w:left="426" w:hanging="426"/>
        <w:outlineLvl w:val="1"/>
        <w:rPr>
          <w:rFonts w:ascii="Garamond" w:hAnsi="Garamond" w:cs="Times New Roman"/>
          <w:b/>
          <w:color w:val="002060"/>
          <w:sz w:val="24"/>
          <w:szCs w:val="24"/>
          <w:lang w:eastAsia="it-IT"/>
        </w:rPr>
      </w:pPr>
      <w:bookmarkStart w:id="223" w:name="_Toc146638565"/>
      <w:r w:rsidRPr="004D2546">
        <w:rPr>
          <w:rFonts w:ascii="Garamond" w:hAnsi="Garamond" w:cs="Times New Roman"/>
          <w:b/>
          <w:color w:val="002060"/>
          <w:sz w:val="24"/>
          <w:szCs w:val="24"/>
          <w:lang w:eastAsia="it-IT"/>
        </w:rPr>
        <w:t>AZIONI CORRETTIVE PER NON CONFORMITA’ RELATIVE ALLA QUALITA’</w:t>
      </w:r>
      <w:bookmarkEnd w:id="223"/>
    </w:p>
    <w:p w14:paraId="0D45F82B" w14:textId="77777777" w:rsidR="00C943B5" w:rsidRPr="001A1A54" w:rsidRDefault="00C943B5" w:rsidP="003E2431">
      <w:pPr>
        <w:rPr>
          <w:rFonts w:ascii="Garamond" w:hAnsi="Garamond" w:cs="Garamond"/>
          <w:color w:val="002060"/>
          <w:sz w:val="24"/>
          <w:szCs w:val="24"/>
        </w:rPr>
      </w:pPr>
      <w:r w:rsidRPr="001A1A54">
        <w:rPr>
          <w:rFonts w:ascii="Garamond" w:hAnsi="Garamond" w:cs="Garamond"/>
          <w:color w:val="002060"/>
          <w:sz w:val="24"/>
          <w:szCs w:val="24"/>
        </w:rPr>
        <w:t>Laddove, a seguito di approfondita analisi delle cause che hanno portato ad una Non Conformità, l’Appaltatore è tenuto ad adottare le azioni correttive atte ad eliminare le cause della Non Conformità stessa, a propria cura e spese, secondo le modalità descritte nell’allegato “Disposizioni Operative su Oneri ed Obblighi dell’Appaltatore”.</w:t>
      </w:r>
    </w:p>
    <w:p w14:paraId="1B00FC1E" w14:textId="01039E67" w:rsidR="00744EBB" w:rsidRPr="004A3F0C" w:rsidRDefault="00574407" w:rsidP="00206D21">
      <w:pPr>
        <w:numPr>
          <w:ilvl w:val="0"/>
          <w:numId w:val="55"/>
        </w:numPr>
        <w:tabs>
          <w:tab w:val="left" w:pos="8931"/>
        </w:tabs>
        <w:spacing w:before="0" w:after="0"/>
        <w:ind w:left="426" w:right="662" w:hanging="426"/>
        <w:outlineLvl w:val="0"/>
        <w:rPr>
          <w:rFonts w:ascii="Garamond" w:hAnsi="Garamond"/>
          <w:b/>
          <w:color w:val="002060"/>
          <w:sz w:val="24"/>
          <w:szCs w:val="24"/>
        </w:rPr>
      </w:pPr>
      <w:bookmarkStart w:id="224" w:name="_Toc14939799"/>
      <w:r>
        <w:rPr>
          <w:rFonts w:ascii="Garamond" w:hAnsi="Garamond"/>
          <w:b/>
          <w:color w:val="002060"/>
          <w:sz w:val="24"/>
          <w:szCs w:val="24"/>
        </w:rPr>
        <w:br w:type="page"/>
      </w:r>
      <w:bookmarkStart w:id="225" w:name="_Toc146638566"/>
      <w:r w:rsidR="00744EBB" w:rsidRPr="004A3F0C">
        <w:rPr>
          <w:rFonts w:ascii="Garamond" w:hAnsi="Garamond"/>
          <w:b/>
          <w:color w:val="002060"/>
          <w:sz w:val="24"/>
          <w:szCs w:val="24"/>
        </w:rPr>
        <w:lastRenderedPageBreak/>
        <w:t>DOCUMENTAZIONE DI GARA</w:t>
      </w:r>
      <w:bookmarkEnd w:id="224"/>
      <w:bookmarkEnd w:id="225"/>
    </w:p>
    <w:p w14:paraId="44945979" w14:textId="77777777" w:rsidR="000A6586" w:rsidRPr="003E2431" w:rsidRDefault="00744EBB" w:rsidP="003E2431">
      <w:pPr>
        <w:suppressAutoHyphens w:val="0"/>
        <w:spacing w:before="0" w:after="0"/>
        <w:rPr>
          <w:rFonts w:ascii="Garamond" w:hAnsi="Garamond" w:cs="Times New Roman"/>
          <w:color w:val="002060"/>
          <w:sz w:val="24"/>
          <w:lang w:eastAsia="it-IT"/>
        </w:rPr>
      </w:pPr>
      <w:r w:rsidRPr="003E2431">
        <w:rPr>
          <w:rFonts w:ascii="Garamond" w:hAnsi="Garamond" w:cs="Times New Roman"/>
          <w:color w:val="002060"/>
          <w:sz w:val="24"/>
          <w:lang w:eastAsia="it-IT"/>
        </w:rPr>
        <w:t>La seguente documentazione prodotta dall’</w:t>
      </w:r>
      <w:r w:rsidR="00BB3E0D" w:rsidRPr="003E2431">
        <w:rPr>
          <w:rFonts w:ascii="Garamond" w:hAnsi="Garamond" w:cs="Times New Roman"/>
          <w:color w:val="002060"/>
          <w:sz w:val="24"/>
          <w:lang w:eastAsia="it-IT"/>
        </w:rPr>
        <w:t>Appaltatore</w:t>
      </w:r>
      <w:r w:rsidRPr="003E2431">
        <w:rPr>
          <w:rFonts w:ascii="Garamond" w:hAnsi="Garamond" w:cs="Times New Roman"/>
          <w:color w:val="002060"/>
          <w:sz w:val="24"/>
          <w:lang w:eastAsia="it-IT"/>
        </w:rPr>
        <w:t xml:space="preserve"> in sede di gara forma parte integrante del Contratto di appalto per le finalità riportate all’interno del presente Capitolato:</w:t>
      </w:r>
    </w:p>
    <w:p w14:paraId="694A0150" w14:textId="77777777" w:rsidR="00C504E0" w:rsidRPr="003E2431" w:rsidRDefault="00C504E0" w:rsidP="00C504E0">
      <w:pPr>
        <w:numPr>
          <w:ilvl w:val="0"/>
          <w:numId w:val="11"/>
        </w:numPr>
        <w:spacing w:before="0" w:after="0"/>
        <w:ind w:left="284" w:hanging="284"/>
        <w:rPr>
          <w:rFonts w:ascii="Garamond" w:hAnsi="Garamond" w:cs="Times New Roman"/>
          <w:color w:val="002060"/>
          <w:sz w:val="24"/>
          <w:lang w:eastAsia="it-IT"/>
        </w:rPr>
      </w:pPr>
      <w:r w:rsidRPr="003E2431">
        <w:rPr>
          <w:rFonts w:ascii="Garamond" w:hAnsi="Garamond" w:cs="Times New Roman"/>
          <w:color w:val="002060"/>
          <w:sz w:val="24"/>
          <w:lang w:eastAsia="it-IT"/>
        </w:rPr>
        <w:t xml:space="preserve">elaborato “VOA W 01b”: schema in cui l’Appaltatore riporta il ribasso unico percentuale offerto sugli elenchi prezzi posti a base di gara, ovvero l’importo totale offerto per i lavori, il prezzo complessivo offerto (compresi oneri sicurezza), l’importo relativo ai costi per la manodopera, la percentuale di spese generali e utile atteso per l’intervento; </w:t>
      </w:r>
    </w:p>
    <w:p w14:paraId="57214848" w14:textId="77777777" w:rsidR="00C504E0" w:rsidRPr="003E2431" w:rsidRDefault="00C504E0" w:rsidP="00C504E0">
      <w:pPr>
        <w:numPr>
          <w:ilvl w:val="0"/>
          <w:numId w:val="11"/>
        </w:numPr>
        <w:spacing w:before="0" w:after="0"/>
        <w:ind w:left="284" w:hanging="284"/>
        <w:rPr>
          <w:rFonts w:ascii="Garamond" w:hAnsi="Garamond" w:cs="Times New Roman"/>
          <w:color w:val="002060"/>
          <w:sz w:val="24"/>
          <w:lang w:eastAsia="it-IT"/>
        </w:rPr>
      </w:pPr>
      <w:r w:rsidRPr="003E2431">
        <w:rPr>
          <w:rFonts w:ascii="Garamond" w:hAnsi="Garamond" w:cs="Times New Roman"/>
          <w:color w:val="002060"/>
          <w:sz w:val="24"/>
          <w:lang w:eastAsia="it-IT"/>
        </w:rPr>
        <w:t>elaborato “VOA W 03”: schema di tabella delle Spese Generali compilata dall’Appaltatore con i costi assunti nell’offerta per la gestione della commessa; la stessa è corredata di una nota che dimostri la fondatezza delle previsioni recepite nell’offerta nonché la distinzione e le motivazioni tra le voci variabile e quelle fisse.</w:t>
      </w:r>
    </w:p>
    <w:p w14:paraId="0715C6B3" w14:textId="77777777" w:rsidR="003414A9" w:rsidRPr="00280F5A" w:rsidRDefault="003414A9" w:rsidP="00D26212">
      <w:pPr>
        <w:tabs>
          <w:tab w:val="left" w:pos="8931"/>
        </w:tabs>
        <w:spacing w:before="0" w:after="0"/>
        <w:ind w:left="426" w:right="662" w:hanging="426"/>
        <w:rPr>
          <w:rFonts w:ascii="Garamond" w:hAnsi="Garamond"/>
          <w:b/>
          <w:color w:val="002060"/>
          <w:sz w:val="24"/>
          <w:szCs w:val="24"/>
        </w:rPr>
      </w:pPr>
    </w:p>
    <w:p w14:paraId="69746464" w14:textId="0CA95453" w:rsidR="00DF065E" w:rsidRPr="000C4DA7" w:rsidRDefault="00574407" w:rsidP="00206D21">
      <w:pPr>
        <w:numPr>
          <w:ilvl w:val="0"/>
          <w:numId w:val="55"/>
        </w:numPr>
        <w:tabs>
          <w:tab w:val="left" w:pos="8931"/>
        </w:tabs>
        <w:spacing w:before="0" w:after="0"/>
        <w:ind w:left="426" w:right="662" w:hanging="426"/>
        <w:outlineLvl w:val="0"/>
        <w:rPr>
          <w:rFonts w:ascii="Garamond" w:hAnsi="Garamond"/>
          <w:b/>
          <w:color w:val="002060"/>
          <w:sz w:val="24"/>
          <w:szCs w:val="24"/>
        </w:rPr>
      </w:pPr>
      <w:r>
        <w:rPr>
          <w:rFonts w:ascii="Garamond" w:hAnsi="Garamond"/>
          <w:b/>
          <w:color w:val="002060"/>
          <w:sz w:val="24"/>
          <w:szCs w:val="24"/>
        </w:rPr>
        <w:br w:type="page"/>
      </w:r>
      <w:bookmarkStart w:id="226" w:name="_Toc146638567"/>
      <w:r w:rsidR="008A0F6C" w:rsidRPr="000C4DA7">
        <w:rPr>
          <w:rFonts w:ascii="Garamond" w:hAnsi="Garamond"/>
          <w:b/>
          <w:color w:val="002060"/>
          <w:sz w:val="24"/>
          <w:szCs w:val="24"/>
        </w:rPr>
        <w:lastRenderedPageBreak/>
        <w:t>ALLEGATI</w:t>
      </w:r>
      <w:bookmarkEnd w:id="226"/>
    </w:p>
    <w:p w14:paraId="1B3152C4" w14:textId="706D37A4" w:rsidR="00B57C5E" w:rsidRPr="000C4DA7" w:rsidRDefault="00B57C5E" w:rsidP="000C4DA7">
      <w:pPr>
        <w:numPr>
          <w:ilvl w:val="0"/>
          <w:numId w:val="49"/>
        </w:numPr>
        <w:spacing w:before="0" w:after="0"/>
        <w:rPr>
          <w:rFonts w:ascii="Garamond" w:hAnsi="Garamond"/>
          <w:color w:val="002060"/>
          <w:sz w:val="22"/>
          <w:szCs w:val="22"/>
        </w:rPr>
      </w:pPr>
      <w:r w:rsidRPr="000C4DA7">
        <w:rPr>
          <w:rFonts w:ascii="Garamond" w:hAnsi="Garamond"/>
          <w:color w:val="002060"/>
          <w:sz w:val="22"/>
          <w:szCs w:val="22"/>
        </w:rPr>
        <w:t>DISPOSIZIONI OPERATIVE SU ONERI ED OBBLIGHI DELL’APPALTATORE;</w:t>
      </w:r>
    </w:p>
    <w:p w14:paraId="4E40EE5D" w14:textId="542B1C82" w:rsidR="00B57C5E" w:rsidRPr="000C4DA7" w:rsidRDefault="00B57C5E" w:rsidP="00B57C5E">
      <w:pPr>
        <w:numPr>
          <w:ilvl w:val="0"/>
          <w:numId w:val="49"/>
        </w:numPr>
        <w:spacing w:before="0" w:after="0"/>
        <w:rPr>
          <w:rFonts w:ascii="Garamond" w:hAnsi="Garamond"/>
          <w:color w:val="002060"/>
          <w:sz w:val="22"/>
          <w:szCs w:val="22"/>
        </w:rPr>
      </w:pPr>
      <w:r w:rsidRPr="000C4DA7">
        <w:rPr>
          <w:rFonts w:ascii="Garamond" w:hAnsi="Garamond"/>
          <w:color w:val="002060"/>
          <w:sz w:val="22"/>
          <w:szCs w:val="22"/>
        </w:rPr>
        <w:t>CrPE CRONOPROGRAMMA DI PROGETTO ESECUTIVO</w:t>
      </w:r>
      <w:r w:rsidR="009F1B96" w:rsidRPr="000C4DA7">
        <w:rPr>
          <w:rFonts w:ascii="Garamond" w:hAnsi="Garamond"/>
          <w:color w:val="002060"/>
          <w:sz w:val="22"/>
          <w:szCs w:val="22"/>
        </w:rPr>
        <w:t>;</w:t>
      </w:r>
      <w:r w:rsidRPr="000C4DA7">
        <w:rPr>
          <w:rFonts w:ascii="Garamond" w:hAnsi="Garamond"/>
          <w:color w:val="002060"/>
          <w:sz w:val="22"/>
          <w:szCs w:val="22"/>
        </w:rPr>
        <w:t xml:space="preserve"> </w:t>
      </w:r>
    </w:p>
    <w:p w14:paraId="2C05325D" w14:textId="1487D1EB" w:rsidR="00B57C5E" w:rsidRPr="000C4DA7" w:rsidRDefault="00B57C5E" w:rsidP="00B57C5E">
      <w:pPr>
        <w:numPr>
          <w:ilvl w:val="0"/>
          <w:numId w:val="49"/>
        </w:numPr>
        <w:spacing w:before="0" w:after="0"/>
        <w:rPr>
          <w:rFonts w:ascii="Garamond" w:hAnsi="Garamond"/>
          <w:color w:val="002060"/>
          <w:sz w:val="22"/>
          <w:szCs w:val="22"/>
        </w:rPr>
      </w:pPr>
      <w:r w:rsidRPr="000C4DA7">
        <w:rPr>
          <w:rFonts w:ascii="Garamond" w:hAnsi="Garamond"/>
          <w:color w:val="002060"/>
          <w:sz w:val="22"/>
          <w:szCs w:val="22"/>
        </w:rPr>
        <w:t>ALLEGATI HSE</w:t>
      </w:r>
      <w:r w:rsidR="009F1B96" w:rsidRPr="000C4DA7">
        <w:rPr>
          <w:rFonts w:ascii="Garamond" w:hAnsi="Garamond"/>
          <w:color w:val="002060"/>
          <w:sz w:val="22"/>
          <w:szCs w:val="22"/>
        </w:rPr>
        <w:t>.</w:t>
      </w:r>
    </w:p>
    <w:p w14:paraId="3C67953B" w14:textId="3FF31E57" w:rsidR="00AC2486" w:rsidRPr="00903530" w:rsidRDefault="00AC2486" w:rsidP="00BD4838">
      <w:pPr>
        <w:tabs>
          <w:tab w:val="left" w:pos="8931"/>
        </w:tabs>
        <w:spacing w:before="0" w:after="0"/>
        <w:ind w:right="662"/>
        <w:rPr>
          <w:rFonts w:ascii="Garamond" w:hAnsi="Garamond"/>
          <w:color w:val="002060"/>
          <w:sz w:val="22"/>
          <w:szCs w:val="22"/>
        </w:rPr>
      </w:pPr>
    </w:p>
    <w:p w14:paraId="00BB1A03" w14:textId="2BD362B9" w:rsidR="000750FE" w:rsidRPr="00D56C8A" w:rsidRDefault="000750FE" w:rsidP="00D26212">
      <w:pPr>
        <w:tabs>
          <w:tab w:val="left" w:pos="8931"/>
        </w:tabs>
        <w:spacing w:before="0" w:after="0"/>
        <w:ind w:left="426" w:right="662" w:hanging="426"/>
        <w:rPr>
          <w:rFonts w:ascii="Garamond" w:hAnsi="Garamond"/>
          <w:color w:val="002060"/>
          <w:sz w:val="22"/>
          <w:szCs w:val="22"/>
        </w:rPr>
      </w:pPr>
      <w:bookmarkStart w:id="227" w:name="_Toc532307324"/>
      <w:bookmarkStart w:id="228" w:name="_Toc532369354"/>
      <w:bookmarkStart w:id="229" w:name="_Toc532372933"/>
      <w:bookmarkStart w:id="230" w:name="_Toc532373788"/>
      <w:bookmarkStart w:id="231" w:name="_Toc532374643"/>
      <w:bookmarkStart w:id="232" w:name="_Toc532375975"/>
      <w:bookmarkStart w:id="233" w:name="_Toc532376831"/>
      <w:bookmarkStart w:id="234" w:name="_Toc532895316"/>
      <w:bookmarkStart w:id="235" w:name="_Toc532896167"/>
      <w:bookmarkStart w:id="236" w:name="_Toc532897018"/>
      <w:bookmarkStart w:id="237" w:name="_Toc532897867"/>
      <w:bookmarkStart w:id="238" w:name="_Toc532898716"/>
      <w:bookmarkStart w:id="239" w:name="_Toc532899682"/>
      <w:bookmarkStart w:id="240" w:name="_Toc532900529"/>
      <w:bookmarkStart w:id="241" w:name="_Toc532901493"/>
      <w:bookmarkStart w:id="242" w:name="_Toc532902458"/>
      <w:bookmarkStart w:id="243" w:name="_Toc532903306"/>
      <w:bookmarkStart w:id="244" w:name="_Toc532900868"/>
      <w:bookmarkStart w:id="245" w:name="_Toc1549688"/>
      <w:bookmarkStart w:id="246" w:name="_Toc1549861"/>
      <w:bookmarkStart w:id="247" w:name="_Toc531774765"/>
      <w:bookmarkStart w:id="248" w:name="_Toc531780771"/>
      <w:bookmarkStart w:id="249" w:name="_Toc531782654"/>
      <w:bookmarkStart w:id="250" w:name="_Toc531785918"/>
      <w:bookmarkStart w:id="251" w:name="_Toc531857457"/>
      <w:bookmarkStart w:id="252" w:name="_Toc531861032"/>
      <w:bookmarkStart w:id="253" w:name="_Toc531954603"/>
      <w:bookmarkStart w:id="254" w:name="_Toc531964257"/>
      <w:bookmarkStart w:id="255" w:name="_Toc531964464"/>
      <w:bookmarkStart w:id="256" w:name="_Toc532282968"/>
      <w:bookmarkStart w:id="257" w:name="_Toc532307325"/>
      <w:bookmarkStart w:id="258" w:name="_Toc532369355"/>
      <w:bookmarkStart w:id="259" w:name="_Toc532372934"/>
      <w:bookmarkStart w:id="260" w:name="_Toc532373789"/>
      <w:bookmarkStart w:id="261" w:name="_Toc532374644"/>
      <w:bookmarkStart w:id="262" w:name="_Toc532375976"/>
      <w:bookmarkStart w:id="263" w:name="_Toc532376832"/>
      <w:bookmarkStart w:id="264" w:name="_Toc532895317"/>
      <w:bookmarkStart w:id="265" w:name="_Toc532896168"/>
      <w:bookmarkStart w:id="266" w:name="_Toc532897019"/>
      <w:bookmarkStart w:id="267" w:name="_Toc532897868"/>
      <w:bookmarkStart w:id="268" w:name="_Toc532898717"/>
      <w:bookmarkStart w:id="269" w:name="_Toc532899683"/>
      <w:bookmarkStart w:id="270" w:name="_Toc532900530"/>
      <w:bookmarkStart w:id="271" w:name="_Toc532901494"/>
      <w:bookmarkStart w:id="272" w:name="_Toc532902459"/>
      <w:bookmarkStart w:id="273" w:name="_Toc532903307"/>
      <w:bookmarkStart w:id="274" w:name="_Toc532900869"/>
      <w:bookmarkStart w:id="275" w:name="_Toc1549689"/>
      <w:bookmarkStart w:id="276" w:name="_Toc1549862"/>
      <w:bookmarkStart w:id="277" w:name="_Toc531774767"/>
      <w:bookmarkStart w:id="278" w:name="_Toc531780773"/>
      <w:bookmarkStart w:id="279" w:name="_Toc531782656"/>
      <w:bookmarkStart w:id="280" w:name="_Toc531785920"/>
      <w:bookmarkStart w:id="281" w:name="_Toc531857459"/>
      <w:bookmarkStart w:id="282" w:name="_Toc531861034"/>
      <w:bookmarkStart w:id="283" w:name="_Toc531954605"/>
      <w:bookmarkStart w:id="284" w:name="_Toc531964259"/>
      <w:bookmarkStart w:id="285" w:name="_Toc531964466"/>
      <w:bookmarkStart w:id="286" w:name="_Toc532282970"/>
      <w:bookmarkStart w:id="287" w:name="_Toc532307327"/>
      <w:bookmarkStart w:id="288" w:name="_Toc532369357"/>
      <w:bookmarkStart w:id="289" w:name="_Toc532372936"/>
      <w:bookmarkStart w:id="290" w:name="_Toc532373791"/>
      <w:bookmarkStart w:id="291" w:name="_Toc532374646"/>
      <w:bookmarkStart w:id="292" w:name="_Toc532375978"/>
      <w:bookmarkStart w:id="293" w:name="_Toc532376834"/>
      <w:bookmarkStart w:id="294" w:name="_Toc532895319"/>
      <w:bookmarkStart w:id="295" w:name="_Toc532896170"/>
      <w:bookmarkStart w:id="296" w:name="_Toc532897021"/>
      <w:bookmarkStart w:id="297" w:name="_Toc532897870"/>
      <w:bookmarkStart w:id="298" w:name="_Toc532898719"/>
      <w:bookmarkStart w:id="299" w:name="_Toc532899685"/>
      <w:bookmarkStart w:id="300" w:name="_Toc532900532"/>
      <w:bookmarkStart w:id="301" w:name="_Toc532901496"/>
      <w:bookmarkStart w:id="302" w:name="_Toc532902461"/>
      <w:bookmarkStart w:id="303" w:name="_Toc532903309"/>
      <w:bookmarkStart w:id="304" w:name="_Toc532900871"/>
      <w:bookmarkStart w:id="305" w:name="_Toc1549691"/>
      <w:bookmarkStart w:id="306" w:name="_Toc1549864"/>
      <w:bookmarkStart w:id="307" w:name="_Toc531774768"/>
      <w:bookmarkStart w:id="308" w:name="_Toc531780774"/>
      <w:bookmarkStart w:id="309" w:name="_Toc531782657"/>
      <w:bookmarkStart w:id="310" w:name="_Toc531785921"/>
      <w:bookmarkStart w:id="311" w:name="_Toc531857460"/>
      <w:bookmarkStart w:id="312" w:name="_Toc531861035"/>
      <w:bookmarkStart w:id="313" w:name="_Toc531954606"/>
      <w:bookmarkStart w:id="314" w:name="_Toc531964260"/>
      <w:bookmarkStart w:id="315" w:name="_Toc531964467"/>
      <w:bookmarkStart w:id="316" w:name="_Toc532282971"/>
      <w:bookmarkStart w:id="317" w:name="_Toc532307328"/>
      <w:bookmarkStart w:id="318" w:name="_Toc532369358"/>
      <w:bookmarkStart w:id="319" w:name="_Toc532372937"/>
      <w:bookmarkStart w:id="320" w:name="_Toc532373792"/>
      <w:bookmarkStart w:id="321" w:name="_Toc532374647"/>
      <w:bookmarkStart w:id="322" w:name="_Toc532375979"/>
      <w:bookmarkStart w:id="323" w:name="_Toc532376835"/>
      <w:bookmarkStart w:id="324" w:name="_Toc532895320"/>
      <w:bookmarkStart w:id="325" w:name="_Toc532896171"/>
      <w:bookmarkStart w:id="326" w:name="_Toc532897022"/>
      <w:bookmarkStart w:id="327" w:name="_Toc532897871"/>
      <w:bookmarkStart w:id="328" w:name="_Toc532898720"/>
      <w:bookmarkStart w:id="329" w:name="_Toc532899686"/>
      <w:bookmarkStart w:id="330" w:name="_Toc532900533"/>
      <w:bookmarkStart w:id="331" w:name="_Toc532901497"/>
      <w:bookmarkStart w:id="332" w:name="_Toc532902462"/>
      <w:bookmarkStart w:id="333" w:name="_Toc532903310"/>
      <w:bookmarkStart w:id="334" w:name="_Toc532900872"/>
      <w:bookmarkStart w:id="335" w:name="_Toc1549692"/>
      <w:bookmarkStart w:id="336" w:name="_Toc1549865"/>
      <w:bookmarkStart w:id="337" w:name="_Toc1549693"/>
      <w:bookmarkStart w:id="338" w:name="_Toc1549866"/>
      <w:bookmarkStart w:id="339" w:name="_Toc532307330"/>
      <w:bookmarkStart w:id="340" w:name="_Toc532369360"/>
      <w:bookmarkStart w:id="341" w:name="_Toc532372939"/>
      <w:bookmarkStart w:id="342" w:name="_Toc532373794"/>
      <w:bookmarkStart w:id="343" w:name="_Toc532374649"/>
      <w:bookmarkStart w:id="344" w:name="_Toc532375981"/>
      <w:bookmarkStart w:id="345" w:name="_Toc532376837"/>
      <w:bookmarkStart w:id="346" w:name="_Toc532895322"/>
      <w:bookmarkStart w:id="347" w:name="_Toc532896173"/>
      <w:bookmarkStart w:id="348" w:name="_Toc532897024"/>
      <w:bookmarkStart w:id="349" w:name="_Toc532897873"/>
      <w:bookmarkStart w:id="350" w:name="_Toc532898722"/>
      <w:bookmarkStart w:id="351" w:name="_Toc532899688"/>
      <w:bookmarkStart w:id="352" w:name="_Toc532900535"/>
      <w:bookmarkStart w:id="353" w:name="_Toc532901499"/>
      <w:bookmarkStart w:id="354" w:name="_Toc532902464"/>
      <w:bookmarkStart w:id="355" w:name="_Toc532903312"/>
      <w:bookmarkStart w:id="356" w:name="_Toc532900874"/>
      <w:bookmarkStart w:id="357" w:name="_Toc1549694"/>
      <w:bookmarkStart w:id="358" w:name="_Toc1549867"/>
      <w:bookmarkStart w:id="359" w:name="_Toc532895529"/>
      <w:bookmarkStart w:id="360" w:name="_Toc532896380"/>
      <w:bookmarkStart w:id="361" w:name="_Toc532897231"/>
      <w:bookmarkStart w:id="362" w:name="_Toc532898080"/>
      <w:bookmarkStart w:id="363" w:name="_Toc532898930"/>
      <w:bookmarkStart w:id="364" w:name="_Toc532899894"/>
      <w:bookmarkStart w:id="365" w:name="_Toc532900741"/>
      <w:bookmarkStart w:id="366" w:name="_Toc532901705"/>
      <w:bookmarkStart w:id="367" w:name="_Toc532902670"/>
      <w:bookmarkStart w:id="368" w:name="_Toc532903518"/>
      <w:bookmarkStart w:id="369" w:name="_Toc532901811"/>
      <w:bookmarkStart w:id="370" w:name="_Toc532307534"/>
      <w:bookmarkStart w:id="371" w:name="_Toc532369568"/>
      <w:bookmarkStart w:id="372" w:name="_Toc532373147"/>
      <w:bookmarkStart w:id="373" w:name="_Toc532374002"/>
      <w:bookmarkStart w:id="374" w:name="_Toc532374857"/>
      <w:bookmarkStart w:id="375" w:name="_Toc532376191"/>
      <w:bookmarkStart w:id="376" w:name="_Toc532377047"/>
      <w:bookmarkStart w:id="377" w:name="_Toc532895531"/>
      <w:bookmarkStart w:id="378" w:name="_Toc532896382"/>
      <w:bookmarkStart w:id="379" w:name="_Toc532897233"/>
      <w:bookmarkStart w:id="380" w:name="_Toc532898082"/>
      <w:bookmarkStart w:id="381" w:name="_Toc532898932"/>
      <w:bookmarkStart w:id="382" w:name="_Toc532899896"/>
      <w:bookmarkStart w:id="383" w:name="_Toc532900743"/>
      <w:bookmarkStart w:id="384" w:name="_Toc532901707"/>
      <w:bookmarkStart w:id="385" w:name="_Toc532902672"/>
      <w:bookmarkStart w:id="386" w:name="_Toc532903520"/>
      <w:bookmarkStart w:id="387" w:name="_Toc532901813"/>
      <w:bookmarkStart w:id="388" w:name="_Toc532307535"/>
      <w:bookmarkStart w:id="389" w:name="_Toc532369569"/>
      <w:bookmarkStart w:id="390" w:name="_Toc532373148"/>
      <w:bookmarkStart w:id="391" w:name="_Toc532374003"/>
      <w:bookmarkStart w:id="392" w:name="_Toc532374858"/>
      <w:bookmarkStart w:id="393" w:name="_Toc532376192"/>
      <w:bookmarkStart w:id="394" w:name="_Toc532377048"/>
      <w:bookmarkStart w:id="395" w:name="_Toc532895532"/>
      <w:bookmarkStart w:id="396" w:name="_Toc532896383"/>
      <w:bookmarkStart w:id="397" w:name="_Toc532897234"/>
      <w:bookmarkStart w:id="398" w:name="_Toc532898083"/>
      <w:bookmarkStart w:id="399" w:name="_Toc532898933"/>
      <w:bookmarkStart w:id="400" w:name="_Toc532899897"/>
      <w:bookmarkStart w:id="401" w:name="_Toc532900744"/>
      <w:bookmarkStart w:id="402" w:name="_Toc532901708"/>
      <w:bookmarkStart w:id="403" w:name="_Toc532902673"/>
      <w:bookmarkStart w:id="404" w:name="_Toc532903521"/>
      <w:bookmarkStart w:id="405" w:name="_Toc532901814"/>
      <w:bookmarkStart w:id="406" w:name="_Toc532307536"/>
      <w:bookmarkStart w:id="407" w:name="_Toc532369570"/>
      <w:bookmarkStart w:id="408" w:name="_Toc532373149"/>
      <w:bookmarkStart w:id="409" w:name="_Toc532374004"/>
      <w:bookmarkStart w:id="410" w:name="_Toc532374859"/>
      <w:bookmarkStart w:id="411" w:name="_Toc532376193"/>
      <w:bookmarkStart w:id="412" w:name="_Toc532377049"/>
      <w:bookmarkStart w:id="413" w:name="_Toc532895533"/>
      <w:bookmarkStart w:id="414" w:name="_Toc532896384"/>
      <w:bookmarkStart w:id="415" w:name="_Toc532897235"/>
      <w:bookmarkStart w:id="416" w:name="_Toc532898084"/>
      <w:bookmarkStart w:id="417" w:name="_Toc532898934"/>
      <w:bookmarkStart w:id="418" w:name="_Toc532899898"/>
      <w:bookmarkStart w:id="419" w:name="_Toc532900745"/>
      <w:bookmarkStart w:id="420" w:name="_Toc532901709"/>
      <w:bookmarkStart w:id="421" w:name="_Toc532902674"/>
      <w:bookmarkStart w:id="422" w:name="_Toc532903522"/>
      <w:bookmarkStart w:id="423" w:name="_Toc532901815"/>
      <w:bookmarkStart w:id="424" w:name="_Toc532307537"/>
      <w:bookmarkStart w:id="425" w:name="_Toc532369571"/>
      <w:bookmarkStart w:id="426" w:name="_Toc532373150"/>
      <w:bookmarkStart w:id="427" w:name="_Toc532374005"/>
      <w:bookmarkStart w:id="428" w:name="_Toc532374860"/>
      <w:bookmarkStart w:id="429" w:name="_Toc532376194"/>
      <w:bookmarkStart w:id="430" w:name="_Toc532377050"/>
      <w:bookmarkStart w:id="431" w:name="_Toc532895534"/>
      <w:bookmarkStart w:id="432" w:name="_Toc532896385"/>
      <w:bookmarkStart w:id="433" w:name="_Toc532897236"/>
      <w:bookmarkStart w:id="434" w:name="_Toc532898085"/>
      <w:bookmarkStart w:id="435" w:name="_Toc532898935"/>
      <w:bookmarkStart w:id="436" w:name="_Toc532899899"/>
      <w:bookmarkStart w:id="437" w:name="_Toc532900746"/>
      <w:bookmarkStart w:id="438" w:name="_Toc532901710"/>
      <w:bookmarkStart w:id="439" w:name="_Toc532902675"/>
      <w:bookmarkStart w:id="440" w:name="_Toc532903523"/>
      <w:bookmarkStart w:id="441" w:name="_Toc532901816"/>
      <w:bookmarkStart w:id="442" w:name="_Toc532307549"/>
      <w:bookmarkStart w:id="443" w:name="_Toc532369583"/>
      <w:bookmarkStart w:id="444" w:name="_Toc532373162"/>
      <w:bookmarkStart w:id="445" w:name="_Toc532374017"/>
      <w:bookmarkStart w:id="446" w:name="_Toc532374872"/>
      <w:bookmarkStart w:id="447" w:name="_Toc532376206"/>
      <w:bookmarkStart w:id="448" w:name="_Toc532377062"/>
      <w:bookmarkStart w:id="449" w:name="_Toc532895546"/>
      <w:bookmarkStart w:id="450" w:name="_Toc532896397"/>
      <w:bookmarkStart w:id="451" w:name="_Toc532897248"/>
      <w:bookmarkStart w:id="452" w:name="_Toc532898097"/>
      <w:bookmarkStart w:id="453" w:name="_Toc532898947"/>
      <w:bookmarkStart w:id="454" w:name="_Toc532899911"/>
      <w:bookmarkStart w:id="455" w:name="_Toc532900758"/>
      <w:bookmarkStart w:id="456" w:name="_Toc532901722"/>
      <w:bookmarkStart w:id="457" w:name="_Toc532902687"/>
      <w:bookmarkStart w:id="458" w:name="_Toc532903535"/>
      <w:bookmarkStart w:id="459" w:name="_Toc532901828"/>
      <w:bookmarkStart w:id="460" w:name="_Toc532307550"/>
      <w:bookmarkStart w:id="461" w:name="_Toc532369584"/>
      <w:bookmarkStart w:id="462" w:name="_Toc532373163"/>
      <w:bookmarkStart w:id="463" w:name="_Toc532374018"/>
      <w:bookmarkStart w:id="464" w:name="_Toc532374873"/>
      <w:bookmarkStart w:id="465" w:name="_Toc532376207"/>
      <w:bookmarkStart w:id="466" w:name="_Toc532377063"/>
      <w:bookmarkStart w:id="467" w:name="_Toc532895547"/>
      <w:bookmarkStart w:id="468" w:name="_Toc532896398"/>
      <w:bookmarkStart w:id="469" w:name="_Toc532897249"/>
      <w:bookmarkStart w:id="470" w:name="_Toc532898098"/>
      <w:bookmarkStart w:id="471" w:name="_Toc532898948"/>
      <w:bookmarkStart w:id="472" w:name="_Toc532899912"/>
      <w:bookmarkStart w:id="473" w:name="_Toc532900759"/>
      <w:bookmarkStart w:id="474" w:name="_Toc532901723"/>
      <w:bookmarkStart w:id="475" w:name="_Toc532902688"/>
      <w:bookmarkStart w:id="476" w:name="_Toc532903536"/>
      <w:bookmarkStart w:id="477" w:name="_Toc532901829"/>
      <w:bookmarkStart w:id="478" w:name="_Toc532307551"/>
      <w:bookmarkStart w:id="479" w:name="_Toc532369585"/>
      <w:bookmarkStart w:id="480" w:name="_Toc532373164"/>
      <w:bookmarkStart w:id="481" w:name="_Toc532374019"/>
      <w:bookmarkStart w:id="482" w:name="_Toc532374874"/>
      <w:bookmarkStart w:id="483" w:name="_Toc532376208"/>
      <w:bookmarkStart w:id="484" w:name="_Toc532377064"/>
      <w:bookmarkStart w:id="485" w:name="_Toc532895548"/>
      <w:bookmarkStart w:id="486" w:name="_Toc532896399"/>
      <w:bookmarkStart w:id="487" w:name="_Toc532897250"/>
      <w:bookmarkStart w:id="488" w:name="_Toc532898099"/>
      <w:bookmarkStart w:id="489" w:name="_Toc532898949"/>
      <w:bookmarkStart w:id="490" w:name="_Toc532899913"/>
      <w:bookmarkStart w:id="491" w:name="_Toc532900760"/>
      <w:bookmarkStart w:id="492" w:name="_Toc532901724"/>
      <w:bookmarkStart w:id="493" w:name="_Toc532902689"/>
      <w:bookmarkStart w:id="494" w:name="_Toc532903537"/>
      <w:bookmarkStart w:id="495" w:name="_Toc532901830"/>
      <w:bookmarkStart w:id="496" w:name="_Toc532373172"/>
      <w:bookmarkStart w:id="497" w:name="_Toc532374027"/>
      <w:bookmarkStart w:id="498" w:name="_Toc532373173"/>
      <w:bookmarkStart w:id="499" w:name="_Toc532374028"/>
      <w:bookmarkStart w:id="500" w:name="_Toc499016443"/>
      <w:bookmarkStart w:id="501" w:name="_Toc499016467"/>
      <w:bookmarkStart w:id="502" w:name="_Toc499019082"/>
      <w:bookmarkStart w:id="503" w:name="_Toc499019226"/>
      <w:bookmarkStart w:id="504" w:name="_Toc499021104"/>
      <w:bookmarkStart w:id="505" w:name="_Toc532373182"/>
      <w:bookmarkStart w:id="506" w:name="_Toc532374037"/>
      <w:bookmarkStart w:id="507" w:name="_Toc532374888"/>
      <w:bookmarkStart w:id="508" w:name="_Toc532376225"/>
      <w:bookmarkStart w:id="509" w:name="_Toc532377081"/>
      <w:bookmarkStart w:id="510" w:name="_Toc532895565"/>
      <w:bookmarkStart w:id="511" w:name="_Toc532896416"/>
      <w:bookmarkStart w:id="512" w:name="_Toc532897265"/>
      <w:bookmarkStart w:id="513" w:name="_Toc532898114"/>
      <w:bookmarkStart w:id="514" w:name="_Toc532898963"/>
      <w:bookmarkStart w:id="515" w:name="_Toc532899927"/>
      <w:bookmarkStart w:id="516" w:name="_Toc532900774"/>
      <w:bookmarkStart w:id="517" w:name="_Toc532901738"/>
      <w:bookmarkStart w:id="518" w:name="_Toc532902703"/>
      <w:bookmarkStart w:id="519" w:name="_Toc532903551"/>
      <w:bookmarkStart w:id="520" w:name="_Toc532901844"/>
      <w:bookmarkStart w:id="521" w:name="_Toc532373184"/>
      <w:bookmarkStart w:id="522" w:name="_Toc532374039"/>
      <w:bookmarkStart w:id="523" w:name="_Toc532374890"/>
      <w:bookmarkStart w:id="524" w:name="_Toc532376227"/>
      <w:bookmarkStart w:id="525" w:name="_Toc532377083"/>
      <w:bookmarkStart w:id="526" w:name="_Toc532895567"/>
      <w:bookmarkStart w:id="527" w:name="_Toc532896418"/>
      <w:bookmarkStart w:id="528" w:name="_Toc532897267"/>
      <w:bookmarkStart w:id="529" w:name="_Toc532898116"/>
      <w:bookmarkStart w:id="530" w:name="_Toc532898965"/>
      <w:bookmarkStart w:id="531" w:name="_Toc532899929"/>
      <w:bookmarkStart w:id="532" w:name="_Toc532900776"/>
      <w:bookmarkStart w:id="533" w:name="_Toc532901740"/>
      <w:bookmarkStart w:id="534" w:name="_Toc532902705"/>
      <w:bookmarkStart w:id="535" w:name="_Toc532903553"/>
      <w:bookmarkStart w:id="536" w:name="_Toc532901846"/>
      <w:bookmarkStart w:id="537" w:name="_Toc532373185"/>
      <w:bookmarkStart w:id="538" w:name="_Toc532374040"/>
      <w:bookmarkStart w:id="539" w:name="_Toc532374891"/>
      <w:bookmarkStart w:id="540" w:name="_Toc532376228"/>
      <w:bookmarkStart w:id="541" w:name="_Toc532377084"/>
      <w:bookmarkStart w:id="542" w:name="_Toc532895568"/>
      <w:bookmarkStart w:id="543" w:name="_Toc532896419"/>
      <w:bookmarkStart w:id="544" w:name="_Toc532897268"/>
      <w:bookmarkStart w:id="545" w:name="_Toc532898117"/>
      <w:bookmarkStart w:id="546" w:name="_Toc532898966"/>
      <w:bookmarkStart w:id="547" w:name="_Toc532899930"/>
      <w:bookmarkStart w:id="548" w:name="_Toc532900777"/>
      <w:bookmarkStart w:id="549" w:name="_Toc532901741"/>
      <w:bookmarkStart w:id="550" w:name="_Toc532902706"/>
      <w:bookmarkStart w:id="551" w:name="_Toc532903554"/>
      <w:bookmarkStart w:id="552" w:name="_Toc532901847"/>
      <w:bookmarkStart w:id="553" w:name="_Toc532373186"/>
      <w:bookmarkStart w:id="554" w:name="_Toc532374041"/>
      <w:bookmarkStart w:id="555" w:name="_Toc532374892"/>
      <w:bookmarkStart w:id="556" w:name="_Toc532376229"/>
      <w:bookmarkStart w:id="557" w:name="_Toc532377085"/>
      <w:bookmarkStart w:id="558" w:name="_Toc532895569"/>
      <w:bookmarkStart w:id="559" w:name="_Toc532896420"/>
      <w:bookmarkStart w:id="560" w:name="_Toc532897269"/>
      <w:bookmarkStart w:id="561" w:name="_Toc532898118"/>
      <w:bookmarkStart w:id="562" w:name="_Toc532898967"/>
      <w:bookmarkStart w:id="563" w:name="_Toc532899931"/>
      <w:bookmarkStart w:id="564" w:name="_Toc532900778"/>
      <w:bookmarkStart w:id="565" w:name="_Toc532901742"/>
      <w:bookmarkStart w:id="566" w:name="_Toc532902707"/>
      <w:bookmarkStart w:id="567" w:name="_Toc532903555"/>
      <w:bookmarkStart w:id="568" w:name="_Toc532901848"/>
      <w:bookmarkStart w:id="569" w:name="_Toc532373188"/>
      <w:bookmarkStart w:id="570" w:name="_Toc532374043"/>
      <w:bookmarkStart w:id="571" w:name="_Toc532374894"/>
      <w:bookmarkStart w:id="572" w:name="_Toc532376231"/>
      <w:bookmarkStart w:id="573" w:name="_Toc532377087"/>
      <w:bookmarkStart w:id="574" w:name="_Toc532895571"/>
      <w:bookmarkStart w:id="575" w:name="_Toc532896422"/>
      <w:bookmarkStart w:id="576" w:name="_Toc532897271"/>
      <w:bookmarkStart w:id="577" w:name="_Toc532898120"/>
      <w:bookmarkStart w:id="578" w:name="_Toc532898969"/>
      <w:bookmarkStart w:id="579" w:name="_Toc532899933"/>
      <w:bookmarkStart w:id="580" w:name="_Toc532900780"/>
      <w:bookmarkStart w:id="581" w:name="_Toc532901744"/>
      <w:bookmarkStart w:id="582" w:name="_Toc532902709"/>
      <w:bookmarkStart w:id="583" w:name="_Toc532903557"/>
      <w:bookmarkStart w:id="584" w:name="_Toc532901850"/>
      <w:bookmarkStart w:id="585" w:name="_Toc532373189"/>
      <w:bookmarkStart w:id="586" w:name="_Toc532374044"/>
      <w:bookmarkStart w:id="587" w:name="_Toc532374895"/>
      <w:bookmarkStart w:id="588" w:name="_Toc532376232"/>
      <w:bookmarkStart w:id="589" w:name="_Toc532377088"/>
      <w:bookmarkStart w:id="590" w:name="_Toc532895572"/>
      <w:bookmarkStart w:id="591" w:name="_Toc532896423"/>
      <w:bookmarkStart w:id="592" w:name="_Toc532897272"/>
      <w:bookmarkStart w:id="593" w:name="_Toc532898121"/>
      <w:bookmarkStart w:id="594" w:name="_Toc532898970"/>
      <w:bookmarkStart w:id="595" w:name="_Toc532899934"/>
      <w:bookmarkStart w:id="596" w:name="_Toc532900781"/>
      <w:bookmarkStart w:id="597" w:name="_Toc532901745"/>
      <w:bookmarkStart w:id="598" w:name="_Toc532902710"/>
      <w:bookmarkStart w:id="599" w:name="_Toc532903558"/>
      <w:bookmarkStart w:id="600" w:name="_Toc532901851"/>
      <w:bookmarkStart w:id="601" w:name="_Toc532373190"/>
      <w:bookmarkStart w:id="602" w:name="_Toc532374045"/>
      <w:bookmarkStart w:id="603" w:name="_Toc532374896"/>
      <w:bookmarkStart w:id="604" w:name="_Toc532376233"/>
      <w:bookmarkStart w:id="605" w:name="_Toc532377089"/>
      <w:bookmarkStart w:id="606" w:name="_Toc532895573"/>
      <w:bookmarkStart w:id="607" w:name="_Toc532896424"/>
      <w:bookmarkStart w:id="608" w:name="_Toc532897273"/>
      <w:bookmarkStart w:id="609" w:name="_Toc532898122"/>
      <w:bookmarkStart w:id="610" w:name="_Toc532898971"/>
      <w:bookmarkStart w:id="611" w:name="_Toc532899935"/>
      <w:bookmarkStart w:id="612" w:name="_Toc532900782"/>
      <w:bookmarkStart w:id="613" w:name="_Toc532901746"/>
      <w:bookmarkStart w:id="614" w:name="_Toc532902711"/>
      <w:bookmarkStart w:id="615" w:name="_Toc532903559"/>
      <w:bookmarkStart w:id="616" w:name="_Toc532901852"/>
      <w:bookmarkStart w:id="617" w:name="_Toc532373191"/>
      <w:bookmarkStart w:id="618" w:name="_Toc532374046"/>
      <w:bookmarkStart w:id="619" w:name="_Toc532374897"/>
      <w:bookmarkStart w:id="620" w:name="_Toc532376234"/>
      <w:bookmarkStart w:id="621" w:name="_Toc532377090"/>
      <w:bookmarkStart w:id="622" w:name="_Toc532895574"/>
      <w:bookmarkStart w:id="623" w:name="_Toc532896425"/>
      <w:bookmarkStart w:id="624" w:name="_Toc532897274"/>
      <w:bookmarkStart w:id="625" w:name="_Toc532898123"/>
      <w:bookmarkStart w:id="626" w:name="_Toc532898972"/>
      <w:bookmarkStart w:id="627" w:name="_Toc532899936"/>
      <w:bookmarkStart w:id="628" w:name="_Toc532900783"/>
      <w:bookmarkStart w:id="629" w:name="_Toc532901747"/>
      <w:bookmarkStart w:id="630" w:name="_Toc532902712"/>
      <w:bookmarkStart w:id="631" w:name="_Toc532903560"/>
      <w:bookmarkStart w:id="632" w:name="_Toc532901853"/>
      <w:bookmarkStart w:id="633" w:name="_Toc532374902"/>
      <w:bookmarkStart w:id="634" w:name="_Toc532376239"/>
      <w:bookmarkStart w:id="635" w:name="_Toc532377095"/>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06354AA" w14:textId="74D64134" w:rsidR="0073700B" w:rsidRPr="00D56C8A" w:rsidRDefault="0073700B" w:rsidP="00D26212">
      <w:pPr>
        <w:tabs>
          <w:tab w:val="left" w:pos="8931"/>
        </w:tabs>
        <w:spacing w:before="0" w:after="0"/>
        <w:ind w:left="426" w:right="662" w:hanging="426"/>
        <w:rPr>
          <w:rFonts w:ascii="Garamond" w:hAnsi="Garamond"/>
          <w:color w:val="002060"/>
          <w:sz w:val="22"/>
          <w:szCs w:val="22"/>
        </w:rPr>
      </w:pPr>
    </w:p>
    <w:p w14:paraId="2DB3EE87" w14:textId="709D4CE8" w:rsidR="00FC356B" w:rsidRPr="00D56C8A" w:rsidRDefault="00FC356B" w:rsidP="00D26212">
      <w:pPr>
        <w:tabs>
          <w:tab w:val="left" w:pos="8931"/>
        </w:tabs>
        <w:spacing w:before="0" w:after="0"/>
        <w:ind w:left="426" w:right="662" w:hanging="426"/>
        <w:rPr>
          <w:rFonts w:ascii="Garamond" w:hAnsi="Garamond"/>
          <w:color w:val="002060"/>
          <w:sz w:val="22"/>
          <w:szCs w:val="22"/>
        </w:rPr>
      </w:pPr>
    </w:p>
    <w:p w14:paraId="6AD272C1" w14:textId="79108075" w:rsidR="00FC356B" w:rsidRPr="00D56C8A" w:rsidRDefault="00574407" w:rsidP="00D26212">
      <w:pPr>
        <w:tabs>
          <w:tab w:val="left" w:pos="8931"/>
        </w:tabs>
        <w:spacing w:before="0" w:after="0"/>
        <w:ind w:left="426" w:right="662" w:hanging="426"/>
        <w:rPr>
          <w:rFonts w:ascii="Garamond" w:hAnsi="Garamond"/>
          <w:color w:val="002060"/>
          <w:sz w:val="22"/>
          <w:szCs w:val="22"/>
        </w:rPr>
      </w:pPr>
      <w:r>
        <w:rPr>
          <w:rFonts w:ascii="Garamond" w:hAnsi="Garamond"/>
          <w:color w:val="002060"/>
          <w:sz w:val="22"/>
          <w:szCs w:val="22"/>
        </w:rPr>
        <w:br w:type="page"/>
      </w:r>
    </w:p>
    <w:p w14:paraId="31C05298" w14:textId="77777777" w:rsidR="002654FC" w:rsidRPr="00D56C8A" w:rsidRDefault="002654FC" w:rsidP="00D26212">
      <w:pPr>
        <w:tabs>
          <w:tab w:val="left" w:pos="8931"/>
        </w:tabs>
        <w:spacing w:before="0" w:after="0"/>
        <w:ind w:left="426" w:right="662" w:hanging="426"/>
        <w:jc w:val="center"/>
        <w:rPr>
          <w:rFonts w:ascii="Garamond" w:hAnsi="Garamond"/>
          <w:color w:val="002060"/>
          <w:sz w:val="22"/>
          <w:szCs w:val="22"/>
        </w:rPr>
      </w:pPr>
    </w:p>
    <w:p w14:paraId="160BE016" w14:textId="77777777" w:rsidR="00D2121C" w:rsidRDefault="00D2121C" w:rsidP="005F5485">
      <w:pPr>
        <w:spacing w:before="0" w:after="0"/>
        <w:jc w:val="center"/>
        <w:rPr>
          <w:rFonts w:ascii="Garamond" w:hAnsi="Garamond"/>
          <w:b/>
          <w:color w:val="002060"/>
          <w:sz w:val="32"/>
          <w:szCs w:val="22"/>
        </w:rPr>
      </w:pPr>
    </w:p>
    <w:p w14:paraId="046FA547" w14:textId="77777777" w:rsidR="00D2121C" w:rsidRDefault="00D2121C" w:rsidP="005F5485">
      <w:pPr>
        <w:spacing w:before="0" w:after="0"/>
        <w:jc w:val="center"/>
        <w:rPr>
          <w:rFonts w:ascii="Garamond" w:hAnsi="Garamond"/>
          <w:b/>
          <w:color w:val="002060"/>
          <w:sz w:val="32"/>
          <w:szCs w:val="22"/>
        </w:rPr>
      </w:pPr>
    </w:p>
    <w:p w14:paraId="6C237A2D" w14:textId="77777777" w:rsidR="00D2121C" w:rsidRDefault="00D2121C" w:rsidP="005F5485">
      <w:pPr>
        <w:spacing w:before="0" w:after="0"/>
        <w:jc w:val="center"/>
        <w:rPr>
          <w:rFonts w:ascii="Garamond" w:hAnsi="Garamond"/>
          <w:b/>
          <w:color w:val="002060"/>
          <w:sz w:val="32"/>
          <w:szCs w:val="22"/>
        </w:rPr>
      </w:pPr>
    </w:p>
    <w:p w14:paraId="7D74AE24" w14:textId="77777777" w:rsidR="00D2121C" w:rsidRDefault="00D2121C" w:rsidP="005F5485">
      <w:pPr>
        <w:spacing w:before="0" w:after="0"/>
        <w:jc w:val="center"/>
        <w:rPr>
          <w:rFonts w:ascii="Garamond" w:hAnsi="Garamond"/>
          <w:b/>
          <w:color w:val="002060"/>
          <w:sz w:val="32"/>
          <w:szCs w:val="22"/>
        </w:rPr>
      </w:pPr>
    </w:p>
    <w:p w14:paraId="24C274DD" w14:textId="77777777" w:rsidR="00D2121C" w:rsidRDefault="00D2121C" w:rsidP="005F5485">
      <w:pPr>
        <w:spacing w:before="0" w:after="0"/>
        <w:jc w:val="center"/>
        <w:rPr>
          <w:rFonts w:ascii="Garamond" w:hAnsi="Garamond"/>
          <w:b/>
          <w:color w:val="002060"/>
          <w:sz w:val="32"/>
          <w:szCs w:val="22"/>
        </w:rPr>
      </w:pPr>
    </w:p>
    <w:p w14:paraId="45CBF8D9" w14:textId="77777777" w:rsidR="00D2121C" w:rsidRDefault="00D2121C" w:rsidP="005F5485">
      <w:pPr>
        <w:spacing w:before="0" w:after="0"/>
        <w:jc w:val="center"/>
        <w:rPr>
          <w:rFonts w:ascii="Garamond" w:hAnsi="Garamond"/>
          <w:b/>
          <w:color w:val="002060"/>
          <w:sz w:val="32"/>
          <w:szCs w:val="22"/>
        </w:rPr>
      </w:pPr>
    </w:p>
    <w:p w14:paraId="20D96169" w14:textId="77777777" w:rsidR="00D2121C" w:rsidRDefault="00D2121C" w:rsidP="005F5485">
      <w:pPr>
        <w:spacing w:before="0" w:after="0"/>
        <w:jc w:val="center"/>
        <w:rPr>
          <w:rFonts w:ascii="Garamond" w:hAnsi="Garamond"/>
          <w:b/>
          <w:color w:val="002060"/>
          <w:sz w:val="32"/>
          <w:szCs w:val="22"/>
        </w:rPr>
      </w:pPr>
    </w:p>
    <w:p w14:paraId="5528AB51" w14:textId="77777777" w:rsidR="00D2121C" w:rsidRDefault="00D2121C" w:rsidP="005F5485">
      <w:pPr>
        <w:spacing w:before="0" w:after="0"/>
        <w:jc w:val="center"/>
        <w:rPr>
          <w:rFonts w:ascii="Garamond" w:hAnsi="Garamond"/>
          <w:b/>
          <w:color w:val="002060"/>
          <w:sz w:val="32"/>
          <w:szCs w:val="22"/>
        </w:rPr>
      </w:pPr>
    </w:p>
    <w:p w14:paraId="77DCBDE8" w14:textId="77777777" w:rsidR="00D2121C" w:rsidRDefault="00D2121C" w:rsidP="005F5485">
      <w:pPr>
        <w:spacing w:before="0" w:after="0"/>
        <w:jc w:val="center"/>
        <w:rPr>
          <w:rFonts w:ascii="Garamond" w:hAnsi="Garamond"/>
          <w:b/>
          <w:color w:val="002060"/>
          <w:sz w:val="32"/>
          <w:szCs w:val="22"/>
        </w:rPr>
      </w:pPr>
    </w:p>
    <w:p w14:paraId="758495AD" w14:textId="14413405" w:rsidR="005F5485" w:rsidRDefault="005F5485" w:rsidP="005F5485">
      <w:pPr>
        <w:spacing w:before="0" w:after="0"/>
        <w:jc w:val="center"/>
        <w:rPr>
          <w:rFonts w:ascii="Garamond" w:hAnsi="Garamond"/>
          <w:b/>
          <w:color w:val="002060"/>
          <w:sz w:val="32"/>
          <w:szCs w:val="22"/>
        </w:rPr>
      </w:pPr>
      <w:r w:rsidRPr="00EB7601">
        <w:rPr>
          <w:rFonts w:ascii="Garamond" w:hAnsi="Garamond"/>
          <w:b/>
          <w:color w:val="002060"/>
          <w:sz w:val="32"/>
          <w:szCs w:val="22"/>
        </w:rPr>
        <w:t>ALLEGATO A)</w:t>
      </w:r>
    </w:p>
    <w:p w14:paraId="7A6F0056" w14:textId="77777777" w:rsidR="005F5485" w:rsidRDefault="005F5485" w:rsidP="005F5485">
      <w:pPr>
        <w:spacing w:before="0" w:after="0"/>
        <w:jc w:val="center"/>
        <w:rPr>
          <w:rFonts w:ascii="Garamond" w:hAnsi="Garamond"/>
          <w:color w:val="002060"/>
          <w:sz w:val="22"/>
          <w:szCs w:val="22"/>
        </w:rPr>
      </w:pPr>
      <w:r w:rsidRPr="00903530">
        <w:rPr>
          <w:rFonts w:ascii="Garamond" w:hAnsi="Garamond"/>
          <w:b/>
          <w:color w:val="002060"/>
          <w:sz w:val="32"/>
          <w:szCs w:val="22"/>
        </w:rPr>
        <w:t>DISPOSIZIONI OPERATIVE SU ONERI ED OBBLIGHI DELL’APPALTATORE</w:t>
      </w:r>
    </w:p>
    <w:p w14:paraId="01461E46" w14:textId="77777777" w:rsidR="00414C68" w:rsidRDefault="00414C68" w:rsidP="00414C68">
      <w:pPr>
        <w:tabs>
          <w:tab w:val="left" w:pos="8931"/>
        </w:tabs>
        <w:spacing w:before="0" w:after="0"/>
        <w:ind w:left="426" w:right="662" w:hanging="426"/>
        <w:rPr>
          <w:rFonts w:ascii="Garamond" w:hAnsi="Garamond"/>
          <w:color w:val="002060"/>
          <w:sz w:val="24"/>
          <w:szCs w:val="24"/>
        </w:rPr>
      </w:pPr>
    </w:p>
    <w:p w14:paraId="7A041135" w14:textId="77777777" w:rsidR="00414C68" w:rsidRDefault="00414C68" w:rsidP="00414C68">
      <w:pPr>
        <w:tabs>
          <w:tab w:val="left" w:pos="8931"/>
        </w:tabs>
        <w:spacing w:before="0" w:after="0"/>
        <w:ind w:left="426" w:right="662" w:hanging="426"/>
        <w:rPr>
          <w:rFonts w:ascii="Garamond" w:hAnsi="Garamond"/>
          <w:color w:val="002060"/>
          <w:sz w:val="24"/>
          <w:szCs w:val="24"/>
        </w:rPr>
      </w:pPr>
    </w:p>
    <w:p w14:paraId="09151DC9" w14:textId="77777777" w:rsidR="00414C68" w:rsidRPr="00414C68" w:rsidRDefault="00414C68" w:rsidP="00414C68">
      <w:pPr>
        <w:tabs>
          <w:tab w:val="left" w:pos="8931"/>
        </w:tabs>
        <w:spacing w:before="0" w:after="0"/>
        <w:ind w:left="426" w:right="662" w:hanging="426"/>
        <w:rPr>
          <w:rFonts w:ascii="Garamond" w:hAnsi="Garamond"/>
          <w:color w:val="002060"/>
          <w:sz w:val="24"/>
          <w:szCs w:val="24"/>
        </w:rPr>
        <w:sectPr w:rsidR="00414C68" w:rsidRPr="00414C68" w:rsidSect="003E2431">
          <w:headerReference w:type="default" r:id="rId8"/>
          <w:footerReference w:type="default" r:id="rId9"/>
          <w:pgSz w:w="11904" w:h="16843"/>
          <w:pgMar w:top="1134" w:right="1134" w:bottom="1814" w:left="1134" w:header="567" w:footer="136" w:gutter="0"/>
          <w:cols w:space="720"/>
          <w:docGrid w:linePitch="272"/>
        </w:sectPr>
      </w:pPr>
    </w:p>
    <w:p w14:paraId="1A5BCE72" w14:textId="77777777" w:rsidR="006E541F" w:rsidRPr="00D2121C" w:rsidRDefault="006E541F" w:rsidP="006E541F">
      <w:pPr>
        <w:spacing w:before="0" w:after="0"/>
        <w:rPr>
          <w:rFonts w:ascii="Garamond" w:hAnsi="Garamond"/>
          <w:color w:val="002060"/>
          <w:sz w:val="32"/>
          <w:szCs w:val="32"/>
        </w:rPr>
      </w:pPr>
    </w:p>
    <w:p w14:paraId="4F0BBC56" w14:textId="77777777" w:rsidR="006E541F" w:rsidRPr="00D2121C" w:rsidRDefault="006E541F" w:rsidP="006E541F">
      <w:pPr>
        <w:spacing w:before="0" w:after="0"/>
        <w:rPr>
          <w:rFonts w:ascii="Garamond" w:hAnsi="Garamond"/>
          <w:color w:val="002060"/>
          <w:sz w:val="32"/>
          <w:szCs w:val="32"/>
        </w:rPr>
      </w:pPr>
    </w:p>
    <w:p w14:paraId="10450FAE" w14:textId="77777777" w:rsidR="006E541F" w:rsidRPr="00D2121C" w:rsidRDefault="006E541F" w:rsidP="006E541F">
      <w:pPr>
        <w:spacing w:before="0" w:after="0"/>
        <w:rPr>
          <w:rFonts w:ascii="Garamond" w:hAnsi="Garamond"/>
          <w:color w:val="002060"/>
          <w:sz w:val="32"/>
          <w:szCs w:val="32"/>
        </w:rPr>
      </w:pPr>
    </w:p>
    <w:p w14:paraId="447730EC" w14:textId="77777777" w:rsidR="006E541F" w:rsidRPr="00D2121C" w:rsidRDefault="006E541F" w:rsidP="006E541F">
      <w:pPr>
        <w:spacing w:before="0" w:after="0"/>
        <w:rPr>
          <w:rFonts w:ascii="Garamond" w:hAnsi="Garamond"/>
          <w:color w:val="002060"/>
          <w:sz w:val="32"/>
          <w:szCs w:val="32"/>
        </w:rPr>
      </w:pPr>
    </w:p>
    <w:p w14:paraId="2B9C95BE" w14:textId="77777777" w:rsidR="006E541F" w:rsidRDefault="006E541F" w:rsidP="006E541F">
      <w:pPr>
        <w:spacing w:before="0" w:after="0"/>
        <w:rPr>
          <w:rFonts w:ascii="Garamond" w:hAnsi="Garamond"/>
          <w:color w:val="002060"/>
          <w:sz w:val="32"/>
          <w:szCs w:val="32"/>
        </w:rPr>
      </w:pPr>
    </w:p>
    <w:p w14:paraId="761BFB39" w14:textId="77777777" w:rsidR="00D2121C" w:rsidRDefault="00D2121C" w:rsidP="006E541F">
      <w:pPr>
        <w:spacing w:before="0" w:after="0"/>
        <w:rPr>
          <w:rFonts w:ascii="Garamond" w:hAnsi="Garamond"/>
          <w:color w:val="002060"/>
          <w:sz w:val="32"/>
          <w:szCs w:val="32"/>
        </w:rPr>
      </w:pPr>
    </w:p>
    <w:p w14:paraId="4D97F376" w14:textId="77777777" w:rsidR="00D2121C" w:rsidRDefault="00D2121C" w:rsidP="006E541F">
      <w:pPr>
        <w:spacing w:before="0" w:after="0"/>
        <w:rPr>
          <w:rFonts w:ascii="Garamond" w:hAnsi="Garamond"/>
          <w:color w:val="002060"/>
          <w:sz w:val="32"/>
          <w:szCs w:val="32"/>
        </w:rPr>
      </w:pPr>
    </w:p>
    <w:p w14:paraId="0E29FD08" w14:textId="77777777" w:rsidR="00D2121C" w:rsidRPr="00D2121C" w:rsidRDefault="00D2121C" w:rsidP="006E541F">
      <w:pPr>
        <w:spacing w:before="0" w:after="0"/>
        <w:rPr>
          <w:rFonts w:ascii="Garamond" w:hAnsi="Garamond"/>
          <w:color w:val="002060"/>
          <w:sz w:val="32"/>
          <w:szCs w:val="32"/>
        </w:rPr>
      </w:pPr>
    </w:p>
    <w:p w14:paraId="312962DB" w14:textId="4E2954DF" w:rsidR="006E541F" w:rsidRDefault="006E541F" w:rsidP="006E541F">
      <w:pPr>
        <w:spacing w:before="0" w:after="0"/>
        <w:jc w:val="center"/>
        <w:rPr>
          <w:rFonts w:ascii="Garamond" w:hAnsi="Garamond"/>
          <w:b/>
          <w:color w:val="002060"/>
          <w:sz w:val="32"/>
          <w:szCs w:val="22"/>
        </w:rPr>
      </w:pPr>
      <w:r w:rsidRPr="00EB7601">
        <w:rPr>
          <w:rFonts w:ascii="Garamond" w:hAnsi="Garamond"/>
          <w:b/>
          <w:color w:val="002060"/>
          <w:sz w:val="32"/>
          <w:szCs w:val="22"/>
        </w:rPr>
        <w:t xml:space="preserve">ALLEGATO </w:t>
      </w:r>
      <w:r w:rsidR="00732CC8">
        <w:rPr>
          <w:rFonts w:ascii="Garamond" w:hAnsi="Garamond"/>
          <w:b/>
          <w:color w:val="002060"/>
          <w:sz w:val="32"/>
          <w:szCs w:val="22"/>
        </w:rPr>
        <w:t>B</w:t>
      </w:r>
      <w:r w:rsidRPr="00EB7601">
        <w:rPr>
          <w:rFonts w:ascii="Garamond" w:hAnsi="Garamond"/>
          <w:b/>
          <w:color w:val="002060"/>
          <w:sz w:val="32"/>
          <w:szCs w:val="22"/>
        </w:rPr>
        <w:t>)</w:t>
      </w:r>
    </w:p>
    <w:p w14:paraId="222DA6D1" w14:textId="398CF24C" w:rsidR="002E048D" w:rsidRDefault="002E048D" w:rsidP="00732CC8">
      <w:pPr>
        <w:tabs>
          <w:tab w:val="left" w:pos="8931"/>
        </w:tabs>
        <w:spacing w:before="0" w:after="0"/>
        <w:ind w:left="6946"/>
        <w:rPr>
          <w:rFonts w:ascii="Garamond" w:hAnsi="Garamond"/>
          <w:color w:val="002060"/>
          <w:sz w:val="22"/>
          <w:szCs w:val="22"/>
        </w:rPr>
      </w:pPr>
    </w:p>
    <w:p w14:paraId="1343CBCB" w14:textId="77777777" w:rsidR="00732CC8" w:rsidRDefault="00732CC8" w:rsidP="00D26212">
      <w:pPr>
        <w:tabs>
          <w:tab w:val="left" w:pos="8931"/>
        </w:tabs>
        <w:spacing w:before="0" w:after="0"/>
        <w:ind w:left="426" w:hanging="426"/>
        <w:rPr>
          <w:rFonts w:ascii="Garamond" w:hAnsi="Garamond"/>
          <w:color w:val="002060"/>
          <w:sz w:val="22"/>
          <w:szCs w:val="22"/>
        </w:rPr>
      </w:pPr>
    </w:p>
    <w:p w14:paraId="185866EB" w14:textId="77777777" w:rsidR="00732CC8" w:rsidRDefault="00732CC8" w:rsidP="00D26212">
      <w:pPr>
        <w:tabs>
          <w:tab w:val="left" w:pos="8931"/>
        </w:tabs>
        <w:spacing w:before="0" w:after="0"/>
        <w:ind w:left="426" w:hanging="426"/>
        <w:rPr>
          <w:rFonts w:ascii="Garamond" w:hAnsi="Garamond"/>
          <w:color w:val="002060"/>
          <w:sz w:val="22"/>
          <w:szCs w:val="22"/>
        </w:rPr>
        <w:sectPr w:rsidR="00732CC8" w:rsidSect="003E2431">
          <w:headerReference w:type="default" r:id="rId10"/>
          <w:footerReference w:type="default" r:id="rId11"/>
          <w:pgSz w:w="11904" w:h="16843"/>
          <w:pgMar w:top="1134" w:right="1134" w:bottom="1701" w:left="1134" w:header="720" w:footer="720" w:gutter="0"/>
          <w:cols w:space="720"/>
          <w:docGrid w:linePitch="272"/>
        </w:sectPr>
      </w:pPr>
    </w:p>
    <w:p w14:paraId="4C6574E5" w14:textId="77777777" w:rsidR="002E048D" w:rsidRDefault="002E048D" w:rsidP="00D26212">
      <w:pPr>
        <w:tabs>
          <w:tab w:val="left" w:pos="8931"/>
        </w:tabs>
        <w:spacing w:before="0" w:after="0"/>
        <w:ind w:left="426" w:hanging="426"/>
        <w:rPr>
          <w:rFonts w:ascii="Garamond" w:hAnsi="Garamond"/>
          <w:color w:val="002060"/>
          <w:sz w:val="32"/>
          <w:szCs w:val="32"/>
        </w:rPr>
      </w:pPr>
    </w:p>
    <w:p w14:paraId="5F7D2640" w14:textId="77777777" w:rsidR="00D2121C" w:rsidRDefault="00D2121C" w:rsidP="00D26212">
      <w:pPr>
        <w:tabs>
          <w:tab w:val="left" w:pos="8931"/>
        </w:tabs>
        <w:spacing w:before="0" w:after="0"/>
        <w:ind w:left="426" w:hanging="426"/>
        <w:rPr>
          <w:rFonts w:ascii="Garamond" w:hAnsi="Garamond"/>
          <w:color w:val="002060"/>
          <w:sz w:val="32"/>
          <w:szCs w:val="32"/>
        </w:rPr>
      </w:pPr>
    </w:p>
    <w:p w14:paraId="7EDB2C32" w14:textId="77777777" w:rsidR="00D2121C" w:rsidRDefault="00D2121C" w:rsidP="00D26212">
      <w:pPr>
        <w:tabs>
          <w:tab w:val="left" w:pos="8931"/>
        </w:tabs>
        <w:spacing w:before="0" w:after="0"/>
        <w:ind w:left="426" w:hanging="426"/>
        <w:rPr>
          <w:rFonts w:ascii="Garamond" w:hAnsi="Garamond"/>
          <w:color w:val="002060"/>
          <w:sz w:val="32"/>
          <w:szCs w:val="32"/>
        </w:rPr>
      </w:pPr>
    </w:p>
    <w:p w14:paraId="3B75E704" w14:textId="77777777" w:rsidR="00D2121C" w:rsidRDefault="00D2121C" w:rsidP="00D26212">
      <w:pPr>
        <w:tabs>
          <w:tab w:val="left" w:pos="8931"/>
        </w:tabs>
        <w:spacing w:before="0" w:after="0"/>
        <w:ind w:left="426" w:hanging="426"/>
        <w:rPr>
          <w:rFonts w:ascii="Garamond" w:hAnsi="Garamond"/>
          <w:color w:val="002060"/>
          <w:sz w:val="32"/>
          <w:szCs w:val="32"/>
        </w:rPr>
      </w:pPr>
    </w:p>
    <w:p w14:paraId="7F3636ED" w14:textId="77777777" w:rsidR="00D2121C" w:rsidRDefault="00D2121C" w:rsidP="00D26212">
      <w:pPr>
        <w:tabs>
          <w:tab w:val="left" w:pos="8931"/>
        </w:tabs>
        <w:spacing w:before="0" w:after="0"/>
        <w:ind w:left="426" w:hanging="426"/>
        <w:rPr>
          <w:rFonts w:ascii="Garamond" w:hAnsi="Garamond"/>
          <w:color w:val="002060"/>
          <w:sz w:val="32"/>
          <w:szCs w:val="32"/>
        </w:rPr>
      </w:pPr>
    </w:p>
    <w:p w14:paraId="622045E3" w14:textId="77777777" w:rsidR="00D2121C" w:rsidRDefault="00D2121C" w:rsidP="00D26212">
      <w:pPr>
        <w:tabs>
          <w:tab w:val="left" w:pos="8931"/>
        </w:tabs>
        <w:spacing w:before="0" w:after="0"/>
        <w:ind w:left="426" w:hanging="426"/>
        <w:rPr>
          <w:rFonts w:ascii="Garamond" w:hAnsi="Garamond"/>
          <w:color w:val="002060"/>
          <w:sz w:val="32"/>
          <w:szCs w:val="32"/>
        </w:rPr>
      </w:pPr>
    </w:p>
    <w:p w14:paraId="4A266BD3" w14:textId="77777777" w:rsidR="00D2121C" w:rsidRDefault="00D2121C" w:rsidP="00D26212">
      <w:pPr>
        <w:tabs>
          <w:tab w:val="left" w:pos="8931"/>
        </w:tabs>
        <w:spacing w:before="0" w:after="0"/>
        <w:ind w:left="426" w:hanging="426"/>
        <w:rPr>
          <w:rFonts w:ascii="Garamond" w:hAnsi="Garamond"/>
          <w:color w:val="002060"/>
          <w:sz w:val="32"/>
          <w:szCs w:val="32"/>
        </w:rPr>
      </w:pPr>
    </w:p>
    <w:p w14:paraId="70B2A2F7" w14:textId="77777777" w:rsidR="00D2121C" w:rsidRPr="00D2121C" w:rsidRDefault="00D2121C" w:rsidP="00D2121C">
      <w:pPr>
        <w:tabs>
          <w:tab w:val="left" w:pos="8931"/>
        </w:tabs>
        <w:spacing w:before="0" w:after="0"/>
        <w:rPr>
          <w:rFonts w:ascii="Garamond" w:hAnsi="Garamond"/>
          <w:color w:val="002060"/>
          <w:sz w:val="32"/>
          <w:szCs w:val="32"/>
        </w:rPr>
      </w:pPr>
    </w:p>
    <w:p w14:paraId="7AE8D41F" w14:textId="64BF398F" w:rsidR="00412C49" w:rsidRDefault="00412C49" w:rsidP="00412C49">
      <w:pPr>
        <w:spacing w:before="0" w:after="0"/>
        <w:jc w:val="center"/>
        <w:rPr>
          <w:rFonts w:ascii="Garamond" w:hAnsi="Garamond"/>
          <w:b/>
          <w:color w:val="002060"/>
          <w:sz w:val="32"/>
          <w:szCs w:val="22"/>
        </w:rPr>
      </w:pPr>
      <w:r w:rsidRPr="00EB7601">
        <w:rPr>
          <w:rFonts w:ascii="Garamond" w:hAnsi="Garamond"/>
          <w:b/>
          <w:color w:val="002060"/>
          <w:sz w:val="32"/>
          <w:szCs w:val="22"/>
        </w:rPr>
        <w:t xml:space="preserve">ALLEGATO </w:t>
      </w:r>
      <w:r w:rsidR="00732CC8">
        <w:rPr>
          <w:rFonts w:ascii="Garamond" w:hAnsi="Garamond"/>
          <w:b/>
          <w:color w:val="002060"/>
          <w:sz w:val="32"/>
          <w:szCs w:val="22"/>
        </w:rPr>
        <w:t>C</w:t>
      </w:r>
      <w:r w:rsidRPr="00EB7601">
        <w:rPr>
          <w:rFonts w:ascii="Garamond" w:hAnsi="Garamond"/>
          <w:b/>
          <w:color w:val="002060"/>
          <w:sz w:val="32"/>
          <w:szCs w:val="22"/>
        </w:rPr>
        <w:t>)</w:t>
      </w:r>
    </w:p>
    <w:p w14:paraId="511E93E2" w14:textId="6CFD97C3" w:rsidR="00412C49" w:rsidRDefault="00412C49" w:rsidP="00412C49">
      <w:pPr>
        <w:spacing w:before="0" w:after="0"/>
        <w:jc w:val="center"/>
        <w:rPr>
          <w:rFonts w:ascii="Garamond" w:hAnsi="Garamond"/>
          <w:b/>
          <w:color w:val="002060"/>
          <w:sz w:val="32"/>
          <w:szCs w:val="22"/>
        </w:rPr>
      </w:pPr>
      <w:r w:rsidRPr="00412C49">
        <w:rPr>
          <w:rFonts w:ascii="Garamond" w:hAnsi="Garamond"/>
          <w:b/>
          <w:color w:val="002060"/>
          <w:sz w:val="32"/>
          <w:szCs w:val="22"/>
        </w:rPr>
        <w:t>Cr</w:t>
      </w:r>
      <w:r w:rsidR="00393B8D">
        <w:rPr>
          <w:rFonts w:ascii="Garamond" w:hAnsi="Garamond"/>
          <w:b/>
          <w:color w:val="002060"/>
          <w:sz w:val="32"/>
          <w:szCs w:val="22"/>
        </w:rPr>
        <w:t>PE</w:t>
      </w:r>
      <w:r w:rsidRPr="00412C49">
        <w:rPr>
          <w:rFonts w:ascii="Garamond" w:hAnsi="Garamond"/>
          <w:b/>
          <w:color w:val="002060"/>
          <w:sz w:val="32"/>
          <w:szCs w:val="22"/>
        </w:rPr>
        <w:t xml:space="preserve"> CRONOPROGRAMMA DI </w:t>
      </w:r>
      <w:r w:rsidR="00393B8D">
        <w:rPr>
          <w:rFonts w:ascii="Garamond" w:hAnsi="Garamond"/>
          <w:b/>
          <w:color w:val="002060"/>
          <w:sz w:val="32"/>
          <w:szCs w:val="22"/>
        </w:rPr>
        <w:t>PROGETTO ESECUTIVO</w:t>
      </w:r>
    </w:p>
    <w:p w14:paraId="6BD713AE" w14:textId="77777777" w:rsidR="0085676A" w:rsidRDefault="0085676A" w:rsidP="00412C49">
      <w:pPr>
        <w:spacing w:before="0" w:after="0"/>
        <w:jc w:val="center"/>
        <w:rPr>
          <w:rFonts w:ascii="Garamond" w:hAnsi="Garamond"/>
          <w:b/>
          <w:color w:val="002060"/>
          <w:sz w:val="32"/>
          <w:szCs w:val="22"/>
        </w:rPr>
      </w:pPr>
    </w:p>
    <w:p w14:paraId="23BA563B" w14:textId="77777777" w:rsidR="00D2121C" w:rsidRDefault="00D2121C" w:rsidP="00412C49">
      <w:pPr>
        <w:spacing w:before="0" w:after="0"/>
        <w:jc w:val="center"/>
        <w:rPr>
          <w:rFonts w:ascii="Garamond" w:hAnsi="Garamond"/>
          <w:b/>
          <w:color w:val="002060"/>
          <w:sz w:val="32"/>
          <w:szCs w:val="22"/>
        </w:rPr>
      </w:pPr>
    </w:p>
    <w:p w14:paraId="727D4870" w14:textId="77777777" w:rsidR="00D2121C" w:rsidRDefault="00D2121C" w:rsidP="00412C49">
      <w:pPr>
        <w:spacing w:before="0" w:after="0"/>
        <w:jc w:val="center"/>
        <w:rPr>
          <w:rFonts w:ascii="Garamond" w:hAnsi="Garamond"/>
          <w:b/>
          <w:color w:val="002060"/>
          <w:sz w:val="32"/>
          <w:szCs w:val="22"/>
        </w:rPr>
      </w:pPr>
    </w:p>
    <w:p w14:paraId="76E93E07" w14:textId="77777777" w:rsidR="00D2121C" w:rsidRDefault="00D2121C" w:rsidP="00412C49">
      <w:pPr>
        <w:spacing w:before="0" w:after="0"/>
        <w:jc w:val="center"/>
        <w:rPr>
          <w:rFonts w:ascii="Garamond" w:hAnsi="Garamond"/>
          <w:b/>
          <w:color w:val="002060"/>
          <w:sz w:val="32"/>
          <w:szCs w:val="22"/>
        </w:rPr>
      </w:pPr>
    </w:p>
    <w:p w14:paraId="3DEA8D21" w14:textId="77777777" w:rsidR="0085676A" w:rsidRDefault="0085676A" w:rsidP="00412C49">
      <w:pPr>
        <w:spacing w:before="0" w:after="0"/>
        <w:jc w:val="center"/>
        <w:rPr>
          <w:rFonts w:ascii="Garamond" w:hAnsi="Garamond"/>
          <w:b/>
          <w:color w:val="002060"/>
          <w:sz w:val="32"/>
          <w:szCs w:val="22"/>
        </w:rPr>
      </w:pPr>
    </w:p>
    <w:p w14:paraId="6A3504FA" w14:textId="77777777" w:rsidR="0085676A" w:rsidRDefault="0085676A" w:rsidP="00412C49">
      <w:pPr>
        <w:spacing w:before="0" w:after="0"/>
        <w:jc w:val="center"/>
        <w:rPr>
          <w:rFonts w:ascii="Garamond" w:hAnsi="Garamond"/>
          <w:b/>
          <w:color w:val="002060"/>
          <w:sz w:val="32"/>
          <w:szCs w:val="22"/>
        </w:rPr>
      </w:pPr>
    </w:p>
    <w:p w14:paraId="11FC3ACC" w14:textId="66E50E7C" w:rsidR="0085676A" w:rsidRDefault="0085676A" w:rsidP="00D2121C">
      <w:pPr>
        <w:spacing w:before="0" w:after="0"/>
        <w:rPr>
          <w:rFonts w:ascii="Garamond" w:hAnsi="Garamond"/>
          <w:b/>
          <w:color w:val="002060"/>
          <w:sz w:val="32"/>
          <w:szCs w:val="22"/>
        </w:rPr>
      </w:pPr>
    </w:p>
    <w:p w14:paraId="6F9B5301" w14:textId="17F314AD" w:rsidR="002E048D" w:rsidRDefault="002E048D" w:rsidP="007530EF">
      <w:pPr>
        <w:spacing w:before="0" w:after="0"/>
        <w:jc w:val="left"/>
        <w:rPr>
          <w:rFonts w:ascii="Garamond" w:hAnsi="Garamond"/>
          <w:color w:val="002060"/>
          <w:sz w:val="36"/>
          <w:szCs w:val="24"/>
        </w:rPr>
      </w:pPr>
    </w:p>
    <w:p w14:paraId="17100389" w14:textId="77777777" w:rsidR="00D2121C" w:rsidRDefault="00D2121C" w:rsidP="007530EF">
      <w:pPr>
        <w:spacing w:before="0" w:after="0"/>
        <w:jc w:val="left"/>
        <w:rPr>
          <w:rFonts w:ascii="Garamond" w:hAnsi="Garamond"/>
          <w:color w:val="002060"/>
          <w:sz w:val="36"/>
          <w:szCs w:val="24"/>
        </w:rPr>
        <w:sectPr w:rsidR="00D2121C" w:rsidSect="003E2431">
          <w:pgSz w:w="11904" w:h="16843"/>
          <w:pgMar w:top="1134" w:right="1134" w:bottom="1701" w:left="1134" w:header="720" w:footer="720" w:gutter="0"/>
          <w:cols w:space="720"/>
          <w:docGrid w:linePitch="272"/>
        </w:sectPr>
      </w:pPr>
    </w:p>
    <w:p w14:paraId="6BC6727A" w14:textId="77777777" w:rsidR="00D2121C" w:rsidRDefault="00D2121C" w:rsidP="00F262F6">
      <w:pPr>
        <w:spacing w:before="0" w:after="0"/>
        <w:jc w:val="center"/>
        <w:rPr>
          <w:rFonts w:ascii="Garamond" w:hAnsi="Garamond"/>
          <w:b/>
          <w:color w:val="002060"/>
          <w:sz w:val="32"/>
          <w:szCs w:val="22"/>
        </w:rPr>
      </w:pPr>
    </w:p>
    <w:p w14:paraId="1A249B39" w14:textId="29731CEC" w:rsidR="00D2121C" w:rsidRDefault="00D2121C" w:rsidP="004A713B">
      <w:pPr>
        <w:spacing w:before="0" w:after="0"/>
        <w:rPr>
          <w:rFonts w:ascii="Garamond" w:hAnsi="Garamond"/>
          <w:b/>
          <w:color w:val="002060"/>
          <w:sz w:val="32"/>
          <w:szCs w:val="22"/>
        </w:rPr>
      </w:pPr>
    </w:p>
    <w:p w14:paraId="4F8D234F" w14:textId="5B65B5EF" w:rsidR="00D2121C" w:rsidRDefault="004A713B" w:rsidP="00F262F6">
      <w:pPr>
        <w:spacing w:before="0" w:after="0"/>
        <w:jc w:val="center"/>
        <w:rPr>
          <w:rFonts w:ascii="Garamond" w:hAnsi="Garamond"/>
          <w:b/>
          <w:color w:val="002060"/>
          <w:sz w:val="32"/>
          <w:szCs w:val="22"/>
        </w:rPr>
      </w:pPr>
      <w:r w:rsidRPr="004A713B">
        <w:drawing>
          <wp:inline distT="0" distB="0" distL="0" distR="0" wp14:anchorId="6EBD28F4" wp14:editId="3B0427AE">
            <wp:extent cx="12837398" cy="3293494"/>
            <wp:effectExtent l="19050" t="19050" r="21590" b="21590"/>
            <wp:docPr id="14747062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6815" cy="3298476"/>
                    </a:xfrm>
                    <a:prstGeom prst="rect">
                      <a:avLst/>
                    </a:prstGeom>
                    <a:noFill/>
                    <a:ln>
                      <a:solidFill>
                        <a:schemeClr val="tx1"/>
                      </a:solidFill>
                    </a:ln>
                  </pic:spPr>
                </pic:pic>
              </a:graphicData>
            </a:graphic>
          </wp:inline>
        </w:drawing>
      </w:r>
    </w:p>
    <w:p w14:paraId="636AE498" w14:textId="4A5FC1F5" w:rsidR="00D2121C" w:rsidRDefault="00D2121C" w:rsidP="00F262F6">
      <w:pPr>
        <w:spacing w:before="0" w:after="0"/>
        <w:jc w:val="center"/>
        <w:rPr>
          <w:rFonts w:ascii="Garamond" w:hAnsi="Garamond"/>
          <w:b/>
          <w:color w:val="002060"/>
          <w:sz w:val="32"/>
          <w:szCs w:val="22"/>
        </w:rPr>
      </w:pPr>
    </w:p>
    <w:p w14:paraId="5AF5DAC5" w14:textId="1EE5E0F0" w:rsidR="00D2121C" w:rsidRDefault="007568F7" w:rsidP="00F262F6">
      <w:pPr>
        <w:spacing w:before="0" w:after="0"/>
        <w:jc w:val="center"/>
        <w:rPr>
          <w:rFonts w:ascii="Garamond" w:hAnsi="Garamond"/>
          <w:b/>
          <w:color w:val="002060"/>
          <w:sz w:val="32"/>
          <w:szCs w:val="22"/>
        </w:rPr>
      </w:pPr>
      <w:r w:rsidRPr="007568F7">
        <w:drawing>
          <wp:inline distT="0" distB="0" distL="0" distR="0" wp14:anchorId="2BEEF0B9" wp14:editId="4DFE2CA7">
            <wp:extent cx="12668250" cy="2895600"/>
            <wp:effectExtent l="19050" t="19050" r="19050" b="19050"/>
            <wp:docPr id="14345558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0" cy="2895600"/>
                    </a:xfrm>
                    <a:prstGeom prst="rect">
                      <a:avLst/>
                    </a:prstGeom>
                    <a:noFill/>
                    <a:ln>
                      <a:solidFill>
                        <a:schemeClr val="tx1"/>
                      </a:solidFill>
                    </a:ln>
                  </pic:spPr>
                </pic:pic>
              </a:graphicData>
            </a:graphic>
          </wp:inline>
        </w:drawing>
      </w:r>
    </w:p>
    <w:p w14:paraId="56A653AD" w14:textId="77777777" w:rsidR="00D2121C" w:rsidRDefault="00D2121C" w:rsidP="00F262F6">
      <w:pPr>
        <w:spacing w:before="0" w:after="0"/>
        <w:jc w:val="center"/>
        <w:rPr>
          <w:rFonts w:ascii="Garamond" w:hAnsi="Garamond"/>
          <w:b/>
          <w:color w:val="002060"/>
          <w:sz w:val="32"/>
          <w:szCs w:val="22"/>
        </w:rPr>
      </w:pPr>
    </w:p>
    <w:p w14:paraId="05DF8782" w14:textId="77777777" w:rsidR="001D0E88" w:rsidRDefault="001D0E88" w:rsidP="00F262F6">
      <w:pPr>
        <w:spacing w:before="0" w:after="0"/>
        <w:jc w:val="center"/>
        <w:rPr>
          <w:rFonts w:ascii="Garamond" w:hAnsi="Garamond"/>
          <w:b/>
          <w:color w:val="002060"/>
          <w:sz w:val="32"/>
          <w:szCs w:val="22"/>
        </w:rPr>
      </w:pPr>
    </w:p>
    <w:p w14:paraId="17C48C7B" w14:textId="77777777" w:rsidR="001D0E88" w:rsidRDefault="001D0E88" w:rsidP="00F262F6">
      <w:pPr>
        <w:spacing w:before="0" w:after="0"/>
        <w:jc w:val="center"/>
        <w:rPr>
          <w:rFonts w:ascii="Garamond" w:hAnsi="Garamond"/>
          <w:b/>
          <w:color w:val="002060"/>
          <w:sz w:val="32"/>
          <w:szCs w:val="22"/>
        </w:rPr>
      </w:pPr>
    </w:p>
    <w:p w14:paraId="4EDCA864" w14:textId="77777777" w:rsidR="001D0E88" w:rsidRDefault="001D0E88" w:rsidP="00F262F6">
      <w:pPr>
        <w:spacing w:before="0" w:after="0"/>
        <w:jc w:val="center"/>
        <w:rPr>
          <w:rFonts w:ascii="Garamond" w:hAnsi="Garamond"/>
          <w:b/>
          <w:color w:val="002060"/>
          <w:sz w:val="32"/>
          <w:szCs w:val="22"/>
        </w:rPr>
      </w:pPr>
    </w:p>
    <w:p w14:paraId="428F1A08" w14:textId="77777777" w:rsidR="001D0E88" w:rsidRDefault="001D0E88" w:rsidP="00F262F6">
      <w:pPr>
        <w:spacing w:before="0" w:after="0"/>
        <w:jc w:val="center"/>
        <w:rPr>
          <w:rFonts w:ascii="Garamond" w:hAnsi="Garamond"/>
          <w:b/>
          <w:color w:val="002060"/>
          <w:sz w:val="32"/>
          <w:szCs w:val="22"/>
        </w:rPr>
      </w:pPr>
    </w:p>
    <w:p w14:paraId="7C7933D8" w14:textId="63070196" w:rsidR="00D2121C" w:rsidRDefault="007568F7" w:rsidP="00F262F6">
      <w:pPr>
        <w:spacing w:before="0" w:after="0"/>
        <w:jc w:val="center"/>
        <w:rPr>
          <w:rFonts w:ascii="Garamond" w:hAnsi="Garamond"/>
          <w:b/>
          <w:color w:val="002060"/>
          <w:sz w:val="32"/>
          <w:szCs w:val="22"/>
        </w:rPr>
      </w:pPr>
      <w:r w:rsidRPr="007568F7">
        <w:drawing>
          <wp:inline distT="0" distB="0" distL="0" distR="0" wp14:anchorId="52DF36D2" wp14:editId="442B4D9D">
            <wp:extent cx="8583773" cy="3075279"/>
            <wp:effectExtent l="19050" t="19050" r="27305" b="11430"/>
            <wp:docPr id="7311158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91459" cy="3078033"/>
                    </a:xfrm>
                    <a:prstGeom prst="rect">
                      <a:avLst/>
                    </a:prstGeom>
                    <a:noFill/>
                    <a:ln>
                      <a:solidFill>
                        <a:schemeClr val="tx1"/>
                      </a:solidFill>
                    </a:ln>
                  </pic:spPr>
                </pic:pic>
              </a:graphicData>
            </a:graphic>
          </wp:inline>
        </w:drawing>
      </w:r>
    </w:p>
    <w:p w14:paraId="79DE83CC" w14:textId="77777777" w:rsidR="00D2121C" w:rsidRDefault="00D2121C" w:rsidP="00F262F6">
      <w:pPr>
        <w:spacing w:before="0" w:after="0"/>
        <w:jc w:val="center"/>
        <w:rPr>
          <w:rFonts w:ascii="Garamond" w:hAnsi="Garamond"/>
          <w:b/>
          <w:color w:val="002060"/>
          <w:sz w:val="32"/>
          <w:szCs w:val="22"/>
        </w:rPr>
      </w:pPr>
    </w:p>
    <w:p w14:paraId="230DAA5E" w14:textId="77777777" w:rsidR="00D2121C" w:rsidRDefault="00D2121C" w:rsidP="00F262F6">
      <w:pPr>
        <w:spacing w:before="0" w:after="0"/>
        <w:jc w:val="center"/>
        <w:rPr>
          <w:rFonts w:ascii="Garamond" w:hAnsi="Garamond"/>
          <w:b/>
          <w:color w:val="002060"/>
          <w:sz w:val="32"/>
          <w:szCs w:val="22"/>
        </w:rPr>
      </w:pPr>
    </w:p>
    <w:p w14:paraId="6478B6AD" w14:textId="77777777" w:rsidR="00D2121C" w:rsidRDefault="00D2121C" w:rsidP="00F262F6">
      <w:pPr>
        <w:spacing w:before="0" w:after="0"/>
        <w:jc w:val="center"/>
        <w:rPr>
          <w:rFonts w:ascii="Garamond" w:hAnsi="Garamond"/>
          <w:b/>
          <w:color w:val="002060"/>
          <w:sz w:val="32"/>
          <w:szCs w:val="22"/>
        </w:rPr>
      </w:pPr>
    </w:p>
    <w:p w14:paraId="08C83772" w14:textId="77777777" w:rsidR="00D2121C" w:rsidRDefault="00D2121C" w:rsidP="00F262F6">
      <w:pPr>
        <w:spacing w:before="0" w:after="0"/>
        <w:jc w:val="center"/>
        <w:rPr>
          <w:rFonts w:ascii="Garamond" w:hAnsi="Garamond"/>
          <w:b/>
          <w:color w:val="002060"/>
          <w:sz w:val="32"/>
          <w:szCs w:val="22"/>
        </w:rPr>
      </w:pPr>
    </w:p>
    <w:p w14:paraId="0FC56565" w14:textId="77777777" w:rsidR="00D2121C" w:rsidRDefault="00D2121C" w:rsidP="007568F7">
      <w:pPr>
        <w:spacing w:before="0" w:after="0"/>
        <w:rPr>
          <w:rFonts w:ascii="Garamond" w:hAnsi="Garamond"/>
          <w:b/>
          <w:color w:val="002060"/>
          <w:sz w:val="32"/>
          <w:szCs w:val="22"/>
        </w:rPr>
      </w:pPr>
    </w:p>
    <w:p w14:paraId="0F618435" w14:textId="77777777" w:rsidR="00D2121C" w:rsidRDefault="00D2121C" w:rsidP="00F262F6">
      <w:pPr>
        <w:spacing w:before="0" w:after="0"/>
        <w:jc w:val="center"/>
        <w:rPr>
          <w:rFonts w:ascii="Garamond" w:hAnsi="Garamond"/>
          <w:b/>
          <w:color w:val="002060"/>
          <w:sz w:val="32"/>
          <w:szCs w:val="22"/>
        </w:rPr>
      </w:pPr>
    </w:p>
    <w:p w14:paraId="1385E742" w14:textId="77777777" w:rsidR="00D2121C" w:rsidRDefault="00D2121C" w:rsidP="00F262F6">
      <w:pPr>
        <w:spacing w:before="0" w:after="0"/>
        <w:jc w:val="center"/>
        <w:rPr>
          <w:rFonts w:ascii="Garamond" w:hAnsi="Garamond"/>
          <w:b/>
          <w:color w:val="002060"/>
          <w:sz w:val="32"/>
          <w:szCs w:val="22"/>
        </w:rPr>
      </w:pPr>
    </w:p>
    <w:p w14:paraId="58220E84" w14:textId="26FA0B55" w:rsidR="007568F7" w:rsidRDefault="007568F7">
      <w:pPr>
        <w:suppressAutoHyphens w:val="0"/>
        <w:spacing w:before="0" w:after="0" w:line="240" w:lineRule="auto"/>
        <w:jc w:val="left"/>
        <w:rPr>
          <w:rFonts w:ascii="Garamond" w:hAnsi="Garamond"/>
          <w:b/>
          <w:color w:val="002060"/>
          <w:sz w:val="32"/>
          <w:szCs w:val="22"/>
        </w:rPr>
      </w:pPr>
      <w:r>
        <w:rPr>
          <w:rFonts w:ascii="Garamond" w:hAnsi="Garamond"/>
          <w:b/>
          <w:color w:val="002060"/>
          <w:sz w:val="32"/>
          <w:szCs w:val="22"/>
        </w:rPr>
        <w:br w:type="page"/>
      </w:r>
    </w:p>
    <w:p w14:paraId="619190B2" w14:textId="77777777" w:rsidR="00D2121C" w:rsidRDefault="00D2121C" w:rsidP="00F262F6">
      <w:pPr>
        <w:spacing w:before="0" w:after="0"/>
        <w:jc w:val="center"/>
        <w:rPr>
          <w:rFonts w:ascii="Garamond" w:hAnsi="Garamond"/>
          <w:b/>
          <w:color w:val="002060"/>
          <w:sz w:val="32"/>
          <w:szCs w:val="22"/>
        </w:rPr>
      </w:pPr>
    </w:p>
    <w:p w14:paraId="14C629C2" w14:textId="76FDDB85" w:rsidR="007568F7" w:rsidRDefault="007568F7">
      <w:pPr>
        <w:suppressAutoHyphens w:val="0"/>
        <w:spacing w:before="0" w:after="0" w:line="240" w:lineRule="auto"/>
        <w:jc w:val="left"/>
        <w:rPr>
          <w:rFonts w:ascii="Garamond" w:hAnsi="Garamond"/>
          <w:b/>
          <w:color w:val="002060"/>
          <w:sz w:val="32"/>
          <w:szCs w:val="22"/>
        </w:rPr>
      </w:pPr>
    </w:p>
    <w:p w14:paraId="4AD0D889" w14:textId="77777777" w:rsidR="00D2121C" w:rsidRDefault="00D2121C" w:rsidP="007568F7">
      <w:pPr>
        <w:spacing w:before="0" w:after="0"/>
        <w:rPr>
          <w:rFonts w:ascii="Garamond" w:hAnsi="Garamond"/>
          <w:b/>
          <w:color w:val="002060"/>
          <w:sz w:val="32"/>
          <w:szCs w:val="22"/>
        </w:rPr>
      </w:pPr>
    </w:p>
    <w:p w14:paraId="00B7405D" w14:textId="77777777" w:rsidR="00D2121C" w:rsidRDefault="00D2121C" w:rsidP="00F262F6">
      <w:pPr>
        <w:spacing w:before="0" w:after="0"/>
        <w:jc w:val="center"/>
        <w:rPr>
          <w:rFonts w:ascii="Garamond" w:hAnsi="Garamond"/>
          <w:b/>
          <w:color w:val="002060"/>
          <w:sz w:val="32"/>
          <w:szCs w:val="22"/>
        </w:rPr>
      </w:pPr>
    </w:p>
    <w:p w14:paraId="032B469A" w14:textId="77777777" w:rsidR="00D2121C" w:rsidRDefault="00D2121C" w:rsidP="00F262F6">
      <w:pPr>
        <w:spacing w:before="0" w:after="0"/>
        <w:jc w:val="center"/>
        <w:rPr>
          <w:rFonts w:ascii="Garamond" w:hAnsi="Garamond"/>
          <w:b/>
          <w:color w:val="002060"/>
          <w:sz w:val="32"/>
          <w:szCs w:val="22"/>
        </w:rPr>
      </w:pPr>
    </w:p>
    <w:p w14:paraId="702A5386" w14:textId="77777777" w:rsidR="00D2121C" w:rsidRDefault="00D2121C" w:rsidP="00F262F6">
      <w:pPr>
        <w:spacing w:before="0" w:after="0"/>
        <w:jc w:val="center"/>
        <w:rPr>
          <w:rFonts w:ascii="Garamond" w:hAnsi="Garamond"/>
          <w:b/>
          <w:color w:val="002060"/>
          <w:sz w:val="32"/>
          <w:szCs w:val="22"/>
        </w:rPr>
      </w:pPr>
    </w:p>
    <w:p w14:paraId="19673483" w14:textId="77777777" w:rsidR="00D2121C" w:rsidRDefault="00D2121C" w:rsidP="00F262F6">
      <w:pPr>
        <w:spacing w:before="0" w:after="0"/>
        <w:jc w:val="center"/>
        <w:rPr>
          <w:rFonts w:ascii="Garamond" w:hAnsi="Garamond"/>
          <w:b/>
          <w:color w:val="002060"/>
          <w:sz w:val="32"/>
          <w:szCs w:val="22"/>
        </w:rPr>
      </w:pPr>
    </w:p>
    <w:p w14:paraId="3419D8DB" w14:textId="77777777" w:rsidR="00D2121C" w:rsidRDefault="00D2121C" w:rsidP="00F262F6">
      <w:pPr>
        <w:spacing w:before="0" w:after="0"/>
        <w:jc w:val="center"/>
        <w:rPr>
          <w:rFonts w:ascii="Garamond" w:hAnsi="Garamond"/>
          <w:b/>
          <w:color w:val="002060"/>
          <w:sz w:val="32"/>
          <w:szCs w:val="22"/>
        </w:rPr>
      </w:pPr>
    </w:p>
    <w:p w14:paraId="635F99B0" w14:textId="77777777" w:rsidR="00D2121C" w:rsidRDefault="00D2121C" w:rsidP="00F262F6">
      <w:pPr>
        <w:spacing w:before="0" w:after="0"/>
        <w:jc w:val="center"/>
        <w:rPr>
          <w:rFonts w:ascii="Garamond" w:hAnsi="Garamond"/>
          <w:b/>
          <w:color w:val="002060"/>
          <w:sz w:val="32"/>
          <w:szCs w:val="22"/>
        </w:rPr>
      </w:pPr>
    </w:p>
    <w:p w14:paraId="4D23F7E1" w14:textId="22F6A937" w:rsidR="00F262F6" w:rsidRDefault="00F262F6" w:rsidP="00F262F6">
      <w:pPr>
        <w:spacing w:before="0" w:after="0"/>
        <w:jc w:val="center"/>
        <w:rPr>
          <w:rFonts w:ascii="Garamond" w:hAnsi="Garamond"/>
          <w:b/>
          <w:color w:val="002060"/>
          <w:sz w:val="32"/>
          <w:szCs w:val="22"/>
        </w:rPr>
      </w:pPr>
      <w:r w:rsidRPr="00EB7601">
        <w:rPr>
          <w:rFonts w:ascii="Garamond" w:hAnsi="Garamond"/>
          <w:b/>
          <w:color w:val="002060"/>
          <w:sz w:val="32"/>
          <w:szCs w:val="22"/>
        </w:rPr>
        <w:t xml:space="preserve">ALLEGATO </w:t>
      </w:r>
      <w:r>
        <w:rPr>
          <w:rFonts w:ascii="Garamond" w:hAnsi="Garamond"/>
          <w:b/>
          <w:color w:val="002060"/>
          <w:sz w:val="32"/>
          <w:szCs w:val="22"/>
        </w:rPr>
        <w:t>E</w:t>
      </w:r>
      <w:r w:rsidRPr="00EB7601">
        <w:rPr>
          <w:rFonts w:ascii="Garamond" w:hAnsi="Garamond"/>
          <w:b/>
          <w:color w:val="002060"/>
          <w:sz w:val="32"/>
          <w:szCs w:val="22"/>
        </w:rPr>
        <w:t>)</w:t>
      </w:r>
    </w:p>
    <w:p w14:paraId="77E9575D" w14:textId="77777777" w:rsidR="00F262F6" w:rsidRDefault="00F262F6" w:rsidP="00F262F6">
      <w:pPr>
        <w:spacing w:before="0" w:after="0"/>
        <w:jc w:val="center"/>
        <w:rPr>
          <w:rFonts w:ascii="Garamond" w:hAnsi="Garamond"/>
          <w:b/>
          <w:color w:val="002060"/>
          <w:sz w:val="32"/>
          <w:szCs w:val="22"/>
        </w:rPr>
      </w:pPr>
      <w:r>
        <w:rPr>
          <w:rFonts w:ascii="Garamond" w:hAnsi="Garamond"/>
          <w:b/>
          <w:color w:val="002060"/>
          <w:sz w:val="32"/>
          <w:szCs w:val="22"/>
        </w:rPr>
        <w:t>ALLEGATI HSE</w:t>
      </w:r>
    </w:p>
    <w:p w14:paraId="6D0A34BD" w14:textId="77777777" w:rsidR="007568F7" w:rsidRDefault="007568F7" w:rsidP="00F262F6">
      <w:pPr>
        <w:spacing w:before="0" w:after="0"/>
        <w:jc w:val="center"/>
        <w:rPr>
          <w:rFonts w:ascii="Garamond" w:hAnsi="Garamond"/>
          <w:b/>
          <w:color w:val="002060"/>
          <w:sz w:val="32"/>
          <w:szCs w:val="22"/>
        </w:rPr>
      </w:pPr>
    </w:p>
    <w:p w14:paraId="78DBF7E3" w14:textId="77777777" w:rsidR="002D1594" w:rsidRDefault="002D1594" w:rsidP="00F262F6">
      <w:pPr>
        <w:spacing w:before="0" w:after="0"/>
        <w:jc w:val="center"/>
        <w:rPr>
          <w:rFonts w:ascii="Garamond" w:hAnsi="Garamond"/>
          <w:b/>
          <w:color w:val="002060"/>
          <w:sz w:val="32"/>
          <w:szCs w:val="22"/>
        </w:rPr>
        <w:sectPr w:rsidR="002D1594" w:rsidSect="009C7417">
          <w:pgSz w:w="23811" w:h="16838" w:orient="landscape" w:code="8"/>
          <w:pgMar w:top="1134" w:right="1134" w:bottom="1134" w:left="1701" w:header="720" w:footer="720" w:gutter="0"/>
          <w:cols w:space="720"/>
          <w:docGrid w:linePitch="272"/>
        </w:sectPr>
      </w:pPr>
    </w:p>
    <w:p w14:paraId="0A4DE81D" w14:textId="77777777" w:rsidR="007568F7" w:rsidRDefault="007568F7" w:rsidP="00F262F6">
      <w:pPr>
        <w:spacing w:before="0" w:after="0"/>
        <w:jc w:val="center"/>
        <w:rPr>
          <w:rFonts w:ascii="Garamond" w:hAnsi="Garamond"/>
          <w:b/>
          <w:color w:val="002060"/>
          <w:sz w:val="32"/>
          <w:szCs w:val="22"/>
        </w:rPr>
      </w:pPr>
    </w:p>
    <w:p w14:paraId="5E792F9B" w14:textId="77777777" w:rsidR="007568F7" w:rsidRDefault="007568F7" w:rsidP="007568F7">
      <w:pPr>
        <w:spacing w:before="0" w:after="0"/>
        <w:rPr>
          <w:rFonts w:ascii="Garamond" w:hAnsi="Garamond"/>
          <w:b/>
          <w:color w:val="002060"/>
          <w:sz w:val="32"/>
          <w:szCs w:val="22"/>
        </w:rPr>
      </w:pPr>
    </w:p>
    <w:p w14:paraId="1274B2C1" w14:textId="38F570A6" w:rsidR="002D19EA" w:rsidRPr="007568F7" w:rsidRDefault="002D19EA" w:rsidP="007568F7">
      <w:pPr>
        <w:suppressAutoHyphens w:val="0"/>
        <w:spacing w:before="0" w:after="0" w:line="240" w:lineRule="auto"/>
        <w:jc w:val="left"/>
        <w:rPr>
          <w:rFonts w:ascii="Garamond" w:hAnsi="Garamond"/>
          <w:b/>
          <w:color w:val="002060"/>
          <w:sz w:val="32"/>
          <w:szCs w:val="22"/>
        </w:rPr>
      </w:pPr>
    </w:p>
    <w:sectPr w:rsidR="002D19EA" w:rsidRPr="007568F7" w:rsidSect="009C7417">
      <w:pgSz w:w="23811" w:h="16838" w:orient="landscape" w:code="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B799" w14:textId="77777777" w:rsidR="004B7585" w:rsidRDefault="004B7585">
      <w:pPr>
        <w:spacing w:before="0" w:after="0" w:line="240" w:lineRule="auto"/>
      </w:pPr>
      <w:r>
        <w:separator/>
      </w:r>
    </w:p>
  </w:endnote>
  <w:endnote w:type="continuationSeparator" w:id="0">
    <w:p w14:paraId="19775314" w14:textId="77777777" w:rsidR="004B7585" w:rsidRDefault="004B7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G Times (WN)">
    <w:charset w:val="00"/>
    <w:family w:val="roman"/>
    <w:pitch w:val="variable"/>
  </w:font>
  <w:font w:name="Verdana-Bold">
    <w:charset w:val="00"/>
    <w:family w:val="swiss"/>
    <w:pitch w:val="default"/>
  </w:font>
  <w:font w:name="Tms Rmn">
    <w:panose1 w:val="02020603040505020304"/>
    <w:charset w:val="00"/>
    <w:family w:val="roman"/>
    <w:notTrueType/>
    <w:pitch w:val="variable"/>
    <w:sig w:usb0="00000003" w:usb1="00000000" w:usb2="00000000" w:usb3="00000000" w:csb0="00000001" w:csb1="00000000"/>
  </w:font>
  <w:font w:name="Univers (W1)">
    <w:altName w:val="Arial"/>
    <w:charset w:val="00"/>
    <w:family w:val="swiss"/>
    <w:pitch w:val="variable"/>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PSON Sans Serif H">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Serifa BT">
    <w:altName w:val="Bookman Old Style"/>
    <w:charset w:val="00"/>
    <w:family w:val="roman"/>
    <w:pitch w:val="variable"/>
    <w:sig w:usb0="00000087" w:usb1="00000000" w:usb2="00000000" w:usb3="00000000" w:csb0="0000001B"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CellMar>
        <w:left w:w="70" w:type="dxa"/>
        <w:right w:w="70" w:type="dxa"/>
      </w:tblCellMar>
      <w:tblLook w:val="0000" w:firstRow="0" w:lastRow="0" w:firstColumn="0" w:lastColumn="0" w:noHBand="0" w:noVBand="0"/>
    </w:tblPr>
    <w:tblGrid>
      <w:gridCol w:w="8164"/>
      <w:gridCol w:w="1472"/>
    </w:tblGrid>
    <w:tr w:rsidR="00670D66" w:rsidRPr="004A3F0C" w14:paraId="00848548" w14:textId="77777777" w:rsidTr="00663919">
      <w:trPr>
        <w:cantSplit/>
        <w:jc w:val="center"/>
      </w:trPr>
      <w:tc>
        <w:tcPr>
          <w:tcW w:w="8291" w:type="dxa"/>
        </w:tcPr>
        <w:p w14:paraId="694BB9CA" w14:textId="77777777" w:rsidR="00670D66" w:rsidRPr="00023409" w:rsidRDefault="00670D66" w:rsidP="00663919">
          <w:pPr>
            <w:spacing w:before="0" w:after="0"/>
            <w:rPr>
              <w:rFonts w:ascii="Garamond" w:hAnsi="Garamond"/>
              <w:b/>
              <w:color w:val="002060"/>
            </w:rPr>
          </w:pPr>
          <w:r>
            <w:rPr>
              <w:rFonts w:ascii="Garamond" w:hAnsi="Garamond"/>
              <w:b/>
              <w:color w:val="002060"/>
              <w:sz w:val="18"/>
            </w:rPr>
            <w:t>DTA</w:t>
          </w:r>
          <w:r w:rsidRPr="00087178">
            <w:rPr>
              <w:rFonts w:ascii="Garamond" w:hAnsi="Garamond"/>
              <w:b/>
              <w:color w:val="002060"/>
              <w:sz w:val="18"/>
            </w:rPr>
            <w:t>00</w:t>
          </w:r>
          <w:r>
            <w:rPr>
              <w:rFonts w:ascii="Garamond" w:hAnsi="Garamond"/>
              <w:b/>
              <w:color w:val="002060"/>
              <w:sz w:val="18"/>
            </w:rPr>
            <w:t>5</w:t>
          </w:r>
          <w:r w:rsidRPr="00023409">
            <w:rPr>
              <w:rFonts w:ascii="Garamond" w:hAnsi="Garamond"/>
              <w:b/>
              <w:color w:val="002060"/>
              <w:sz w:val="18"/>
            </w:rPr>
            <w:t xml:space="preserve"> – CAPITOLATO SPECIALE D’APPALTO – Parte </w:t>
          </w:r>
          <w:r>
            <w:rPr>
              <w:rFonts w:ascii="Garamond" w:hAnsi="Garamond"/>
              <w:b/>
              <w:color w:val="002060"/>
              <w:sz w:val="18"/>
            </w:rPr>
            <w:t>I – Norme generali</w:t>
          </w:r>
        </w:p>
      </w:tc>
      <w:tc>
        <w:tcPr>
          <w:tcW w:w="1487" w:type="dxa"/>
          <w:vAlign w:val="center"/>
        </w:tcPr>
        <w:p w14:paraId="19237677" w14:textId="77777777" w:rsidR="00670D66" w:rsidRPr="004A3F0C" w:rsidRDefault="00670D66" w:rsidP="00663919">
          <w:pPr>
            <w:suppressLineNumbers/>
            <w:tabs>
              <w:tab w:val="center" w:pos="4819"/>
              <w:tab w:val="right" w:pos="9638"/>
            </w:tabs>
            <w:spacing w:before="0" w:after="120" w:line="100" w:lineRule="atLeast"/>
            <w:ind w:left="53"/>
            <w:jc w:val="right"/>
            <w:rPr>
              <w:rFonts w:ascii="Garamond" w:hAnsi="Garamond"/>
              <w:color w:val="002060"/>
              <w:kern w:val="1"/>
              <w:szCs w:val="24"/>
            </w:rPr>
          </w:pPr>
          <w:r w:rsidRPr="004A3F0C">
            <w:rPr>
              <w:rFonts w:ascii="Garamond" w:hAnsi="Garamond"/>
              <w:color w:val="002060"/>
              <w:kern w:val="1"/>
              <w:sz w:val="18"/>
              <w:szCs w:val="24"/>
            </w:rPr>
            <w:t xml:space="preserve">Pagina </w:t>
          </w:r>
          <w:r w:rsidRPr="004A3F0C">
            <w:rPr>
              <w:rFonts w:ascii="Garamond" w:hAnsi="Garamond"/>
              <w:color w:val="002060"/>
              <w:kern w:val="1"/>
              <w:sz w:val="18"/>
              <w:szCs w:val="24"/>
            </w:rPr>
            <w:fldChar w:fldCharType="begin"/>
          </w:r>
          <w:r w:rsidRPr="004A3F0C">
            <w:rPr>
              <w:rFonts w:ascii="Garamond" w:hAnsi="Garamond"/>
              <w:color w:val="002060"/>
              <w:kern w:val="1"/>
              <w:sz w:val="18"/>
              <w:szCs w:val="24"/>
            </w:rPr>
            <w:instrText xml:space="preserve"> PAGE </w:instrText>
          </w:r>
          <w:r w:rsidRPr="004A3F0C">
            <w:rPr>
              <w:rFonts w:ascii="Garamond" w:hAnsi="Garamond"/>
              <w:color w:val="002060"/>
              <w:kern w:val="1"/>
              <w:sz w:val="18"/>
              <w:szCs w:val="24"/>
            </w:rPr>
            <w:fldChar w:fldCharType="separate"/>
          </w:r>
          <w:r w:rsidR="00485AE5">
            <w:rPr>
              <w:rFonts w:ascii="Garamond" w:hAnsi="Garamond"/>
              <w:noProof/>
              <w:color w:val="002060"/>
              <w:kern w:val="1"/>
              <w:sz w:val="18"/>
              <w:szCs w:val="24"/>
            </w:rPr>
            <w:t>95</w:t>
          </w:r>
          <w:r w:rsidRPr="004A3F0C">
            <w:rPr>
              <w:rFonts w:ascii="Garamond" w:hAnsi="Garamond"/>
              <w:color w:val="002060"/>
              <w:kern w:val="1"/>
              <w:sz w:val="18"/>
              <w:szCs w:val="24"/>
            </w:rPr>
            <w:fldChar w:fldCharType="end"/>
          </w:r>
        </w:p>
      </w:tc>
    </w:tr>
  </w:tbl>
  <w:p w14:paraId="55574626" w14:textId="77777777" w:rsidR="00670D66" w:rsidRDefault="00670D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CellMar>
        <w:left w:w="70" w:type="dxa"/>
        <w:right w:w="70" w:type="dxa"/>
      </w:tblCellMar>
      <w:tblLook w:val="0000" w:firstRow="0" w:lastRow="0" w:firstColumn="0" w:lastColumn="0" w:noHBand="0" w:noVBand="0"/>
    </w:tblPr>
    <w:tblGrid>
      <w:gridCol w:w="8164"/>
      <w:gridCol w:w="1472"/>
    </w:tblGrid>
    <w:tr w:rsidR="00670D66" w:rsidRPr="004A3F0C" w14:paraId="550A0911" w14:textId="77777777" w:rsidTr="002E0B79">
      <w:trPr>
        <w:cantSplit/>
        <w:jc w:val="center"/>
      </w:trPr>
      <w:tc>
        <w:tcPr>
          <w:tcW w:w="8291" w:type="dxa"/>
        </w:tcPr>
        <w:p w14:paraId="17A205FA" w14:textId="77777777" w:rsidR="00670D66" w:rsidRPr="00023409" w:rsidRDefault="00670D66" w:rsidP="000E5470">
          <w:pPr>
            <w:spacing w:before="0" w:after="0"/>
            <w:rPr>
              <w:rFonts w:ascii="Garamond" w:hAnsi="Garamond"/>
              <w:b/>
              <w:color w:val="002060"/>
            </w:rPr>
          </w:pPr>
          <w:r>
            <w:rPr>
              <w:rFonts w:ascii="Garamond" w:hAnsi="Garamond"/>
              <w:b/>
              <w:color w:val="002060"/>
              <w:sz w:val="18"/>
            </w:rPr>
            <w:t>DTA</w:t>
          </w:r>
          <w:r w:rsidRPr="00087178">
            <w:rPr>
              <w:rFonts w:ascii="Garamond" w:hAnsi="Garamond"/>
              <w:b/>
              <w:color w:val="002060"/>
              <w:sz w:val="18"/>
            </w:rPr>
            <w:t>00</w:t>
          </w:r>
          <w:r>
            <w:rPr>
              <w:rFonts w:ascii="Garamond" w:hAnsi="Garamond"/>
              <w:b/>
              <w:color w:val="002060"/>
              <w:sz w:val="18"/>
            </w:rPr>
            <w:t>5</w:t>
          </w:r>
          <w:r w:rsidRPr="00023409">
            <w:rPr>
              <w:rFonts w:ascii="Garamond" w:hAnsi="Garamond"/>
              <w:b/>
              <w:color w:val="002060"/>
              <w:sz w:val="18"/>
            </w:rPr>
            <w:t xml:space="preserve"> – CAPITOLATO SPECIALE D’APPALTO – Parte </w:t>
          </w:r>
          <w:r>
            <w:rPr>
              <w:rFonts w:ascii="Garamond" w:hAnsi="Garamond"/>
              <w:b/>
              <w:color w:val="002060"/>
              <w:sz w:val="18"/>
            </w:rPr>
            <w:t>I – Norme generali</w:t>
          </w:r>
        </w:p>
      </w:tc>
      <w:tc>
        <w:tcPr>
          <w:tcW w:w="1487" w:type="dxa"/>
          <w:vAlign w:val="center"/>
        </w:tcPr>
        <w:p w14:paraId="3DCBF886" w14:textId="77777777" w:rsidR="00670D66" w:rsidRPr="004A3F0C" w:rsidRDefault="00670D66" w:rsidP="002E0B79">
          <w:pPr>
            <w:suppressLineNumbers/>
            <w:tabs>
              <w:tab w:val="center" w:pos="4819"/>
              <w:tab w:val="right" w:pos="9638"/>
            </w:tabs>
            <w:spacing w:before="0" w:after="120" w:line="100" w:lineRule="atLeast"/>
            <w:ind w:left="53"/>
            <w:jc w:val="right"/>
            <w:rPr>
              <w:rFonts w:ascii="Garamond" w:hAnsi="Garamond"/>
              <w:color w:val="002060"/>
              <w:kern w:val="1"/>
              <w:szCs w:val="24"/>
            </w:rPr>
          </w:pPr>
          <w:r w:rsidRPr="004A3F0C">
            <w:rPr>
              <w:rFonts w:ascii="Garamond" w:hAnsi="Garamond"/>
              <w:color w:val="002060"/>
              <w:kern w:val="1"/>
              <w:sz w:val="18"/>
              <w:szCs w:val="24"/>
            </w:rPr>
            <w:t xml:space="preserve">Pagina </w:t>
          </w:r>
          <w:r w:rsidRPr="004A3F0C">
            <w:rPr>
              <w:rFonts w:ascii="Garamond" w:hAnsi="Garamond"/>
              <w:color w:val="002060"/>
              <w:kern w:val="1"/>
              <w:sz w:val="18"/>
              <w:szCs w:val="24"/>
            </w:rPr>
            <w:fldChar w:fldCharType="begin"/>
          </w:r>
          <w:r w:rsidRPr="004A3F0C">
            <w:rPr>
              <w:rFonts w:ascii="Garamond" w:hAnsi="Garamond"/>
              <w:color w:val="002060"/>
              <w:kern w:val="1"/>
              <w:sz w:val="18"/>
              <w:szCs w:val="24"/>
            </w:rPr>
            <w:instrText xml:space="preserve"> PAGE </w:instrText>
          </w:r>
          <w:r w:rsidRPr="004A3F0C">
            <w:rPr>
              <w:rFonts w:ascii="Garamond" w:hAnsi="Garamond"/>
              <w:color w:val="002060"/>
              <w:kern w:val="1"/>
              <w:sz w:val="18"/>
              <w:szCs w:val="24"/>
            </w:rPr>
            <w:fldChar w:fldCharType="separate"/>
          </w:r>
          <w:r w:rsidR="00485AE5">
            <w:rPr>
              <w:rFonts w:ascii="Garamond" w:hAnsi="Garamond"/>
              <w:noProof/>
              <w:color w:val="002060"/>
              <w:kern w:val="1"/>
              <w:sz w:val="18"/>
              <w:szCs w:val="24"/>
            </w:rPr>
            <w:t>96</w:t>
          </w:r>
          <w:r w:rsidRPr="004A3F0C">
            <w:rPr>
              <w:rFonts w:ascii="Garamond" w:hAnsi="Garamond"/>
              <w:color w:val="002060"/>
              <w:kern w:val="1"/>
              <w:sz w:val="18"/>
              <w:szCs w:val="24"/>
            </w:rPr>
            <w:fldChar w:fldCharType="end"/>
          </w:r>
        </w:p>
      </w:tc>
    </w:tr>
  </w:tbl>
  <w:p w14:paraId="7D0AA996" w14:textId="77777777" w:rsidR="00670D66" w:rsidRDefault="00670D66" w:rsidP="00520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8BB3" w14:textId="77777777" w:rsidR="004B7585" w:rsidRDefault="004B7585">
      <w:pPr>
        <w:spacing w:before="0" w:after="0" w:line="240" w:lineRule="auto"/>
      </w:pPr>
      <w:r>
        <w:separator/>
      </w:r>
    </w:p>
  </w:footnote>
  <w:footnote w:type="continuationSeparator" w:id="0">
    <w:p w14:paraId="68FA9648" w14:textId="77777777" w:rsidR="004B7585" w:rsidRDefault="004B7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Layout w:type="fixed"/>
      <w:tblCellMar>
        <w:left w:w="70" w:type="dxa"/>
        <w:right w:w="70" w:type="dxa"/>
      </w:tblCellMar>
      <w:tblLook w:val="0000" w:firstRow="0" w:lastRow="0" w:firstColumn="0" w:lastColumn="0" w:noHBand="0" w:noVBand="0"/>
    </w:tblPr>
    <w:tblGrid>
      <w:gridCol w:w="2127"/>
      <w:gridCol w:w="5953"/>
      <w:gridCol w:w="1559"/>
    </w:tblGrid>
    <w:tr w:rsidR="00670D66" w:rsidRPr="007302F0" w14:paraId="1D653D83" w14:textId="77777777" w:rsidTr="00F156D3">
      <w:trPr>
        <w:cantSplit/>
        <w:trHeight w:val="454"/>
      </w:trPr>
      <w:tc>
        <w:tcPr>
          <w:tcW w:w="2127" w:type="dxa"/>
          <w:vAlign w:val="center"/>
        </w:tcPr>
        <w:p w14:paraId="13A16859" w14:textId="77777777" w:rsidR="00670D66" w:rsidRPr="007302F0" w:rsidRDefault="00670D66" w:rsidP="00663919">
          <w:pPr>
            <w:spacing w:before="0" w:after="0" w:line="100" w:lineRule="atLeast"/>
            <w:jc w:val="left"/>
            <w:rPr>
              <w:b/>
              <w:bCs/>
              <w:color w:val="808080"/>
              <w:kern w:val="1"/>
              <w:sz w:val="18"/>
              <w:szCs w:val="18"/>
            </w:rPr>
          </w:pPr>
          <w:r>
            <w:rPr>
              <w:b/>
              <w:noProof/>
              <w:color w:val="808080"/>
              <w:kern w:val="1"/>
              <w:sz w:val="18"/>
              <w:szCs w:val="18"/>
              <w:lang w:eastAsia="it-IT"/>
            </w:rPr>
            <w:drawing>
              <wp:inline distT="0" distB="0" distL="0" distR="0" wp14:anchorId="535B3102" wp14:editId="6C740D57">
                <wp:extent cx="1294765" cy="307340"/>
                <wp:effectExtent l="0" t="0" r="635" b="0"/>
                <wp:docPr id="1839137828" name="Immagine 183913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307340"/>
                        </a:xfrm>
                        <a:prstGeom prst="rect">
                          <a:avLst/>
                        </a:prstGeom>
                        <a:noFill/>
                        <a:ln>
                          <a:noFill/>
                        </a:ln>
                      </pic:spPr>
                    </pic:pic>
                  </a:graphicData>
                </a:graphic>
              </wp:inline>
            </w:drawing>
          </w:r>
        </w:p>
      </w:tc>
      <w:tc>
        <w:tcPr>
          <w:tcW w:w="5953" w:type="dxa"/>
          <w:vAlign w:val="center"/>
        </w:tcPr>
        <w:p w14:paraId="322CC91E" w14:textId="57C43EA8" w:rsidR="00670D66" w:rsidRPr="009221B8" w:rsidRDefault="00670D66" w:rsidP="00D435E7">
          <w:pPr>
            <w:keepNext/>
            <w:spacing w:before="0" w:after="0" w:line="100" w:lineRule="atLeast"/>
            <w:jc w:val="center"/>
            <w:outlineLvl w:val="7"/>
            <w:rPr>
              <w:rFonts w:ascii="Arial Narrow" w:hAnsi="Arial Narrow"/>
              <w:b/>
              <w:bCs/>
              <w:color w:val="002060"/>
              <w:kern w:val="1"/>
              <w:sz w:val="18"/>
              <w:szCs w:val="18"/>
            </w:rPr>
          </w:pPr>
          <w:r w:rsidRPr="004A3F0C">
            <w:rPr>
              <w:rFonts w:ascii="Arial Narrow" w:hAnsi="Arial Narrow"/>
              <w:b/>
              <w:bCs/>
              <w:color w:val="002060"/>
              <w:kern w:val="1"/>
              <w:sz w:val="18"/>
              <w:szCs w:val="18"/>
            </w:rPr>
            <w:t>AUTOSTRADA</w:t>
          </w:r>
          <w:r w:rsidR="0060096A">
            <w:rPr>
              <w:rFonts w:ascii="Arial Narrow" w:hAnsi="Arial Narrow"/>
              <w:b/>
              <w:bCs/>
              <w:color w:val="002060"/>
              <w:kern w:val="1"/>
              <w:sz w:val="18"/>
              <w:szCs w:val="18"/>
            </w:rPr>
            <w:t>:</w:t>
          </w:r>
          <w:r w:rsidRPr="004A3F0C">
            <w:rPr>
              <w:rFonts w:ascii="Arial Narrow" w:hAnsi="Arial Narrow"/>
              <w:b/>
              <w:bCs/>
              <w:color w:val="002060"/>
              <w:kern w:val="1"/>
              <w:sz w:val="18"/>
              <w:szCs w:val="18"/>
            </w:rPr>
            <w:t xml:space="preserve"> </w:t>
          </w:r>
          <w:r>
            <w:rPr>
              <w:rFonts w:ascii="Arial Narrow" w:hAnsi="Arial Narrow"/>
              <w:b/>
              <w:bCs/>
              <w:color w:val="002060"/>
              <w:kern w:val="1"/>
              <w:sz w:val="18"/>
              <w:szCs w:val="18"/>
            </w:rPr>
            <w:t>A1-A11</w:t>
          </w:r>
        </w:p>
        <w:p w14:paraId="7B2C52DF" w14:textId="13503AA8" w:rsidR="00670D66" w:rsidRPr="004A3F0C" w:rsidRDefault="0060096A" w:rsidP="00D435E7">
          <w:pPr>
            <w:keepNext/>
            <w:numPr>
              <w:ilvl w:val="7"/>
              <w:numId w:val="1"/>
            </w:numPr>
            <w:spacing w:before="0" w:after="0" w:line="100" w:lineRule="atLeast"/>
            <w:jc w:val="center"/>
            <w:outlineLvl w:val="7"/>
            <w:rPr>
              <w:rFonts w:ascii="Arial Narrow" w:hAnsi="Arial Narrow"/>
              <w:b/>
              <w:bCs/>
              <w:color w:val="002060"/>
              <w:kern w:val="1"/>
              <w:sz w:val="18"/>
              <w:szCs w:val="18"/>
            </w:rPr>
          </w:pPr>
          <w:r>
            <w:rPr>
              <w:rFonts w:ascii="Arial Narrow" w:hAnsi="Arial Narrow"/>
              <w:b/>
              <w:bCs/>
              <w:color w:val="002060"/>
              <w:kern w:val="1"/>
              <w:sz w:val="18"/>
              <w:szCs w:val="18"/>
            </w:rPr>
            <w:t>COMPETENZA</w:t>
          </w:r>
          <w:r w:rsidR="00670D66" w:rsidRPr="004A3F0C">
            <w:rPr>
              <w:rFonts w:ascii="Arial Narrow" w:hAnsi="Arial Narrow"/>
              <w:b/>
              <w:bCs/>
              <w:color w:val="002060"/>
              <w:kern w:val="1"/>
              <w:sz w:val="18"/>
              <w:szCs w:val="18"/>
            </w:rPr>
            <w:t xml:space="preserve">: </w:t>
          </w:r>
          <w:r w:rsidR="00670D66">
            <w:rPr>
              <w:rFonts w:ascii="Arial Narrow" w:hAnsi="Arial Narrow"/>
              <w:b/>
              <w:bCs/>
              <w:color w:val="002060"/>
              <w:kern w:val="1"/>
              <w:sz w:val="18"/>
              <w:szCs w:val="18"/>
            </w:rPr>
            <w:t xml:space="preserve">Direzione IV Tronco </w:t>
          </w:r>
          <w:r>
            <w:rPr>
              <w:rFonts w:ascii="Arial Narrow" w:hAnsi="Arial Narrow"/>
              <w:b/>
              <w:bCs/>
              <w:color w:val="002060"/>
              <w:kern w:val="1"/>
              <w:sz w:val="18"/>
              <w:szCs w:val="18"/>
            </w:rPr>
            <w:t>di</w:t>
          </w:r>
          <w:r w:rsidR="00670D66">
            <w:rPr>
              <w:rFonts w:ascii="Arial Narrow" w:hAnsi="Arial Narrow"/>
              <w:b/>
              <w:bCs/>
              <w:color w:val="002060"/>
              <w:kern w:val="1"/>
              <w:sz w:val="18"/>
              <w:szCs w:val="18"/>
            </w:rPr>
            <w:t xml:space="preserve"> Firenze</w:t>
          </w:r>
        </w:p>
        <w:p w14:paraId="6E742015" w14:textId="324ACF75" w:rsidR="00670D66" w:rsidRPr="009221B8" w:rsidRDefault="00670D66" w:rsidP="00D435E7">
          <w:pPr>
            <w:spacing w:before="0" w:after="0" w:line="100" w:lineRule="atLeast"/>
            <w:jc w:val="center"/>
            <w:rPr>
              <w:rFonts w:ascii="Arial Narrow" w:hAnsi="Arial Narrow"/>
              <w:b/>
              <w:bCs/>
              <w:color w:val="002060"/>
              <w:kern w:val="1"/>
              <w:sz w:val="18"/>
              <w:szCs w:val="18"/>
            </w:rPr>
          </w:pPr>
          <w:r w:rsidRPr="009221B8">
            <w:rPr>
              <w:rFonts w:ascii="Arial Narrow" w:hAnsi="Arial Narrow"/>
              <w:b/>
              <w:bCs/>
              <w:color w:val="002060"/>
              <w:kern w:val="1"/>
              <w:sz w:val="18"/>
              <w:szCs w:val="18"/>
            </w:rPr>
            <w:t>RISANAMENTO PENSILINE DI STAZIONE</w:t>
          </w:r>
        </w:p>
        <w:p w14:paraId="580B3226" w14:textId="6DF8E90E" w:rsidR="0060096A" w:rsidRPr="004A3F0C" w:rsidRDefault="00670D66" w:rsidP="00D435E7">
          <w:pPr>
            <w:spacing w:before="0" w:after="0" w:line="100" w:lineRule="atLeast"/>
            <w:jc w:val="center"/>
            <w:rPr>
              <w:rFonts w:ascii="Arial Narrow" w:hAnsi="Arial Narrow"/>
              <w:b/>
              <w:bCs/>
              <w:color w:val="002060"/>
              <w:kern w:val="1"/>
              <w:sz w:val="18"/>
              <w:szCs w:val="18"/>
            </w:rPr>
          </w:pPr>
          <w:r w:rsidRPr="004A3F0C">
            <w:rPr>
              <w:rFonts w:ascii="Arial Narrow" w:hAnsi="Arial Narrow"/>
              <w:b/>
              <w:bCs/>
              <w:color w:val="002060"/>
              <w:kern w:val="1"/>
              <w:sz w:val="18"/>
              <w:szCs w:val="18"/>
            </w:rPr>
            <w:t>PROGETTO ESECUTIVO</w:t>
          </w:r>
        </w:p>
        <w:p w14:paraId="27D72AD6" w14:textId="77777777" w:rsidR="00670D66" w:rsidRPr="009221B8" w:rsidRDefault="00670D66" w:rsidP="00D435E7">
          <w:pPr>
            <w:spacing w:before="0" w:after="0" w:line="100" w:lineRule="atLeast"/>
            <w:jc w:val="center"/>
            <w:rPr>
              <w:rFonts w:ascii="Arial Narrow" w:hAnsi="Arial Narrow"/>
              <w:b/>
              <w:bCs/>
              <w:color w:val="002060"/>
              <w:kern w:val="1"/>
              <w:sz w:val="18"/>
              <w:szCs w:val="18"/>
            </w:rPr>
          </w:pPr>
          <w:r w:rsidRPr="004A3F0C">
            <w:rPr>
              <w:rFonts w:ascii="Arial Narrow" w:hAnsi="Arial Narrow"/>
              <w:b/>
              <w:bCs/>
              <w:color w:val="002060"/>
              <w:kern w:val="1"/>
              <w:sz w:val="18"/>
              <w:szCs w:val="18"/>
            </w:rPr>
            <w:t>CAPITOLATO SPECIALE D’APPALTO - PARTE I</w:t>
          </w:r>
        </w:p>
      </w:tc>
      <w:tc>
        <w:tcPr>
          <w:tcW w:w="1559" w:type="dxa"/>
          <w:vAlign w:val="center"/>
        </w:tcPr>
        <w:p w14:paraId="04932E56" w14:textId="77777777" w:rsidR="00670D66" w:rsidRPr="007302F0" w:rsidRDefault="00670D66" w:rsidP="00663919">
          <w:pPr>
            <w:spacing w:before="0" w:after="0" w:line="100" w:lineRule="atLeast"/>
            <w:jc w:val="right"/>
            <w:rPr>
              <w:color w:val="808080"/>
              <w:kern w:val="1"/>
              <w:sz w:val="18"/>
              <w:szCs w:val="18"/>
            </w:rPr>
          </w:pPr>
        </w:p>
      </w:tc>
    </w:tr>
  </w:tbl>
  <w:p w14:paraId="4FF57AC5" w14:textId="77777777" w:rsidR="00670D66" w:rsidRPr="007302F0" w:rsidRDefault="00670D66" w:rsidP="00807DD1">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4" w:space="0" w:color="auto"/>
      </w:tblBorders>
      <w:tblLayout w:type="fixed"/>
      <w:tblCellMar>
        <w:left w:w="70" w:type="dxa"/>
        <w:right w:w="70" w:type="dxa"/>
      </w:tblCellMar>
      <w:tblLook w:val="0000" w:firstRow="0" w:lastRow="0" w:firstColumn="0" w:lastColumn="0" w:noHBand="0" w:noVBand="0"/>
    </w:tblPr>
    <w:tblGrid>
      <w:gridCol w:w="2127"/>
      <w:gridCol w:w="5953"/>
      <w:gridCol w:w="1559"/>
    </w:tblGrid>
    <w:tr w:rsidR="00670D66" w:rsidRPr="007302F0" w14:paraId="230B2F9E" w14:textId="77777777" w:rsidTr="007302F0">
      <w:trPr>
        <w:cantSplit/>
        <w:trHeight w:val="454"/>
      </w:trPr>
      <w:tc>
        <w:tcPr>
          <w:tcW w:w="2127" w:type="dxa"/>
          <w:vAlign w:val="center"/>
        </w:tcPr>
        <w:p w14:paraId="098C81E2" w14:textId="4B868026" w:rsidR="00670D66" w:rsidRPr="007302F0" w:rsidRDefault="00670D66" w:rsidP="007302F0">
          <w:pPr>
            <w:spacing w:before="0" w:after="0" w:line="100" w:lineRule="atLeast"/>
            <w:jc w:val="left"/>
            <w:rPr>
              <w:b/>
              <w:bCs/>
              <w:color w:val="808080"/>
              <w:kern w:val="1"/>
              <w:sz w:val="18"/>
              <w:szCs w:val="18"/>
            </w:rPr>
          </w:pPr>
          <w:r>
            <w:rPr>
              <w:b/>
              <w:noProof/>
              <w:color w:val="808080"/>
              <w:kern w:val="1"/>
              <w:sz w:val="18"/>
              <w:szCs w:val="18"/>
              <w:lang w:eastAsia="it-IT"/>
            </w:rPr>
            <w:drawing>
              <wp:inline distT="0" distB="0" distL="0" distR="0" wp14:anchorId="43C6E5F7" wp14:editId="5A495D20">
                <wp:extent cx="1294765" cy="307340"/>
                <wp:effectExtent l="0" t="0" r="63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307340"/>
                        </a:xfrm>
                        <a:prstGeom prst="rect">
                          <a:avLst/>
                        </a:prstGeom>
                        <a:noFill/>
                        <a:ln>
                          <a:noFill/>
                        </a:ln>
                      </pic:spPr>
                    </pic:pic>
                  </a:graphicData>
                </a:graphic>
              </wp:inline>
            </w:drawing>
          </w:r>
        </w:p>
      </w:tc>
      <w:tc>
        <w:tcPr>
          <w:tcW w:w="5953" w:type="dxa"/>
          <w:vAlign w:val="center"/>
        </w:tcPr>
        <w:p w14:paraId="6E5F6BA7" w14:textId="5BBF0ED4" w:rsidR="00670D66" w:rsidRPr="009221B8" w:rsidRDefault="00670D66" w:rsidP="00F64018">
          <w:pPr>
            <w:keepNext/>
            <w:numPr>
              <w:ilvl w:val="7"/>
              <w:numId w:val="1"/>
            </w:numPr>
            <w:spacing w:before="0" w:after="0" w:line="100" w:lineRule="atLeast"/>
            <w:jc w:val="center"/>
            <w:outlineLvl w:val="7"/>
            <w:rPr>
              <w:rFonts w:ascii="Arial Narrow" w:hAnsi="Arial Narrow"/>
              <w:b/>
              <w:bCs/>
              <w:color w:val="002060"/>
              <w:kern w:val="1"/>
              <w:sz w:val="18"/>
              <w:szCs w:val="18"/>
            </w:rPr>
          </w:pPr>
          <w:r w:rsidRPr="004A3F0C">
            <w:rPr>
              <w:rFonts w:ascii="Arial Narrow" w:hAnsi="Arial Narrow"/>
              <w:b/>
              <w:bCs/>
              <w:color w:val="002060"/>
              <w:kern w:val="1"/>
              <w:sz w:val="18"/>
              <w:szCs w:val="18"/>
            </w:rPr>
            <w:t xml:space="preserve">AUTOSTRADA </w:t>
          </w:r>
          <w:r>
            <w:rPr>
              <w:rFonts w:ascii="Arial Narrow" w:hAnsi="Arial Narrow"/>
              <w:b/>
              <w:bCs/>
              <w:color w:val="002060"/>
              <w:kern w:val="1"/>
              <w:sz w:val="18"/>
              <w:szCs w:val="18"/>
            </w:rPr>
            <w:t>A1-A11Direzione IV Tronco</w:t>
          </w:r>
        </w:p>
        <w:p w14:paraId="5DB1E5FB" w14:textId="6834B29B" w:rsidR="00670D66" w:rsidRPr="004A3F0C" w:rsidRDefault="00670D66" w:rsidP="00F64018">
          <w:pPr>
            <w:keepNext/>
            <w:numPr>
              <w:ilvl w:val="7"/>
              <w:numId w:val="1"/>
            </w:numPr>
            <w:spacing w:before="0" w:after="0" w:line="100" w:lineRule="atLeast"/>
            <w:jc w:val="center"/>
            <w:outlineLvl w:val="7"/>
            <w:rPr>
              <w:rFonts w:ascii="Arial Narrow" w:hAnsi="Arial Narrow"/>
              <w:b/>
              <w:bCs/>
              <w:color w:val="002060"/>
              <w:kern w:val="1"/>
              <w:sz w:val="18"/>
              <w:szCs w:val="18"/>
            </w:rPr>
          </w:pPr>
          <w:r w:rsidRPr="004A3F0C">
            <w:rPr>
              <w:rFonts w:ascii="Arial Narrow" w:hAnsi="Arial Narrow"/>
              <w:b/>
              <w:bCs/>
              <w:color w:val="002060"/>
              <w:kern w:val="1"/>
              <w:sz w:val="18"/>
              <w:szCs w:val="18"/>
            </w:rPr>
            <w:t>TRATT</w:t>
          </w:r>
          <w:r>
            <w:rPr>
              <w:rFonts w:ascii="Arial Narrow" w:hAnsi="Arial Narrow"/>
              <w:b/>
              <w:bCs/>
              <w:color w:val="002060"/>
              <w:kern w:val="1"/>
              <w:sz w:val="18"/>
              <w:szCs w:val="18"/>
            </w:rPr>
            <w:t>O</w:t>
          </w:r>
          <w:r w:rsidRPr="004A3F0C">
            <w:rPr>
              <w:rFonts w:ascii="Arial Narrow" w:hAnsi="Arial Narrow"/>
              <w:b/>
              <w:bCs/>
              <w:color w:val="002060"/>
              <w:kern w:val="1"/>
              <w:sz w:val="18"/>
              <w:szCs w:val="18"/>
            </w:rPr>
            <w:t xml:space="preserve">: </w:t>
          </w:r>
          <w:r>
            <w:rPr>
              <w:rFonts w:ascii="Arial Narrow" w:hAnsi="Arial Narrow"/>
              <w:b/>
              <w:bCs/>
              <w:color w:val="002060"/>
              <w:kern w:val="1"/>
              <w:sz w:val="18"/>
              <w:szCs w:val="18"/>
            </w:rPr>
            <w:t>Direzione IV Tronco - Firenze</w:t>
          </w:r>
        </w:p>
        <w:p w14:paraId="7A8928BC" w14:textId="77777777" w:rsidR="00670D66" w:rsidRPr="009221B8" w:rsidRDefault="00670D66" w:rsidP="007302F0">
          <w:pPr>
            <w:spacing w:before="0" w:after="0" w:line="100" w:lineRule="atLeast"/>
            <w:jc w:val="center"/>
            <w:rPr>
              <w:rFonts w:ascii="Arial Narrow" w:hAnsi="Arial Narrow"/>
              <w:b/>
              <w:bCs/>
              <w:color w:val="002060"/>
              <w:kern w:val="1"/>
              <w:sz w:val="18"/>
              <w:szCs w:val="18"/>
            </w:rPr>
          </w:pPr>
          <w:r w:rsidRPr="009221B8">
            <w:rPr>
              <w:rFonts w:ascii="Arial Narrow" w:hAnsi="Arial Narrow"/>
              <w:b/>
              <w:bCs/>
              <w:color w:val="002060"/>
              <w:kern w:val="1"/>
              <w:sz w:val="18"/>
              <w:szCs w:val="18"/>
            </w:rPr>
            <w:t xml:space="preserve">RISANAMENTO PENSILINE DI STAZIONE </w:t>
          </w:r>
        </w:p>
        <w:p w14:paraId="7B660818" w14:textId="7AECBD43" w:rsidR="00670D66" w:rsidRPr="004A3F0C" w:rsidRDefault="00670D66" w:rsidP="007302F0">
          <w:pPr>
            <w:spacing w:before="0" w:after="0" w:line="100" w:lineRule="atLeast"/>
            <w:jc w:val="center"/>
            <w:rPr>
              <w:rFonts w:ascii="Arial Narrow" w:hAnsi="Arial Narrow"/>
              <w:b/>
              <w:bCs/>
              <w:color w:val="002060"/>
              <w:kern w:val="1"/>
              <w:sz w:val="18"/>
              <w:szCs w:val="18"/>
            </w:rPr>
          </w:pPr>
          <w:r w:rsidRPr="004A3F0C">
            <w:rPr>
              <w:rFonts w:ascii="Arial Narrow" w:hAnsi="Arial Narrow"/>
              <w:b/>
              <w:bCs/>
              <w:color w:val="002060"/>
              <w:kern w:val="1"/>
              <w:sz w:val="18"/>
              <w:szCs w:val="18"/>
            </w:rPr>
            <w:t>PROGETTO ESECUTIVO</w:t>
          </w:r>
        </w:p>
        <w:p w14:paraId="14516E1E" w14:textId="77777777" w:rsidR="00670D66" w:rsidRPr="009221B8" w:rsidRDefault="00670D66" w:rsidP="000E5470">
          <w:pPr>
            <w:spacing w:before="0" w:after="0" w:line="100" w:lineRule="atLeast"/>
            <w:jc w:val="center"/>
            <w:rPr>
              <w:rFonts w:ascii="Arial Narrow" w:hAnsi="Arial Narrow"/>
              <w:b/>
              <w:bCs/>
              <w:color w:val="002060"/>
              <w:kern w:val="1"/>
              <w:sz w:val="18"/>
              <w:szCs w:val="18"/>
            </w:rPr>
          </w:pPr>
          <w:r w:rsidRPr="004A3F0C">
            <w:rPr>
              <w:rFonts w:ascii="Arial Narrow" w:hAnsi="Arial Narrow"/>
              <w:b/>
              <w:bCs/>
              <w:color w:val="002060"/>
              <w:kern w:val="1"/>
              <w:sz w:val="18"/>
              <w:szCs w:val="18"/>
            </w:rPr>
            <w:t>CAPITOLATO SPECIALE D’APPALTO - PARTE I</w:t>
          </w:r>
        </w:p>
      </w:tc>
      <w:tc>
        <w:tcPr>
          <w:tcW w:w="1559" w:type="dxa"/>
          <w:vAlign w:val="center"/>
        </w:tcPr>
        <w:p w14:paraId="12FA2FDF" w14:textId="77777777" w:rsidR="00670D66" w:rsidRPr="007302F0" w:rsidRDefault="00670D66" w:rsidP="007302F0">
          <w:pPr>
            <w:spacing w:before="0" w:after="0" w:line="100" w:lineRule="atLeast"/>
            <w:jc w:val="right"/>
            <w:rPr>
              <w:color w:val="808080"/>
              <w:kern w:val="1"/>
              <w:sz w:val="18"/>
              <w:szCs w:val="18"/>
            </w:rPr>
          </w:pPr>
        </w:p>
      </w:tc>
    </w:tr>
  </w:tbl>
  <w:p w14:paraId="7F2E7D50" w14:textId="77777777" w:rsidR="00670D66" w:rsidRPr="007302F0" w:rsidRDefault="00670D66" w:rsidP="007302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BE0D76"/>
    <w:lvl w:ilvl="0">
      <w:start w:val="1"/>
      <w:numFmt w:val="decimal"/>
      <w:pStyle w:val="Indice8"/>
      <w:lvlText w:val="%1."/>
      <w:lvlJc w:val="left"/>
      <w:pPr>
        <w:tabs>
          <w:tab w:val="num" w:pos="1636"/>
        </w:tabs>
        <w:ind w:left="163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lvl w:ilvl="0">
      <w:start w:val="1"/>
      <w:numFmt w:val="decimal"/>
      <w:lvlText w:val="%1"/>
      <w:lvlJc w:val="left"/>
      <w:pPr>
        <w:tabs>
          <w:tab w:val="num" w:pos="432"/>
        </w:tabs>
        <w:ind w:left="431" w:hanging="431"/>
      </w:pPr>
      <w:rPr>
        <w:b/>
        <w:i w:val="0"/>
        <w:sz w:val="28"/>
      </w:rPr>
    </w:lvl>
    <w:lvl w:ilvl="1">
      <w:start w:val="1"/>
      <w:numFmt w:val="decimal"/>
      <w:lvlText w:val="%1.%2"/>
      <w:lvlJc w:val="left"/>
      <w:pPr>
        <w:tabs>
          <w:tab w:val="num" w:pos="576"/>
        </w:tabs>
        <w:ind w:left="578" w:hanging="578"/>
      </w:pPr>
      <w:rPr>
        <w:b/>
        <w:i w:val="0"/>
      </w:r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2" w:hanging="862"/>
      </w:pPr>
      <w:rPr>
        <w:b/>
        <w:i w:val="0"/>
      </w:rPr>
    </w:lvl>
    <w:lvl w:ilvl="4">
      <w:start w:val="1"/>
      <w:numFmt w:val="decimal"/>
      <w:lvlText w:val="%1.%2.%3.%4.%5"/>
      <w:lvlJc w:val="left"/>
      <w:pPr>
        <w:tabs>
          <w:tab w:val="num" w:pos="1008"/>
        </w:tabs>
        <w:ind w:left="1009" w:hanging="1009"/>
      </w:pPr>
      <w:rPr>
        <w:b/>
        <w:i w:val="0"/>
      </w:rPr>
    </w:lvl>
    <w:lvl w:ilvl="5">
      <w:start w:val="1"/>
      <w:numFmt w:val="decimal"/>
      <w:lvlText w:val="%1.%2.%3.%4.%5.%6"/>
      <w:lvlJc w:val="left"/>
      <w:pPr>
        <w:tabs>
          <w:tab w:val="num" w:pos="1152"/>
        </w:tabs>
        <w:ind w:left="1151" w:hanging="1151"/>
      </w:pPr>
      <w:rPr>
        <w:b/>
        <w:i w:val="0"/>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decimal"/>
      <w:lvlText w:val="%9."/>
      <w:lvlJc w:val="left"/>
      <w:pPr>
        <w:tabs>
          <w:tab w:val="num" w:pos="1584"/>
        </w:tabs>
        <w:ind w:left="1584" w:hanging="1584"/>
      </w:pPr>
      <w:rPr>
        <w:b/>
        <w:i w:val="0"/>
      </w:rPr>
    </w:lvl>
  </w:abstractNum>
  <w:abstractNum w:abstractNumId="5" w15:restartNumberingAfterBreak="0">
    <w:nsid w:val="02260ABA"/>
    <w:multiLevelType w:val="hybridMultilevel"/>
    <w:tmpl w:val="66B48A7E"/>
    <w:lvl w:ilvl="0" w:tplc="C7F213E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642A0F"/>
    <w:multiLevelType w:val="hybridMultilevel"/>
    <w:tmpl w:val="9EAE12E8"/>
    <w:lvl w:ilvl="0" w:tplc="E146E58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4919CE"/>
    <w:multiLevelType w:val="hybridMultilevel"/>
    <w:tmpl w:val="797E5D74"/>
    <w:lvl w:ilvl="0" w:tplc="6130F5BC">
      <w:numFmt w:val="bullet"/>
      <w:lvlText w:val="-"/>
      <w:lvlJc w:val="left"/>
      <w:pPr>
        <w:ind w:left="720" w:hanging="360"/>
      </w:pPr>
      <w:rPr>
        <w:rFonts w:ascii="Garamond" w:eastAsia="Calibri" w:hAnsi="Garamond"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814535"/>
    <w:multiLevelType w:val="hybridMultilevel"/>
    <w:tmpl w:val="7FB23A1A"/>
    <w:lvl w:ilvl="0" w:tplc="FB68563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2312F4"/>
    <w:multiLevelType w:val="hybridMultilevel"/>
    <w:tmpl w:val="93AA560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E067C1"/>
    <w:multiLevelType w:val="multilevel"/>
    <w:tmpl w:val="A1A8597A"/>
    <w:lvl w:ilvl="0">
      <w:start w:val="1"/>
      <w:numFmt w:val="decimal"/>
      <w:lvlText w:val="%1"/>
      <w:lvlJc w:val="left"/>
      <w:pPr>
        <w:ind w:left="432" w:hanging="432"/>
      </w:pPr>
      <w:rPr>
        <w:sz w:val="24"/>
        <w:szCs w:val="24"/>
      </w:rPr>
    </w:lvl>
    <w:lvl w:ilvl="1">
      <w:start w:val="1"/>
      <w:numFmt w:val="decimal"/>
      <w:pStyle w:val="Titolo2"/>
      <w:lvlText w:val="%1.%2"/>
      <w:lvlJc w:val="left"/>
      <w:pPr>
        <w:ind w:left="576" w:hanging="576"/>
      </w:pPr>
      <w:rPr>
        <w:b/>
      </w:rPr>
    </w:lvl>
    <w:lvl w:ilvl="2">
      <w:start w:val="1"/>
      <w:numFmt w:val="decimal"/>
      <w:pStyle w:val="Titolo3"/>
      <w:lvlText w:val="%1.%2.%3"/>
      <w:lvlJc w:val="left"/>
      <w:pPr>
        <w:ind w:left="5115" w:hanging="720"/>
      </w:pPr>
    </w:lvl>
    <w:lvl w:ilvl="3">
      <w:start w:val="1"/>
      <w:numFmt w:val="decimal"/>
      <w:pStyle w:val="Titolo4"/>
      <w:lvlText w:val="%1.%2.%3.%4"/>
      <w:lvlJc w:val="left"/>
      <w:pPr>
        <w:ind w:left="864" w:hanging="864"/>
      </w:pPr>
      <w:rPr>
        <w:lang w:val="it-IT"/>
      </w:rPr>
    </w:lvl>
    <w:lvl w:ilvl="4">
      <w:start w:val="1"/>
      <w:numFmt w:val="decimal"/>
      <w:pStyle w:val="Titolo5"/>
      <w:lvlText w:val="%1.%2.%3.%4.%5"/>
      <w:lvlJc w:val="left"/>
      <w:pPr>
        <w:ind w:left="1008" w:hanging="1008"/>
      </w:pPr>
      <w:rPr>
        <w:sz w:val="20"/>
        <w:szCs w:val="20"/>
      </w:r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0E562762"/>
    <w:multiLevelType w:val="hybridMultilevel"/>
    <w:tmpl w:val="1020F5CE"/>
    <w:lvl w:ilvl="0" w:tplc="6130F5BC">
      <w:numFmt w:val="bullet"/>
      <w:lvlText w:val="-"/>
      <w:lvlJc w:val="left"/>
      <w:pPr>
        <w:tabs>
          <w:tab w:val="num" w:pos="1004"/>
        </w:tabs>
        <w:ind w:left="1004" w:hanging="360"/>
      </w:pPr>
      <w:rPr>
        <w:rFonts w:ascii="Garamond" w:eastAsia="Calibri" w:hAnsi="Garamond" w:cs="Times New Roman" w:hint="default"/>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12" w15:restartNumberingAfterBreak="0">
    <w:nsid w:val="101F2A16"/>
    <w:multiLevelType w:val="hybridMultilevel"/>
    <w:tmpl w:val="74847FBC"/>
    <w:lvl w:ilvl="0" w:tplc="6130F5BC">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2A1295"/>
    <w:multiLevelType w:val="multilevel"/>
    <w:tmpl w:val="265606AA"/>
    <w:lvl w:ilvl="0">
      <w:start w:val="7"/>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174D167B"/>
    <w:multiLevelType w:val="multilevel"/>
    <w:tmpl w:val="7D8869DC"/>
    <w:lvl w:ilvl="0">
      <w:start w:val="1"/>
      <w:numFmt w:val="decimal"/>
      <w:lvlText w:val="%1"/>
      <w:lvlJc w:val="left"/>
      <w:pPr>
        <w:tabs>
          <w:tab w:val="num" w:pos="432"/>
        </w:tabs>
        <w:ind w:left="432" w:hanging="432"/>
      </w:pPr>
      <w:rPr>
        <w:rFonts w:ascii="Garamond" w:hAnsi="Garamond" w:cs="Times New Roman" w:hint="default"/>
        <w:b w:val="0"/>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lvlText w:val="%1.%2"/>
      <w:lvlJc w:val="left"/>
      <w:pPr>
        <w:tabs>
          <w:tab w:val="num" w:pos="3128"/>
        </w:tabs>
        <w:ind w:left="3128" w:hanging="576"/>
      </w:pPr>
      <w:rPr>
        <w:rFonts w:ascii="Garamond" w:hAnsi="Garamond" w:cs="Times New Roman" w:hint="default"/>
        <w:b w:val="0"/>
        <w:bCs w:val="0"/>
        <w:i w:val="0"/>
        <w:iCs w:val="0"/>
        <w:caps w:val="0"/>
        <w:smallCaps w:val="0"/>
        <w:strike w:val="0"/>
        <w:dstrike w:val="0"/>
        <w:noProof w:val="0"/>
        <w:vanish w:val="0"/>
        <w:color w:val="002060"/>
        <w:spacing w:val="0"/>
        <w:kern w:val="0"/>
        <w:position w:val="0"/>
        <w:sz w:val="24"/>
        <w:szCs w:val="24"/>
        <w:u w:val="none"/>
        <w:effect w:val="none"/>
        <w:vertAlign w:val="baseline"/>
        <w:em w:val="none"/>
        <w:lang w:val="it-IT"/>
        <w:specVanish w:val="0"/>
      </w:rPr>
    </w:lvl>
    <w:lvl w:ilvl="2">
      <w:start w:val="1"/>
      <w:numFmt w:val="decimal"/>
      <w:lvlText w:val="8.4.%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981C4E"/>
    <w:multiLevelType w:val="hybridMultilevel"/>
    <w:tmpl w:val="36CEE914"/>
    <w:lvl w:ilvl="0" w:tplc="C7F213EC">
      <w:start w:val="1"/>
      <w:numFmt w:val="bullet"/>
      <w:lvlText w:val="-"/>
      <w:lvlJc w:val="left"/>
      <w:pPr>
        <w:ind w:left="720" w:hanging="360"/>
      </w:pPr>
      <w:rPr>
        <w:rFonts w:ascii="Times New Roman" w:hAnsi="Times New Roman" w:cs="Times New Roman"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A00757"/>
    <w:multiLevelType w:val="hybridMultilevel"/>
    <w:tmpl w:val="A1640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C5409A7"/>
    <w:multiLevelType w:val="multilevel"/>
    <w:tmpl w:val="C124100C"/>
    <w:lvl w:ilvl="0">
      <w:start w:val="1"/>
      <w:numFmt w:val="decimal"/>
      <w:lvlText w:val="%1"/>
      <w:lvlJc w:val="left"/>
      <w:pPr>
        <w:tabs>
          <w:tab w:val="num" w:pos="432"/>
        </w:tabs>
        <w:ind w:left="432" w:hanging="432"/>
      </w:pPr>
      <w:rPr>
        <w:rFonts w:ascii="Garamond" w:hAnsi="Garamond" w:cs="Times New Roman" w:hint="default"/>
        <w:b w:val="0"/>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lvlText w:val="%1.%2"/>
      <w:lvlJc w:val="left"/>
      <w:pPr>
        <w:tabs>
          <w:tab w:val="num" w:pos="3128"/>
        </w:tabs>
        <w:ind w:left="3128" w:hanging="576"/>
      </w:pPr>
      <w:rPr>
        <w:rFonts w:ascii="Garamond" w:hAnsi="Garamond" w:cs="Times New Roman" w:hint="default"/>
        <w:b w:val="0"/>
        <w:bCs w:val="0"/>
        <w:i w:val="0"/>
        <w:iCs w:val="0"/>
        <w:caps w:val="0"/>
        <w:smallCaps w:val="0"/>
        <w:strike w:val="0"/>
        <w:dstrike w:val="0"/>
        <w:noProof w:val="0"/>
        <w:vanish w:val="0"/>
        <w:color w:val="002060"/>
        <w:spacing w:val="0"/>
        <w:kern w:val="0"/>
        <w:position w:val="0"/>
        <w:sz w:val="24"/>
        <w:szCs w:val="24"/>
        <w:u w:val="none"/>
        <w:effect w:val="none"/>
        <w:vertAlign w:val="baseline"/>
        <w:em w:val="none"/>
        <w:lang w:val="it-IT"/>
        <w:specVanish w:val="0"/>
      </w:rPr>
    </w:lvl>
    <w:lvl w:ilvl="2">
      <w:start w:val="1"/>
      <w:numFmt w:val="decimal"/>
      <w:lvlText w:val="8.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D340E3E"/>
    <w:multiLevelType w:val="hybridMultilevel"/>
    <w:tmpl w:val="9B163922"/>
    <w:lvl w:ilvl="0" w:tplc="82BE2E38">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FD0379F"/>
    <w:multiLevelType w:val="hybridMultilevel"/>
    <w:tmpl w:val="297E1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DA20D9"/>
    <w:multiLevelType w:val="hybridMultilevel"/>
    <w:tmpl w:val="DCBE1738"/>
    <w:lvl w:ilvl="0" w:tplc="FB685632">
      <w:numFmt w:val="bullet"/>
      <w:lvlText w:val="-"/>
      <w:lvlJc w:val="left"/>
      <w:pPr>
        <w:ind w:left="720" w:hanging="360"/>
      </w:pPr>
      <w:rPr>
        <w:rFonts w:ascii="Calibri" w:eastAsia="Calibri" w:hAnsi="Calibri" w:cs="Times New Roman"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0A503E0"/>
    <w:multiLevelType w:val="hybridMultilevel"/>
    <w:tmpl w:val="96D63F84"/>
    <w:lvl w:ilvl="0" w:tplc="829E67F6">
      <w:start w:val="1"/>
      <w:numFmt w:val="bullet"/>
      <w:lvlText w:val="-"/>
      <w:lvlJc w:val="left"/>
      <w:pPr>
        <w:ind w:left="36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1D6C92"/>
    <w:multiLevelType w:val="multilevel"/>
    <w:tmpl w:val="113CA39C"/>
    <w:lvl w:ilvl="0">
      <w:start w:val="1"/>
      <w:numFmt w:val="decimal"/>
      <w:pStyle w:val="TITOLO1"/>
      <w:lvlText w:val="%1."/>
      <w:lvlJc w:val="left"/>
      <w:pPr>
        <w:tabs>
          <w:tab w:val="num" w:pos="567"/>
        </w:tabs>
        <w:ind w:left="567" w:hanging="567"/>
      </w:pPr>
      <w:rPr>
        <w:rFonts w:ascii="Arial" w:hAnsi="Arial" w:hint="default"/>
        <w:b/>
        <w:i w:val="0"/>
        <w:caps/>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arattere1Carattere"/>
      <w:lvlText w:val="%1.%2."/>
      <w:lvlJc w:val="left"/>
      <w:pPr>
        <w:tabs>
          <w:tab w:val="num" w:pos="567"/>
        </w:tabs>
        <w:ind w:left="567" w:hanging="567"/>
      </w:pPr>
      <w:rPr>
        <w:rFonts w:ascii="Arial" w:hAnsi="Arial" w:hint="default"/>
        <w:b/>
        <w:i w:val="0"/>
        <w:caps w:val="0"/>
        <w:sz w:val="24"/>
        <w:szCs w:val="24"/>
      </w:rPr>
    </w:lvl>
    <w:lvl w:ilvl="2">
      <w:start w:val="1"/>
      <w:numFmt w:val="decimal"/>
      <w:pStyle w:val="TITOLO30"/>
      <w:lvlText w:val="%1.%2.%3"/>
      <w:lvlJc w:val="left"/>
      <w:pPr>
        <w:tabs>
          <w:tab w:val="num" w:pos="720"/>
        </w:tabs>
        <w:ind w:left="567" w:hanging="567"/>
      </w:pPr>
      <w:rPr>
        <w:rFonts w:ascii="Arial" w:hAnsi="Arial" w:hint="default"/>
        <w:b w:val="0"/>
        <w:i w:val="0"/>
        <w:sz w:val="20"/>
        <w:szCs w:val="20"/>
        <w:u w:val="none"/>
      </w:rPr>
    </w:lvl>
    <w:lvl w:ilvl="3">
      <w:start w:val="1"/>
      <w:numFmt w:val="decimal"/>
      <w:lvlText w:val="%1.%2.%3"/>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29018C3"/>
    <w:multiLevelType w:val="hybridMultilevel"/>
    <w:tmpl w:val="5800916A"/>
    <w:lvl w:ilvl="0" w:tplc="6130F5BC">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4160941"/>
    <w:multiLevelType w:val="hybridMultilevel"/>
    <w:tmpl w:val="6406D232"/>
    <w:lvl w:ilvl="0" w:tplc="C7F213E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98A4ACB"/>
    <w:multiLevelType w:val="hybridMultilevel"/>
    <w:tmpl w:val="2CF63546"/>
    <w:lvl w:ilvl="0" w:tplc="772431A2">
      <w:numFmt w:val="bullet"/>
      <w:lvlText w:val="-"/>
      <w:lvlJc w:val="left"/>
      <w:pPr>
        <w:ind w:left="1288" w:hanging="360"/>
      </w:pPr>
      <w:rPr>
        <w:rFonts w:ascii="Times New Roman" w:eastAsia="Times New Roman" w:hAnsi="Times New Roman" w:hint="default"/>
        <w:b/>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26" w15:restartNumberingAfterBreak="0">
    <w:nsid w:val="2A820A4C"/>
    <w:multiLevelType w:val="multilevel"/>
    <w:tmpl w:val="58FC5818"/>
    <w:lvl w:ilvl="0">
      <w:start w:val="1"/>
      <w:numFmt w:val="decimal"/>
      <w:lvlText w:val="%1"/>
      <w:lvlJc w:val="left"/>
      <w:pPr>
        <w:ind w:left="420" w:hanging="42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330B790E"/>
    <w:multiLevelType w:val="hybridMultilevel"/>
    <w:tmpl w:val="9C42F4F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98568A"/>
    <w:multiLevelType w:val="hybridMultilevel"/>
    <w:tmpl w:val="6A3CF7B0"/>
    <w:lvl w:ilvl="0" w:tplc="04100017">
      <w:start w:val="1"/>
      <w:numFmt w:val="lowerLetter"/>
      <w:pStyle w:val="Elencopuntat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A53C39"/>
    <w:multiLevelType w:val="hybridMultilevel"/>
    <w:tmpl w:val="317CB830"/>
    <w:lvl w:ilvl="0" w:tplc="A92451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AB906FB"/>
    <w:multiLevelType w:val="multilevel"/>
    <w:tmpl w:val="D494C9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EB0898"/>
    <w:multiLevelType w:val="hybridMultilevel"/>
    <w:tmpl w:val="DA94218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ECE25D2"/>
    <w:multiLevelType w:val="hybridMultilevel"/>
    <w:tmpl w:val="2DBE4C4A"/>
    <w:lvl w:ilvl="0" w:tplc="829E67F6">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EE64975"/>
    <w:multiLevelType w:val="multilevel"/>
    <w:tmpl w:val="824AD756"/>
    <w:lvl w:ilvl="0">
      <w:start w:val="1"/>
      <w:numFmt w:val="decimal"/>
      <w:lvlText w:val="%1"/>
      <w:lvlJc w:val="left"/>
      <w:pPr>
        <w:tabs>
          <w:tab w:val="num" w:pos="432"/>
        </w:tabs>
        <w:ind w:left="432" w:hanging="432"/>
      </w:pPr>
      <w:rPr>
        <w:rFonts w:ascii="Garamond" w:hAnsi="Garamond" w:cs="Times New Roman" w:hint="default"/>
        <w:b w:val="0"/>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lvlText w:val="%1.%2"/>
      <w:lvlJc w:val="left"/>
      <w:pPr>
        <w:tabs>
          <w:tab w:val="num" w:pos="3128"/>
        </w:tabs>
        <w:ind w:left="3128" w:hanging="576"/>
      </w:pPr>
      <w:rPr>
        <w:rFonts w:ascii="Garamond" w:hAnsi="Garamond" w:cs="Times New Roman" w:hint="default"/>
        <w:b w:val="0"/>
        <w:bCs w:val="0"/>
        <w:i w:val="0"/>
        <w:iCs w:val="0"/>
        <w:caps w:val="0"/>
        <w:smallCaps w:val="0"/>
        <w:strike w:val="0"/>
        <w:dstrike w:val="0"/>
        <w:noProof w:val="0"/>
        <w:vanish w:val="0"/>
        <w:color w:val="002060"/>
        <w:spacing w:val="0"/>
        <w:kern w:val="0"/>
        <w:position w:val="0"/>
        <w:sz w:val="24"/>
        <w:szCs w:val="24"/>
        <w:u w:val="none"/>
        <w:effect w:val="none"/>
        <w:vertAlign w:val="baseline"/>
        <w:em w:val="none"/>
        <w:lang w:val="it-IT"/>
        <w:specVanish w:val="0"/>
      </w:rPr>
    </w:lvl>
    <w:lvl w:ilvl="2">
      <w:start w:val="1"/>
      <w:numFmt w:val="decimal"/>
      <w:lvlText w:val="8.5.%3"/>
      <w:lvlJc w:val="left"/>
      <w:pPr>
        <w:tabs>
          <w:tab w:val="num" w:pos="720"/>
        </w:tabs>
        <w:ind w:left="720" w:hanging="720"/>
      </w:pPr>
      <w:rPr>
        <w:rFonts w:hint="default"/>
        <w:b/>
        <w:i w:val="0"/>
        <w:color w:val="002060"/>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2ED3637"/>
    <w:multiLevelType w:val="hybridMultilevel"/>
    <w:tmpl w:val="42146FF0"/>
    <w:lvl w:ilvl="0" w:tplc="FC6C5536">
      <w:numFmt w:val="bullet"/>
      <w:lvlText w:val="-"/>
      <w:lvlJc w:val="left"/>
      <w:pPr>
        <w:ind w:left="720" w:hanging="360"/>
      </w:pPr>
      <w:rPr>
        <w:rFonts w:ascii="Times New Roman" w:eastAsia="Times New Roman" w:hAnsi="Times New Roman"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4581E2C"/>
    <w:multiLevelType w:val="hybridMultilevel"/>
    <w:tmpl w:val="AD4E25AC"/>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pStyle w:val="fra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B2599C"/>
    <w:multiLevelType w:val="multilevel"/>
    <w:tmpl w:val="FED6EB20"/>
    <w:lvl w:ilvl="0">
      <w:start w:val="7"/>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49337B68"/>
    <w:multiLevelType w:val="hybridMultilevel"/>
    <w:tmpl w:val="245AD230"/>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9614956"/>
    <w:multiLevelType w:val="hybridMultilevel"/>
    <w:tmpl w:val="69823BBE"/>
    <w:lvl w:ilvl="0" w:tplc="829E67F6">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9EA4FC9"/>
    <w:multiLevelType w:val="hybridMultilevel"/>
    <w:tmpl w:val="32E4D2D2"/>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B9E3CEE"/>
    <w:multiLevelType w:val="hybridMultilevel"/>
    <w:tmpl w:val="547A2A94"/>
    <w:lvl w:ilvl="0" w:tplc="45F2EA3C">
      <w:start w:val="1"/>
      <w:numFmt w:val="bullet"/>
      <w:pStyle w:val="app"/>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8537FC"/>
    <w:multiLevelType w:val="hybridMultilevel"/>
    <w:tmpl w:val="8312EAF6"/>
    <w:lvl w:ilvl="0" w:tplc="829E67F6">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68A3ED6"/>
    <w:multiLevelType w:val="singleLevel"/>
    <w:tmpl w:val="D4D203A4"/>
    <w:lvl w:ilvl="0">
      <w:numFmt w:val="decimal"/>
      <w:pStyle w:val="TestoSIACorridoioTirrenicoMeridionaleCarattereCarattereCarattere"/>
      <w:lvlText w:val=""/>
      <w:lvlJc w:val="left"/>
    </w:lvl>
  </w:abstractNum>
  <w:abstractNum w:abstractNumId="43" w15:restartNumberingAfterBreak="0">
    <w:nsid w:val="56E728CD"/>
    <w:multiLevelType w:val="hybridMultilevel"/>
    <w:tmpl w:val="4E06A4EC"/>
    <w:lvl w:ilvl="0" w:tplc="8F764C62">
      <w:start w:val="1"/>
      <w:numFmt w:val="decimal"/>
      <w:lvlText w:val="6.%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97640A0"/>
    <w:multiLevelType w:val="hybridMultilevel"/>
    <w:tmpl w:val="2F289EB4"/>
    <w:lvl w:ilvl="0" w:tplc="FB68563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A400A30"/>
    <w:multiLevelType w:val="multilevel"/>
    <w:tmpl w:val="57EEC1B2"/>
    <w:lvl w:ilvl="0">
      <w:start w:val="1"/>
      <w:numFmt w:val="decimal"/>
      <w:lvlText w:val="%1"/>
      <w:lvlJc w:val="left"/>
      <w:pPr>
        <w:ind w:left="720" w:hanging="360"/>
      </w:pPr>
      <w:rPr>
        <w:rFonts w:hint="default"/>
        <w:b/>
        <w:sz w:val="24"/>
        <w:szCs w:val="24"/>
      </w:rPr>
    </w:lvl>
    <w:lvl w:ilvl="1">
      <w:start w:val="1"/>
      <w:numFmt w:val="decima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BE93B97"/>
    <w:multiLevelType w:val="hybridMultilevel"/>
    <w:tmpl w:val="97BCB1F6"/>
    <w:lvl w:ilvl="0" w:tplc="6130F5BC">
      <w:numFmt w:val="bullet"/>
      <w:lvlText w:val="-"/>
      <w:lvlJc w:val="left"/>
      <w:pPr>
        <w:ind w:left="360" w:hanging="360"/>
      </w:pPr>
      <w:rPr>
        <w:rFonts w:ascii="Garamond" w:eastAsia="Calibri" w:hAnsi="Garamond"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5E966B99"/>
    <w:multiLevelType w:val="hybridMultilevel"/>
    <w:tmpl w:val="23DC148A"/>
    <w:lvl w:ilvl="0" w:tplc="FB68563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0154D6D"/>
    <w:multiLevelType w:val="hybridMultilevel"/>
    <w:tmpl w:val="47304DBC"/>
    <w:lvl w:ilvl="0" w:tplc="6130F5BC">
      <w:numFmt w:val="bullet"/>
      <w:lvlText w:val="-"/>
      <w:lvlJc w:val="left"/>
      <w:pPr>
        <w:ind w:left="720" w:hanging="360"/>
      </w:pPr>
      <w:rPr>
        <w:rFonts w:ascii="Garamond" w:eastAsia="Calibr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082142"/>
    <w:multiLevelType w:val="hybridMultilevel"/>
    <w:tmpl w:val="13CA87F8"/>
    <w:lvl w:ilvl="0" w:tplc="2DD0EB70">
      <w:start w:val="1"/>
      <w:numFmt w:val="decimal"/>
      <w:lvlText w:val="5.%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5070644"/>
    <w:multiLevelType w:val="multilevel"/>
    <w:tmpl w:val="643266F8"/>
    <w:lvl w:ilvl="0">
      <w:numFmt w:val="decimal"/>
      <w:pStyle w:val="fra1"/>
      <w:lvlText w:val=""/>
      <w:lvlJc w:val="left"/>
    </w:lvl>
    <w:lvl w:ilvl="1">
      <w:numFmt w:val="decimal"/>
      <w:pStyle w:val="fra2"/>
      <w:lvlText w:val=""/>
      <w:lvlJc w:val="left"/>
    </w:lvl>
    <w:lvl w:ilvl="2">
      <w:numFmt w:val="decimal"/>
      <w:pStyle w:val="Stile4"/>
      <w:lvlText w:val=""/>
      <w:lvlJc w:val="left"/>
    </w:lvl>
    <w:lvl w:ilvl="3">
      <w:numFmt w:val="decimal"/>
      <w:pStyle w:val="fra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5C369C"/>
    <w:multiLevelType w:val="hybridMultilevel"/>
    <w:tmpl w:val="4E987072"/>
    <w:lvl w:ilvl="0" w:tplc="CDE8E56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6F5028D"/>
    <w:multiLevelType w:val="hybridMultilevel"/>
    <w:tmpl w:val="AD368AB4"/>
    <w:lvl w:ilvl="0" w:tplc="7E5E3AEC">
      <w:start w:val="1"/>
      <w:numFmt w:val="decimal"/>
      <w:lvlText w:val="7.%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7865124"/>
    <w:multiLevelType w:val="hybridMultilevel"/>
    <w:tmpl w:val="133C599A"/>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B753332"/>
    <w:multiLevelType w:val="hybridMultilevel"/>
    <w:tmpl w:val="9292849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E34067F"/>
    <w:multiLevelType w:val="multilevel"/>
    <w:tmpl w:val="DBCCDB1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09C5E84"/>
    <w:multiLevelType w:val="hybridMultilevel"/>
    <w:tmpl w:val="43FA5108"/>
    <w:lvl w:ilvl="0" w:tplc="829E67F6">
      <w:start w:val="1"/>
      <w:numFmt w:val="bullet"/>
      <w:lvlText w:val="-"/>
      <w:lvlJc w:val="left"/>
      <w:pPr>
        <w:ind w:left="432" w:hanging="432"/>
      </w:pPr>
      <w:rPr>
        <w:rFonts w:ascii="Times New Roman" w:hAnsi="Times New Roman"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15:restartNumberingAfterBreak="0">
    <w:nsid w:val="715A5AB0"/>
    <w:multiLevelType w:val="multilevel"/>
    <w:tmpl w:val="445A9796"/>
    <w:lvl w:ilvl="0">
      <w:start w:val="1"/>
      <w:numFmt w:val="decimal"/>
      <w:lvlText w:val="%1"/>
      <w:lvlJc w:val="left"/>
      <w:pPr>
        <w:tabs>
          <w:tab w:val="num" w:pos="432"/>
        </w:tabs>
        <w:ind w:left="432" w:hanging="432"/>
      </w:pPr>
      <w:rPr>
        <w:rFonts w:ascii="Garamond" w:hAnsi="Garamond" w:cs="Times New Roman" w:hint="default"/>
        <w:b w:val="0"/>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lvlText w:val="%1.%2"/>
      <w:lvlJc w:val="left"/>
      <w:pPr>
        <w:tabs>
          <w:tab w:val="num" w:pos="3128"/>
        </w:tabs>
        <w:ind w:left="3128" w:hanging="576"/>
      </w:pPr>
      <w:rPr>
        <w:rFonts w:ascii="Garamond" w:hAnsi="Garamond" w:cs="Times New Roman" w:hint="default"/>
        <w:b w:val="0"/>
        <w:bCs w:val="0"/>
        <w:i w:val="0"/>
        <w:iCs w:val="0"/>
        <w:caps w:val="0"/>
        <w:smallCaps w:val="0"/>
        <w:strike w:val="0"/>
        <w:dstrike w:val="0"/>
        <w:noProof w:val="0"/>
        <w:vanish w:val="0"/>
        <w:color w:val="002060"/>
        <w:spacing w:val="0"/>
        <w:kern w:val="0"/>
        <w:position w:val="0"/>
        <w:sz w:val="24"/>
        <w:szCs w:val="24"/>
        <w:u w:val="none"/>
        <w:effect w:val="none"/>
        <w:vertAlign w:val="baseline"/>
        <w:em w:val="none"/>
        <w:lang w:val="it-IT"/>
        <w:specVanish w:val="0"/>
      </w:rPr>
    </w:lvl>
    <w:lvl w:ilvl="2">
      <w:start w:val="1"/>
      <w:numFmt w:val="decimal"/>
      <w:lvlText w:val="8.3.%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744143F5"/>
    <w:multiLevelType w:val="hybridMultilevel"/>
    <w:tmpl w:val="BA18AE28"/>
    <w:lvl w:ilvl="0" w:tplc="061CBD3E">
      <w:numFmt w:val="decimal"/>
      <w:pStyle w:val="puntatolettere"/>
      <w:lvlText w:val=""/>
      <w:lvlJc w:val="left"/>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59" w15:restartNumberingAfterBreak="0">
    <w:nsid w:val="748F53FA"/>
    <w:multiLevelType w:val="hybridMultilevel"/>
    <w:tmpl w:val="A8B8159E"/>
    <w:lvl w:ilvl="0" w:tplc="C7F213EC">
      <w:start w:val="1"/>
      <w:numFmt w:val="bullet"/>
      <w:lvlText w:val="-"/>
      <w:lvlJc w:val="left"/>
      <w:pPr>
        <w:tabs>
          <w:tab w:val="num" w:pos="360"/>
        </w:tabs>
        <w:ind w:left="360" w:hanging="360"/>
      </w:pPr>
      <w:rPr>
        <w:rFonts w:ascii="Times New Roman" w:hAnsi="Times New Roman" w:cs="Times New Roman" w:hint="default"/>
      </w:rPr>
    </w:lvl>
    <w:lvl w:ilvl="1" w:tplc="04100019">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0" w15:restartNumberingAfterBreak="0">
    <w:nsid w:val="77706656"/>
    <w:multiLevelType w:val="hybridMultilevel"/>
    <w:tmpl w:val="7E32B856"/>
    <w:lvl w:ilvl="0" w:tplc="0CFEB24A">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9BA24DB"/>
    <w:multiLevelType w:val="hybridMultilevel"/>
    <w:tmpl w:val="5CD23C04"/>
    <w:lvl w:ilvl="0" w:tplc="C7F213EC">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C2269DE"/>
    <w:multiLevelType w:val="hybridMultilevel"/>
    <w:tmpl w:val="822414E2"/>
    <w:lvl w:ilvl="0" w:tplc="DCD458DE">
      <w:start w:val="1"/>
      <w:numFmt w:val="decimal"/>
      <w:lvlText w:val="8.%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C436C61"/>
    <w:multiLevelType w:val="hybridMultilevel"/>
    <w:tmpl w:val="089CC0E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EFC5ACC"/>
    <w:multiLevelType w:val="hybridMultilevel"/>
    <w:tmpl w:val="32B4AACE"/>
    <w:lvl w:ilvl="0" w:tplc="B6A2FE82">
      <w:start w:val="1"/>
      <w:numFmt w:val="decimal"/>
      <w:lvlText w:val="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F03671C"/>
    <w:multiLevelType w:val="hybridMultilevel"/>
    <w:tmpl w:val="267CEF4C"/>
    <w:lvl w:ilvl="0" w:tplc="C93A341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8423804">
    <w:abstractNumId w:val="4"/>
  </w:num>
  <w:num w:numId="2" w16cid:durableId="287859958">
    <w:abstractNumId w:val="0"/>
  </w:num>
  <w:num w:numId="3" w16cid:durableId="786434169">
    <w:abstractNumId w:val="35"/>
  </w:num>
  <w:num w:numId="4" w16cid:durableId="316306593">
    <w:abstractNumId w:val="50"/>
  </w:num>
  <w:num w:numId="5" w16cid:durableId="1895003362">
    <w:abstractNumId w:val="28"/>
  </w:num>
  <w:num w:numId="6" w16cid:durableId="2135561039">
    <w:abstractNumId w:val="40"/>
  </w:num>
  <w:num w:numId="7" w16cid:durableId="2026975148">
    <w:abstractNumId w:val="42"/>
  </w:num>
  <w:num w:numId="8" w16cid:durableId="1773821428">
    <w:abstractNumId w:val="58"/>
  </w:num>
  <w:num w:numId="9" w16cid:durableId="1112549118">
    <w:abstractNumId w:val="22"/>
  </w:num>
  <w:num w:numId="10" w16cid:durableId="822625429">
    <w:abstractNumId w:val="10"/>
  </w:num>
  <w:num w:numId="11" w16cid:durableId="429009687">
    <w:abstractNumId w:val="63"/>
  </w:num>
  <w:num w:numId="12" w16cid:durableId="1543597861">
    <w:abstractNumId w:val="15"/>
  </w:num>
  <w:num w:numId="13" w16cid:durableId="1247374130">
    <w:abstractNumId w:val="59"/>
  </w:num>
  <w:num w:numId="14" w16cid:durableId="19476311">
    <w:abstractNumId w:val="44"/>
  </w:num>
  <w:num w:numId="15" w16cid:durableId="1218396433">
    <w:abstractNumId w:val="8"/>
  </w:num>
  <w:num w:numId="16" w16cid:durableId="1608270792">
    <w:abstractNumId w:val="45"/>
  </w:num>
  <w:num w:numId="17" w16cid:durableId="1883202322">
    <w:abstractNumId w:val="47"/>
  </w:num>
  <w:num w:numId="18" w16cid:durableId="1759674092">
    <w:abstractNumId w:val="18"/>
  </w:num>
  <w:num w:numId="19" w16cid:durableId="611522312">
    <w:abstractNumId w:val="54"/>
  </w:num>
  <w:num w:numId="20" w16cid:durableId="230626160">
    <w:abstractNumId w:val="24"/>
  </w:num>
  <w:num w:numId="21" w16cid:durableId="1195923790">
    <w:abstractNumId w:val="5"/>
  </w:num>
  <w:num w:numId="22" w16cid:durableId="926960842">
    <w:abstractNumId w:val="60"/>
  </w:num>
  <w:num w:numId="23" w16cid:durableId="1130053424">
    <w:abstractNumId w:val="20"/>
  </w:num>
  <w:num w:numId="24" w16cid:durableId="202138077">
    <w:abstractNumId w:val="51"/>
  </w:num>
  <w:num w:numId="25" w16cid:durableId="1536844791">
    <w:abstractNumId w:val="64"/>
  </w:num>
  <w:num w:numId="26" w16cid:durableId="2116319578">
    <w:abstractNumId w:val="9"/>
  </w:num>
  <w:num w:numId="27" w16cid:durableId="658462601">
    <w:abstractNumId w:val="49"/>
  </w:num>
  <w:num w:numId="28" w16cid:durableId="572351890">
    <w:abstractNumId w:val="43"/>
  </w:num>
  <w:num w:numId="29" w16cid:durableId="2123067675">
    <w:abstractNumId w:val="29"/>
  </w:num>
  <w:num w:numId="30" w16cid:durableId="294415380">
    <w:abstractNumId w:val="7"/>
  </w:num>
  <w:num w:numId="31" w16cid:durableId="425078199">
    <w:abstractNumId w:val="52"/>
  </w:num>
  <w:num w:numId="32" w16cid:durableId="945772276">
    <w:abstractNumId w:val="39"/>
  </w:num>
  <w:num w:numId="33" w16cid:durableId="1377854500">
    <w:abstractNumId w:val="27"/>
  </w:num>
  <w:num w:numId="34" w16cid:durableId="349333604">
    <w:abstractNumId w:val="37"/>
  </w:num>
  <w:num w:numId="35" w16cid:durableId="970596815">
    <w:abstractNumId w:val="53"/>
  </w:num>
  <w:num w:numId="36" w16cid:durableId="571618772">
    <w:abstractNumId w:val="11"/>
  </w:num>
  <w:num w:numId="37" w16cid:durableId="1398239884">
    <w:abstractNumId w:val="46"/>
  </w:num>
  <w:num w:numId="38" w16cid:durableId="400950412">
    <w:abstractNumId w:val="31"/>
  </w:num>
  <w:num w:numId="39" w16cid:durableId="1029911560">
    <w:abstractNumId w:val="48"/>
  </w:num>
  <w:num w:numId="40" w16cid:durableId="558713107">
    <w:abstractNumId w:val="62"/>
  </w:num>
  <w:num w:numId="41" w16cid:durableId="2047561206">
    <w:abstractNumId w:val="17"/>
  </w:num>
  <w:num w:numId="42" w16cid:durableId="767896336">
    <w:abstractNumId w:val="57"/>
  </w:num>
  <w:num w:numId="43" w16cid:durableId="1454134108">
    <w:abstractNumId w:val="14"/>
  </w:num>
  <w:num w:numId="44" w16cid:durableId="709299915">
    <w:abstractNumId w:val="33"/>
  </w:num>
  <w:num w:numId="45" w16cid:durableId="203448533">
    <w:abstractNumId w:val="23"/>
  </w:num>
  <w:num w:numId="46" w16cid:durableId="1930386655">
    <w:abstractNumId w:val="25"/>
  </w:num>
  <w:num w:numId="47" w16cid:durableId="1387416489">
    <w:abstractNumId w:val="12"/>
  </w:num>
  <w:num w:numId="48" w16cid:durableId="1917859954">
    <w:abstractNumId w:val="34"/>
  </w:num>
  <w:num w:numId="49" w16cid:durableId="2012440248">
    <w:abstractNumId w:val="6"/>
  </w:num>
  <w:num w:numId="50" w16cid:durableId="1331718706">
    <w:abstractNumId w:val="41"/>
  </w:num>
  <w:num w:numId="51" w16cid:durableId="2129156736">
    <w:abstractNumId w:val="30"/>
  </w:num>
  <w:num w:numId="52" w16cid:durableId="2143375827">
    <w:abstractNumId w:val="26"/>
  </w:num>
  <w:num w:numId="53" w16cid:durableId="174421057">
    <w:abstractNumId w:val="55"/>
  </w:num>
  <w:num w:numId="54" w16cid:durableId="961351624">
    <w:abstractNumId w:val="36"/>
  </w:num>
  <w:num w:numId="55" w16cid:durableId="1704355875">
    <w:abstractNumId w:val="13"/>
  </w:num>
  <w:num w:numId="56" w16cid:durableId="711999188">
    <w:abstractNumId w:val="16"/>
  </w:num>
  <w:num w:numId="57" w16cid:durableId="1062827208">
    <w:abstractNumId w:val="19"/>
  </w:num>
  <w:num w:numId="58" w16cid:durableId="292951423">
    <w:abstractNumId w:val="65"/>
  </w:num>
  <w:num w:numId="59" w16cid:durableId="413818857">
    <w:abstractNumId w:val="38"/>
  </w:num>
  <w:num w:numId="60" w16cid:durableId="1433237584">
    <w:abstractNumId w:val="56"/>
  </w:num>
  <w:num w:numId="61" w16cid:durableId="2055304390">
    <w:abstractNumId w:val="61"/>
  </w:num>
  <w:num w:numId="62" w16cid:durableId="131094775">
    <w:abstractNumId w:val="32"/>
  </w:num>
  <w:num w:numId="63" w16cid:durableId="181051446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05"/>
    <w:rsid w:val="0000008C"/>
    <w:rsid w:val="000008B7"/>
    <w:rsid w:val="00000A9E"/>
    <w:rsid w:val="00000B26"/>
    <w:rsid w:val="00000C57"/>
    <w:rsid w:val="000013E4"/>
    <w:rsid w:val="00001923"/>
    <w:rsid w:val="00001D97"/>
    <w:rsid w:val="00001E17"/>
    <w:rsid w:val="00001E5D"/>
    <w:rsid w:val="00001E83"/>
    <w:rsid w:val="00001EB5"/>
    <w:rsid w:val="0000240F"/>
    <w:rsid w:val="00002526"/>
    <w:rsid w:val="00002696"/>
    <w:rsid w:val="00002C25"/>
    <w:rsid w:val="00003AD4"/>
    <w:rsid w:val="00003CE7"/>
    <w:rsid w:val="00003D8D"/>
    <w:rsid w:val="00004191"/>
    <w:rsid w:val="00004295"/>
    <w:rsid w:val="00004CFD"/>
    <w:rsid w:val="00005AAE"/>
    <w:rsid w:val="00006562"/>
    <w:rsid w:val="000070A2"/>
    <w:rsid w:val="0000766A"/>
    <w:rsid w:val="00007FBB"/>
    <w:rsid w:val="000106FC"/>
    <w:rsid w:val="00011091"/>
    <w:rsid w:val="00011137"/>
    <w:rsid w:val="0001124F"/>
    <w:rsid w:val="000116EF"/>
    <w:rsid w:val="000118B0"/>
    <w:rsid w:val="0001231D"/>
    <w:rsid w:val="00012A01"/>
    <w:rsid w:val="00012ACA"/>
    <w:rsid w:val="00012E8B"/>
    <w:rsid w:val="00013151"/>
    <w:rsid w:val="00013874"/>
    <w:rsid w:val="00013AFB"/>
    <w:rsid w:val="00014704"/>
    <w:rsid w:val="00014A0A"/>
    <w:rsid w:val="00014B8E"/>
    <w:rsid w:val="00014F31"/>
    <w:rsid w:val="000153FC"/>
    <w:rsid w:val="00015C01"/>
    <w:rsid w:val="00015EDE"/>
    <w:rsid w:val="0001612C"/>
    <w:rsid w:val="0001623F"/>
    <w:rsid w:val="000166A2"/>
    <w:rsid w:val="00016A07"/>
    <w:rsid w:val="0001762A"/>
    <w:rsid w:val="000177EF"/>
    <w:rsid w:val="00017B15"/>
    <w:rsid w:val="00017D86"/>
    <w:rsid w:val="00017FFD"/>
    <w:rsid w:val="00020145"/>
    <w:rsid w:val="000222E9"/>
    <w:rsid w:val="00022E2E"/>
    <w:rsid w:val="00023409"/>
    <w:rsid w:val="0002350C"/>
    <w:rsid w:val="00023B07"/>
    <w:rsid w:val="00023FCC"/>
    <w:rsid w:val="00024090"/>
    <w:rsid w:val="00024398"/>
    <w:rsid w:val="00025446"/>
    <w:rsid w:val="0002598F"/>
    <w:rsid w:val="00025FFA"/>
    <w:rsid w:val="00026066"/>
    <w:rsid w:val="000265F4"/>
    <w:rsid w:val="00026C49"/>
    <w:rsid w:val="0002759C"/>
    <w:rsid w:val="00027D00"/>
    <w:rsid w:val="00030808"/>
    <w:rsid w:val="000308BA"/>
    <w:rsid w:val="000313D0"/>
    <w:rsid w:val="000315DD"/>
    <w:rsid w:val="000316FF"/>
    <w:rsid w:val="0003180D"/>
    <w:rsid w:val="00032065"/>
    <w:rsid w:val="0003223C"/>
    <w:rsid w:val="00032402"/>
    <w:rsid w:val="00032745"/>
    <w:rsid w:val="00032C71"/>
    <w:rsid w:val="00032E3F"/>
    <w:rsid w:val="0003340F"/>
    <w:rsid w:val="00033615"/>
    <w:rsid w:val="00033685"/>
    <w:rsid w:val="0003395C"/>
    <w:rsid w:val="0003397C"/>
    <w:rsid w:val="00033BA9"/>
    <w:rsid w:val="0003426B"/>
    <w:rsid w:val="00034442"/>
    <w:rsid w:val="000346B2"/>
    <w:rsid w:val="00034CFC"/>
    <w:rsid w:val="00034E32"/>
    <w:rsid w:val="00035480"/>
    <w:rsid w:val="00035543"/>
    <w:rsid w:val="00035EAD"/>
    <w:rsid w:val="00035EC6"/>
    <w:rsid w:val="00035F1C"/>
    <w:rsid w:val="0003663C"/>
    <w:rsid w:val="000366AB"/>
    <w:rsid w:val="00036C67"/>
    <w:rsid w:val="00036F05"/>
    <w:rsid w:val="000373C7"/>
    <w:rsid w:val="00037479"/>
    <w:rsid w:val="0003759B"/>
    <w:rsid w:val="00037B0B"/>
    <w:rsid w:val="00037B78"/>
    <w:rsid w:val="00037BF9"/>
    <w:rsid w:val="000404A4"/>
    <w:rsid w:val="0004083F"/>
    <w:rsid w:val="00040F38"/>
    <w:rsid w:val="000414EB"/>
    <w:rsid w:val="00041572"/>
    <w:rsid w:val="000420F3"/>
    <w:rsid w:val="00042F4B"/>
    <w:rsid w:val="00043345"/>
    <w:rsid w:val="00043C57"/>
    <w:rsid w:val="00044E7D"/>
    <w:rsid w:val="00044FEA"/>
    <w:rsid w:val="00044FF1"/>
    <w:rsid w:val="00045BCA"/>
    <w:rsid w:val="00045D99"/>
    <w:rsid w:val="00045E16"/>
    <w:rsid w:val="00046D4A"/>
    <w:rsid w:val="00046F98"/>
    <w:rsid w:val="00047891"/>
    <w:rsid w:val="00047F50"/>
    <w:rsid w:val="00047FD5"/>
    <w:rsid w:val="00050341"/>
    <w:rsid w:val="0005052D"/>
    <w:rsid w:val="00050B12"/>
    <w:rsid w:val="00051025"/>
    <w:rsid w:val="000512EA"/>
    <w:rsid w:val="00051B6F"/>
    <w:rsid w:val="000524BA"/>
    <w:rsid w:val="00052553"/>
    <w:rsid w:val="00052A0A"/>
    <w:rsid w:val="0005312E"/>
    <w:rsid w:val="000531CA"/>
    <w:rsid w:val="00053CFE"/>
    <w:rsid w:val="000541F6"/>
    <w:rsid w:val="00054746"/>
    <w:rsid w:val="00054C4E"/>
    <w:rsid w:val="0005594E"/>
    <w:rsid w:val="000559CC"/>
    <w:rsid w:val="00055BB3"/>
    <w:rsid w:val="00056009"/>
    <w:rsid w:val="00056694"/>
    <w:rsid w:val="0005691A"/>
    <w:rsid w:val="00056A01"/>
    <w:rsid w:val="00056DE7"/>
    <w:rsid w:val="00057B35"/>
    <w:rsid w:val="00057BC3"/>
    <w:rsid w:val="00060017"/>
    <w:rsid w:val="000609F0"/>
    <w:rsid w:val="00060A2A"/>
    <w:rsid w:val="00061466"/>
    <w:rsid w:val="0006191D"/>
    <w:rsid w:val="0006246C"/>
    <w:rsid w:val="00062EBE"/>
    <w:rsid w:val="00062F2A"/>
    <w:rsid w:val="00063061"/>
    <w:rsid w:val="00063259"/>
    <w:rsid w:val="000637B7"/>
    <w:rsid w:val="00063857"/>
    <w:rsid w:val="000640EE"/>
    <w:rsid w:val="0006439F"/>
    <w:rsid w:val="00064F6C"/>
    <w:rsid w:val="00065326"/>
    <w:rsid w:val="000655D1"/>
    <w:rsid w:val="000658CE"/>
    <w:rsid w:val="0006645E"/>
    <w:rsid w:val="0006676F"/>
    <w:rsid w:val="0006683B"/>
    <w:rsid w:val="00066D33"/>
    <w:rsid w:val="000676CD"/>
    <w:rsid w:val="000677F9"/>
    <w:rsid w:val="00070960"/>
    <w:rsid w:val="000727C6"/>
    <w:rsid w:val="00072861"/>
    <w:rsid w:val="000728DA"/>
    <w:rsid w:val="00073091"/>
    <w:rsid w:val="00073294"/>
    <w:rsid w:val="00073337"/>
    <w:rsid w:val="00073880"/>
    <w:rsid w:val="000739D8"/>
    <w:rsid w:val="00073B00"/>
    <w:rsid w:val="00073ED1"/>
    <w:rsid w:val="00073F1E"/>
    <w:rsid w:val="000749D8"/>
    <w:rsid w:val="000750FE"/>
    <w:rsid w:val="00075462"/>
    <w:rsid w:val="00075A90"/>
    <w:rsid w:val="00075B88"/>
    <w:rsid w:val="00075D34"/>
    <w:rsid w:val="00076B42"/>
    <w:rsid w:val="00076C32"/>
    <w:rsid w:val="00076DE3"/>
    <w:rsid w:val="0007753F"/>
    <w:rsid w:val="00077BB8"/>
    <w:rsid w:val="000800F2"/>
    <w:rsid w:val="00080206"/>
    <w:rsid w:val="0008050F"/>
    <w:rsid w:val="00080BCD"/>
    <w:rsid w:val="00080C7C"/>
    <w:rsid w:val="00081548"/>
    <w:rsid w:val="00081579"/>
    <w:rsid w:val="00081901"/>
    <w:rsid w:val="00082176"/>
    <w:rsid w:val="00082E80"/>
    <w:rsid w:val="00083007"/>
    <w:rsid w:val="0008313C"/>
    <w:rsid w:val="0008448F"/>
    <w:rsid w:val="000844FE"/>
    <w:rsid w:val="00085442"/>
    <w:rsid w:val="0008634B"/>
    <w:rsid w:val="00086725"/>
    <w:rsid w:val="00086850"/>
    <w:rsid w:val="00087178"/>
    <w:rsid w:val="0008736B"/>
    <w:rsid w:val="0008746B"/>
    <w:rsid w:val="00087622"/>
    <w:rsid w:val="00087850"/>
    <w:rsid w:val="00087891"/>
    <w:rsid w:val="00090021"/>
    <w:rsid w:val="0009055B"/>
    <w:rsid w:val="00090631"/>
    <w:rsid w:val="00090A2D"/>
    <w:rsid w:val="00091476"/>
    <w:rsid w:val="00091654"/>
    <w:rsid w:val="00091E22"/>
    <w:rsid w:val="000920B0"/>
    <w:rsid w:val="0009221B"/>
    <w:rsid w:val="00092BDD"/>
    <w:rsid w:val="00092C4E"/>
    <w:rsid w:val="000937CC"/>
    <w:rsid w:val="0009411D"/>
    <w:rsid w:val="00094716"/>
    <w:rsid w:val="00094AA8"/>
    <w:rsid w:val="00094DCB"/>
    <w:rsid w:val="00095AAE"/>
    <w:rsid w:val="000961A9"/>
    <w:rsid w:val="0009672F"/>
    <w:rsid w:val="000967D9"/>
    <w:rsid w:val="000975DA"/>
    <w:rsid w:val="00097F16"/>
    <w:rsid w:val="000A06B1"/>
    <w:rsid w:val="000A1A5E"/>
    <w:rsid w:val="000A1E60"/>
    <w:rsid w:val="000A1ECA"/>
    <w:rsid w:val="000A1F31"/>
    <w:rsid w:val="000A221E"/>
    <w:rsid w:val="000A23E6"/>
    <w:rsid w:val="000A242F"/>
    <w:rsid w:val="000A28FB"/>
    <w:rsid w:val="000A2A91"/>
    <w:rsid w:val="000A35E1"/>
    <w:rsid w:val="000A3BE2"/>
    <w:rsid w:val="000A3E80"/>
    <w:rsid w:val="000A3EB0"/>
    <w:rsid w:val="000A4503"/>
    <w:rsid w:val="000A4738"/>
    <w:rsid w:val="000A4894"/>
    <w:rsid w:val="000A5197"/>
    <w:rsid w:val="000A5432"/>
    <w:rsid w:val="000A5482"/>
    <w:rsid w:val="000A58C5"/>
    <w:rsid w:val="000A59D2"/>
    <w:rsid w:val="000A6586"/>
    <w:rsid w:val="000B0A92"/>
    <w:rsid w:val="000B11E0"/>
    <w:rsid w:val="000B12A0"/>
    <w:rsid w:val="000B1452"/>
    <w:rsid w:val="000B1B08"/>
    <w:rsid w:val="000B1C64"/>
    <w:rsid w:val="000B25F2"/>
    <w:rsid w:val="000B25FE"/>
    <w:rsid w:val="000B3713"/>
    <w:rsid w:val="000B3748"/>
    <w:rsid w:val="000B44C1"/>
    <w:rsid w:val="000B51B2"/>
    <w:rsid w:val="000B5292"/>
    <w:rsid w:val="000B58B9"/>
    <w:rsid w:val="000B58DF"/>
    <w:rsid w:val="000B6CCD"/>
    <w:rsid w:val="000B7600"/>
    <w:rsid w:val="000B7E6F"/>
    <w:rsid w:val="000B7FA4"/>
    <w:rsid w:val="000C0ACC"/>
    <w:rsid w:val="000C0DF1"/>
    <w:rsid w:val="000C1C30"/>
    <w:rsid w:val="000C24A8"/>
    <w:rsid w:val="000C2510"/>
    <w:rsid w:val="000C2537"/>
    <w:rsid w:val="000C3262"/>
    <w:rsid w:val="000C3CEB"/>
    <w:rsid w:val="000C3EBD"/>
    <w:rsid w:val="000C3F6F"/>
    <w:rsid w:val="000C4046"/>
    <w:rsid w:val="000C4164"/>
    <w:rsid w:val="000C42A2"/>
    <w:rsid w:val="000C45DC"/>
    <w:rsid w:val="000C4DA7"/>
    <w:rsid w:val="000C4DB1"/>
    <w:rsid w:val="000C6AD8"/>
    <w:rsid w:val="000C77FF"/>
    <w:rsid w:val="000D00E8"/>
    <w:rsid w:val="000D0583"/>
    <w:rsid w:val="000D05C7"/>
    <w:rsid w:val="000D07A0"/>
    <w:rsid w:val="000D15EE"/>
    <w:rsid w:val="000D18B7"/>
    <w:rsid w:val="000D191F"/>
    <w:rsid w:val="000D1F51"/>
    <w:rsid w:val="000D2DE2"/>
    <w:rsid w:val="000D315D"/>
    <w:rsid w:val="000D33C4"/>
    <w:rsid w:val="000D478A"/>
    <w:rsid w:val="000D4F4D"/>
    <w:rsid w:val="000D5329"/>
    <w:rsid w:val="000D5B05"/>
    <w:rsid w:val="000D64DF"/>
    <w:rsid w:val="000D64F1"/>
    <w:rsid w:val="000D6821"/>
    <w:rsid w:val="000D7330"/>
    <w:rsid w:val="000D78B2"/>
    <w:rsid w:val="000E0D29"/>
    <w:rsid w:val="000E1131"/>
    <w:rsid w:val="000E1C64"/>
    <w:rsid w:val="000E218C"/>
    <w:rsid w:val="000E2829"/>
    <w:rsid w:val="000E2AC0"/>
    <w:rsid w:val="000E312E"/>
    <w:rsid w:val="000E32BF"/>
    <w:rsid w:val="000E385A"/>
    <w:rsid w:val="000E39D4"/>
    <w:rsid w:val="000E412A"/>
    <w:rsid w:val="000E428B"/>
    <w:rsid w:val="000E458C"/>
    <w:rsid w:val="000E49F9"/>
    <w:rsid w:val="000E4E6F"/>
    <w:rsid w:val="000E5470"/>
    <w:rsid w:val="000E5CCB"/>
    <w:rsid w:val="000E5D2B"/>
    <w:rsid w:val="000E653F"/>
    <w:rsid w:val="000E6704"/>
    <w:rsid w:val="000E6A4C"/>
    <w:rsid w:val="000E6B7C"/>
    <w:rsid w:val="000E6BCC"/>
    <w:rsid w:val="000E6DC7"/>
    <w:rsid w:val="000E7360"/>
    <w:rsid w:val="000F01DF"/>
    <w:rsid w:val="000F062E"/>
    <w:rsid w:val="000F0B73"/>
    <w:rsid w:val="000F0D55"/>
    <w:rsid w:val="000F0EB7"/>
    <w:rsid w:val="000F18E7"/>
    <w:rsid w:val="000F1921"/>
    <w:rsid w:val="000F286F"/>
    <w:rsid w:val="000F3519"/>
    <w:rsid w:val="000F3784"/>
    <w:rsid w:val="000F3BF3"/>
    <w:rsid w:val="000F4684"/>
    <w:rsid w:val="000F4787"/>
    <w:rsid w:val="000F49D5"/>
    <w:rsid w:val="000F5097"/>
    <w:rsid w:val="000F5274"/>
    <w:rsid w:val="000F5720"/>
    <w:rsid w:val="000F67A8"/>
    <w:rsid w:val="000F73A0"/>
    <w:rsid w:val="000F7750"/>
    <w:rsid w:val="000F79EE"/>
    <w:rsid w:val="000F7A8B"/>
    <w:rsid w:val="00100755"/>
    <w:rsid w:val="0010090A"/>
    <w:rsid w:val="00100AF1"/>
    <w:rsid w:val="00101273"/>
    <w:rsid w:val="00101504"/>
    <w:rsid w:val="00102296"/>
    <w:rsid w:val="0010272D"/>
    <w:rsid w:val="00102AFD"/>
    <w:rsid w:val="00102E8A"/>
    <w:rsid w:val="0010323B"/>
    <w:rsid w:val="001042C6"/>
    <w:rsid w:val="00104898"/>
    <w:rsid w:val="00104CF1"/>
    <w:rsid w:val="001052E2"/>
    <w:rsid w:val="00105599"/>
    <w:rsid w:val="00105946"/>
    <w:rsid w:val="00105BA0"/>
    <w:rsid w:val="0010621D"/>
    <w:rsid w:val="001066CC"/>
    <w:rsid w:val="00106B9D"/>
    <w:rsid w:val="00106BAE"/>
    <w:rsid w:val="00106C41"/>
    <w:rsid w:val="00106EE3"/>
    <w:rsid w:val="00107859"/>
    <w:rsid w:val="00110166"/>
    <w:rsid w:val="00110891"/>
    <w:rsid w:val="00110B06"/>
    <w:rsid w:val="00110C59"/>
    <w:rsid w:val="0011126E"/>
    <w:rsid w:val="001114A6"/>
    <w:rsid w:val="001118A0"/>
    <w:rsid w:val="00111E80"/>
    <w:rsid w:val="001123DE"/>
    <w:rsid w:val="00113052"/>
    <w:rsid w:val="001130EC"/>
    <w:rsid w:val="00113773"/>
    <w:rsid w:val="00113931"/>
    <w:rsid w:val="00114EF9"/>
    <w:rsid w:val="00115303"/>
    <w:rsid w:val="00115EA3"/>
    <w:rsid w:val="00116146"/>
    <w:rsid w:val="0011638D"/>
    <w:rsid w:val="001168E6"/>
    <w:rsid w:val="001168FE"/>
    <w:rsid w:val="00116983"/>
    <w:rsid w:val="00120491"/>
    <w:rsid w:val="001204E9"/>
    <w:rsid w:val="001207E8"/>
    <w:rsid w:val="00120F8D"/>
    <w:rsid w:val="00121BE1"/>
    <w:rsid w:val="00122BDF"/>
    <w:rsid w:val="00122FC3"/>
    <w:rsid w:val="001239D0"/>
    <w:rsid w:val="00123C46"/>
    <w:rsid w:val="00124343"/>
    <w:rsid w:val="00124C22"/>
    <w:rsid w:val="0012507B"/>
    <w:rsid w:val="001256E7"/>
    <w:rsid w:val="00125F30"/>
    <w:rsid w:val="0012624E"/>
    <w:rsid w:val="00126525"/>
    <w:rsid w:val="001265E2"/>
    <w:rsid w:val="00126F28"/>
    <w:rsid w:val="00127473"/>
    <w:rsid w:val="00127537"/>
    <w:rsid w:val="00130C83"/>
    <w:rsid w:val="00130CEA"/>
    <w:rsid w:val="00131666"/>
    <w:rsid w:val="00131ACD"/>
    <w:rsid w:val="00131AE9"/>
    <w:rsid w:val="00131C1E"/>
    <w:rsid w:val="00131F11"/>
    <w:rsid w:val="00132A41"/>
    <w:rsid w:val="001335D0"/>
    <w:rsid w:val="00133630"/>
    <w:rsid w:val="001336D8"/>
    <w:rsid w:val="00133B97"/>
    <w:rsid w:val="00133CAF"/>
    <w:rsid w:val="00133F1A"/>
    <w:rsid w:val="00134178"/>
    <w:rsid w:val="00134307"/>
    <w:rsid w:val="001349CD"/>
    <w:rsid w:val="00135144"/>
    <w:rsid w:val="00136110"/>
    <w:rsid w:val="001368BC"/>
    <w:rsid w:val="00136BB2"/>
    <w:rsid w:val="00136C45"/>
    <w:rsid w:val="001378A2"/>
    <w:rsid w:val="001378FC"/>
    <w:rsid w:val="00137CFC"/>
    <w:rsid w:val="00137F82"/>
    <w:rsid w:val="0014034D"/>
    <w:rsid w:val="00140EF0"/>
    <w:rsid w:val="0014217D"/>
    <w:rsid w:val="00142404"/>
    <w:rsid w:val="00143EC1"/>
    <w:rsid w:val="00144C6A"/>
    <w:rsid w:val="001463BF"/>
    <w:rsid w:val="00146ADF"/>
    <w:rsid w:val="00146B4B"/>
    <w:rsid w:val="00146CDD"/>
    <w:rsid w:val="001477E1"/>
    <w:rsid w:val="0014788F"/>
    <w:rsid w:val="00147E6F"/>
    <w:rsid w:val="001502B4"/>
    <w:rsid w:val="001505C2"/>
    <w:rsid w:val="001507C5"/>
    <w:rsid w:val="00150C58"/>
    <w:rsid w:val="00151991"/>
    <w:rsid w:val="00152496"/>
    <w:rsid w:val="00152729"/>
    <w:rsid w:val="00152F19"/>
    <w:rsid w:val="001532EC"/>
    <w:rsid w:val="001536F6"/>
    <w:rsid w:val="00153BC3"/>
    <w:rsid w:val="0015443F"/>
    <w:rsid w:val="00154CDC"/>
    <w:rsid w:val="00154E7E"/>
    <w:rsid w:val="001558D6"/>
    <w:rsid w:val="00155E92"/>
    <w:rsid w:val="001560AC"/>
    <w:rsid w:val="001562BF"/>
    <w:rsid w:val="00156551"/>
    <w:rsid w:val="00157052"/>
    <w:rsid w:val="00157287"/>
    <w:rsid w:val="0015745B"/>
    <w:rsid w:val="001577A5"/>
    <w:rsid w:val="00157DBC"/>
    <w:rsid w:val="001607AA"/>
    <w:rsid w:val="00160C4D"/>
    <w:rsid w:val="00160EF8"/>
    <w:rsid w:val="001619A3"/>
    <w:rsid w:val="00161C23"/>
    <w:rsid w:val="00161C80"/>
    <w:rsid w:val="00161D32"/>
    <w:rsid w:val="00161EBB"/>
    <w:rsid w:val="00162169"/>
    <w:rsid w:val="0016270C"/>
    <w:rsid w:val="00163CCD"/>
    <w:rsid w:val="00163E19"/>
    <w:rsid w:val="001645FD"/>
    <w:rsid w:val="00164830"/>
    <w:rsid w:val="00165959"/>
    <w:rsid w:val="00165AB2"/>
    <w:rsid w:val="00166386"/>
    <w:rsid w:val="00166409"/>
    <w:rsid w:val="00166BF8"/>
    <w:rsid w:val="00166FAA"/>
    <w:rsid w:val="00166FDC"/>
    <w:rsid w:val="0017088E"/>
    <w:rsid w:val="00170D61"/>
    <w:rsid w:val="00171CCD"/>
    <w:rsid w:val="00171E94"/>
    <w:rsid w:val="00173054"/>
    <w:rsid w:val="001739EB"/>
    <w:rsid w:val="00173BEE"/>
    <w:rsid w:val="00173FA4"/>
    <w:rsid w:val="00174AE4"/>
    <w:rsid w:val="00175126"/>
    <w:rsid w:val="0017585D"/>
    <w:rsid w:val="00175950"/>
    <w:rsid w:val="00175ABF"/>
    <w:rsid w:val="0017610A"/>
    <w:rsid w:val="0017628A"/>
    <w:rsid w:val="0017674D"/>
    <w:rsid w:val="00176C9D"/>
    <w:rsid w:val="001778B2"/>
    <w:rsid w:val="001779F4"/>
    <w:rsid w:val="00177C7A"/>
    <w:rsid w:val="001806B1"/>
    <w:rsid w:val="0018075D"/>
    <w:rsid w:val="0018081B"/>
    <w:rsid w:val="0018188E"/>
    <w:rsid w:val="00181997"/>
    <w:rsid w:val="00182E13"/>
    <w:rsid w:val="00182EB5"/>
    <w:rsid w:val="00183B83"/>
    <w:rsid w:val="0018494B"/>
    <w:rsid w:val="00184C9D"/>
    <w:rsid w:val="00184CCF"/>
    <w:rsid w:val="00184FFA"/>
    <w:rsid w:val="00186136"/>
    <w:rsid w:val="00186826"/>
    <w:rsid w:val="001868F0"/>
    <w:rsid w:val="00186950"/>
    <w:rsid w:val="00187789"/>
    <w:rsid w:val="00187803"/>
    <w:rsid w:val="001901BD"/>
    <w:rsid w:val="001912DA"/>
    <w:rsid w:val="00191644"/>
    <w:rsid w:val="0019206D"/>
    <w:rsid w:val="0019237D"/>
    <w:rsid w:val="00194192"/>
    <w:rsid w:val="0019456F"/>
    <w:rsid w:val="00194964"/>
    <w:rsid w:val="00194BE0"/>
    <w:rsid w:val="00194C0E"/>
    <w:rsid w:val="00194C35"/>
    <w:rsid w:val="001951B6"/>
    <w:rsid w:val="0019597A"/>
    <w:rsid w:val="00195B6A"/>
    <w:rsid w:val="00196AC4"/>
    <w:rsid w:val="001976D8"/>
    <w:rsid w:val="0019783B"/>
    <w:rsid w:val="00197AD9"/>
    <w:rsid w:val="00197F50"/>
    <w:rsid w:val="001A0762"/>
    <w:rsid w:val="001A0BBB"/>
    <w:rsid w:val="001A145C"/>
    <w:rsid w:val="001A1A54"/>
    <w:rsid w:val="001A26E4"/>
    <w:rsid w:val="001A2A17"/>
    <w:rsid w:val="001A2D88"/>
    <w:rsid w:val="001A3E2B"/>
    <w:rsid w:val="001A4B17"/>
    <w:rsid w:val="001A4BDA"/>
    <w:rsid w:val="001A50E5"/>
    <w:rsid w:val="001A5E8D"/>
    <w:rsid w:val="001A5FF7"/>
    <w:rsid w:val="001A64FC"/>
    <w:rsid w:val="001A6524"/>
    <w:rsid w:val="001A7C6A"/>
    <w:rsid w:val="001B07B3"/>
    <w:rsid w:val="001B0F15"/>
    <w:rsid w:val="001B1AB1"/>
    <w:rsid w:val="001B1AF7"/>
    <w:rsid w:val="001B27F2"/>
    <w:rsid w:val="001B483D"/>
    <w:rsid w:val="001B4957"/>
    <w:rsid w:val="001B5274"/>
    <w:rsid w:val="001B58D8"/>
    <w:rsid w:val="001B5A8A"/>
    <w:rsid w:val="001B5D2F"/>
    <w:rsid w:val="001B625D"/>
    <w:rsid w:val="001B749F"/>
    <w:rsid w:val="001B773C"/>
    <w:rsid w:val="001B7A07"/>
    <w:rsid w:val="001B7E34"/>
    <w:rsid w:val="001C08A6"/>
    <w:rsid w:val="001C0B39"/>
    <w:rsid w:val="001C1244"/>
    <w:rsid w:val="001C127E"/>
    <w:rsid w:val="001C165F"/>
    <w:rsid w:val="001C2B0A"/>
    <w:rsid w:val="001C30D3"/>
    <w:rsid w:val="001C3A54"/>
    <w:rsid w:val="001C3A59"/>
    <w:rsid w:val="001C3EC2"/>
    <w:rsid w:val="001C3F15"/>
    <w:rsid w:val="001C47DF"/>
    <w:rsid w:val="001C4EE4"/>
    <w:rsid w:val="001C5031"/>
    <w:rsid w:val="001C542F"/>
    <w:rsid w:val="001C586D"/>
    <w:rsid w:val="001C5954"/>
    <w:rsid w:val="001C5B7D"/>
    <w:rsid w:val="001C6F74"/>
    <w:rsid w:val="001C705C"/>
    <w:rsid w:val="001C7843"/>
    <w:rsid w:val="001C7844"/>
    <w:rsid w:val="001D01E7"/>
    <w:rsid w:val="001D0593"/>
    <w:rsid w:val="001D0B6E"/>
    <w:rsid w:val="001D0E88"/>
    <w:rsid w:val="001D121F"/>
    <w:rsid w:val="001D17DE"/>
    <w:rsid w:val="001D1BE5"/>
    <w:rsid w:val="001D1D7C"/>
    <w:rsid w:val="001D237B"/>
    <w:rsid w:val="001D23A3"/>
    <w:rsid w:val="001D29C8"/>
    <w:rsid w:val="001D2F75"/>
    <w:rsid w:val="001D3552"/>
    <w:rsid w:val="001D366F"/>
    <w:rsid w:val="001D3E36"/>
    <w:rsid w:val="001D4063"/>
    <w:rsid w:val="001D4AA5"/>
    <w:rsid w:val="001D4EEA"/>
    <w:rsid w:val="001D54BF"/>
    <w:rsid w:val="001D55B0"/>
    <w:rsid w:val="001D5838"/>
    <w:rsid w:val="001D62AB"/>
    <w:rsid w:val="001D694A"/>
    <w:rsid w:val="001D791D"/>
    <w:rsid w:val="001D79F8"/>
    <w:rsid w:val="001D7B9B"/>
    <w:rsid w:val="001E08D3"/>
    <w:rsid w:val="001E0F2E"/>
    <w:rsid w:val="001E27B9"/>
    <w:rsid w:val="001E3078"/>
    <w:rsid w:val="001E3867"/>
    <w:rsid w:val="001E38EB"/>
    <w:rsid w:val="001E3D80"/>
    <w:rsid w:val="001E407F"/>
    <w:rsid w:val="001E476D"/>
    <w:rsid w:val="001E47D5"/>
    <w:rsid w:val="001E4A77"/>
    <w:rsid w:val="001E4BF7"/>
    <w:rsid w:val="001E4FA7"/>
    <w:rsid w:val="001E50E1"/>
    <w:rsid w:val="001E527B"/>
    <w:rsid w:val="001E574E"/>
    <w:rsid w:val="001E58BA"/>
    <w:rsid w:val="001E5D6F"/>
    <w:rsid w:val="001E633E"/>
    <w:rsid w:val="001E6EDD"/>
    <w:rsid w:val="001E77CB"/>
    <w:rsid w:val="001F01F5"/>
    <w:rsid w:val="001F06E9"/>
    <w:rsid w:val="001F0961"/>
    <w:rsid w:val="001F0C68"/>
    <w:rsid w:val="001F0E49"/>
    <w:rsid w:val="001F19DE"/>
    <w:rsid w:val="001F1B13"/>
    <w:rsid w:val="001F1E32"/>
    <w:rsid w:val="001F2596"/>
    <w:rsid w:val="001F28F9"/>
    <w:rsid w:val="001F2B99"/>
    <w:rsid w:val="001F3090"/>
    <w:rsid w:val="001F3286"/>
    <w:rsid w:val="001F369E"/>
    <w:rsid w:val="001F3B7D"/>
    <w:rsid w:val="001F3CC0"/>
    <w:rsid w:val="001F40C3"/>
    <w:rsid w:val="001F44D2"/>
    <w:rsid w:val="001F4857"/>
    <w:rsid w:val="001F4861"/>
    <w:rsid w:val="001F4AE0"/>
    <w:rsid w:val="001F4BF9"/>
    <w:rsid w:val="001F4EEE"/>
    <w:rsid w:val="001F53D5"/>
    <w:rsid w:val="001F6ACD"/>
    <w:rsid w:val="001F718A"/>
    <w:rsid w:val="001F77F4"/>
    <w:rsid w:val="001F7B11"/>
    <w:rsid w:val="001F7C1A"/>
    <w:rsid w:val="001F7CDE"/>
    <w:rsid w:val="00200093"/>
    <w:rsid w:val="002008C9"/>
    <w:rsid w:val="00201274"/>
    <w:rsid w:val="00201779"/>
    <w:rsid w:val="002020B2"/>
    <w:rsid w:val="00202EDD"/>
    <w:rsid w:val="0020307D"/>
    <w:rsid w:val="002032D5"/>
    <w:rsid w:val="00203773"/>
    <w:rsid w:val="00203A81"/>
    <w:rsid w:val="00203B32"/>
    <w:rsid w:val="00203BE2"/>
    <w:rsid w:val="00203CE8"/>
    <w:rsid w:val="00203E23"/>
    <w:rsid w:val="0020472C"/>
    <w:rsid w:val="00204B6B"/>
    <w:rsid w:val="00204D95"/>
    <w:rsid w:val="00204F1F"/>
    <w:rsid w:val="0020587A"/>
    <w:rsid w:val="00206466"/>
    <w:rsid w:val="002069D8"/>
    <w:rsid w:val="00206C1F"/>
    <w:rsid w:val="00206CD4"/>
    <w:rsid w:val="00206D21"/>
    <w:rsid w:val="00206F5B"/>
    <w:rsid w:val="00207191"/>
    <w:rsid w:val="0020732D"/>
    <w:rsid w:val="0020739E"/>
    <w:rsid w:val="00207812"/>
    <w:rsid w:val="002111FA"/>
    <w:rsid w:val="0021212E"/>
    <w:rsid w:val="0021223B"/>
    <w:rsid w:val="0021261C"/>
    <w:rsid w:val="002142DB"/>
    <w:rsid w:val="002143C0"/>
    <w:rsid w:val="002152E6"/>
    <w:rsid w:val="00215836"/>
    <w:rsid w:val="00215F22"/>
    <w:rsid w:val="00216A75"/>
    <w:rsid w:val="0021715D"/>
    <w:rsid w:val="002174B6"/>
    <w:rsid w:val="0021798E"/>
    <w:rsid w:val="00220BD6"/>
    <w:rsid w:val="00221347"/>
    <w:rsid w:val="0022179C"/>
    <w:rsid w:val="00222C36"/>
    <w:rsid w:val="00222C88"/>
    <w:rsid w:val="00222FBC"/>
    <w:rsid w:val="00223387"/>
    <w:rsid w:val="00223589"/>
    <w:rsid w:val="00223DFC"/>
    <w:rsid w:val="00224691"/>
    <w:rsid w:val="00224926"/>
    <w:rsid w:val="00224D2B"/>
    <w:rsid w:val="00225197"/>
    <w:rsid w:val="00226520"/>
    <w:rsid w:val="002266CB"/>
    <w:rsid w:val="00226D43"/>
    <w:rsid w:val="002275B5"/>
    <w:rsid w:val="002275E1"/>
    <w:rsid w:val="00227B38"/>
    <w:rsid w:val="00227D9B"/>
    <w:rsid w:val="002305B9"/>
    <w:rsid w:val="0023063D"/>
    <w:rsid w:val="00230A38"/>
    <w:rsid w:val="0023103D"/>
    <w:rsid w:val="00231701"/>
    <w:rsid w:val="002320BE"/>
    <w:rsid w:val="00232434"/>
    <w:rsid w:val="0023279B"/>
    <w:rsid w:val="00232836"/>
    <w:rsid w:val="00233744"/>
    <w:rsid w:val="00233800"/>
    <w:rsid w:val="00233D69"/>
    <w:rsid w:val="00234F6E"/>
    <w:rsid w:val="0023597A"/>
    <w:rsid w:val="00235B28"/>
    <w:rsid w:val="002366A7"/>
    <w:rsid w:val="002368DA"/>
    <w:rsid w:val="0023713A"/>
    <w:rsid w:val="002377E3"/>
    <w:rsid w:val="002401CA"/>
    <w:rsid w:val="002403EB"/>
    <w:rsid w:val="00240779"/>
    <w:rsid w:val="00240D57"/>
    <w:rsid w:val="002411DC"/>
    <w:rsid w:val="00241470"/>
    <w:rsid w:val="00241B94"/>
    <w:rsid w:val="0024222D"/>
    <w:rsid w:val="00242A69"/>
    <w:rsid w:val="00242D02"/>
    <w:rsid w:val="00242EFB"/>
    <w:rsid w:val="0024362F"/>
    <w:rsid w:val="00243B3D"/>
    <w:rsid w:val="00243B86"/>
    <w:rsid w:val="00244091"/>
    <w:rsid w:val="00244164"/>
    <w:rsid w:val="00244667"/>
    <w:rsid w:val="00244B9F"/>
    <w:rsid w:val="00244BB1"/>
    <w:rsid w:val="002452F9"/>
    <w:rsid w:val="0024551F"/>
    <w:rsid w:val="00245BAB"/>
    <w:rsid w:val="00245BB3"/>
    <w:rsid w:val="00246218"/>
    <w:rsid w:val="00246C46"/>
    <w:rsid w:val="00247005"/>
    <w:rsid w:val="00250468"/>
    <w:rsid w:val="00250B03"/>
    <w:rsid w:val="0025124A"/>
    <w:rsid w:val="002516C9"/>
    <w:rsid w:val="0025187D"/>
    <w:rsid w:val="00251A1F"/>
    <w:rsid w:val="002520AC"/>
    <w:rsid w:val="0025270B"/>
    <w:rsid w:val="00252E17"/>
    <w:rsid w:val="00252EAD"/>
    <w:rsid w:val="00253FF8"/>
    <w:rsid w:val="00254321"/>
    <w:rsid w:val="00254C0A"/>
    <w:rsid w:val="00255731"/>
    <w:rsid w:val="002561D9"/>
    <w:rsid w:val="00256471"/>
    <w:rsid w:val="00256AFC"/>
    <w:rsid w:val="00257263"/>
    <w:rsid w:val="0025748B"/>
    <w:rsid w:val="0026004F"/>
    <w:rsid w:val="002603F4"/>
    <w:rsid w:val="00260FFD"/>
    <w:rsid w:val="002615B7"/>
    <w:rsid w:val="0026201D"/>
    <w:rsid w:val="00262216"/>
    <w:rsid w:val="00262B66"/>
    <w:rsid w:val="00263133"/>
    <w:rsid w:val="002632D4"/>
    <w:rsid w:val="002634B6"/>
    <w:rsid w:val="00263C4C"/>
    <w:rsid w:val="00263D35"/>
    <w:rsid w:val="00264702"/>
    <w:rsid w:val="00265019"/>
    <w:rsid w:val="002654FC"/>
    <w:rsid w:val="0026566C"/>
    <w:rsid w:val="00265AE0"/>
    <w:rsid w:val="00265FA8"/>
    <w:rsid w:val="00266229"/>
    <w:rsid w:val="00266B8F"/>
    <w:rsid w:val="00266CC5"/>
    <w:rsid w:val="00266F2A"/>
    <w:rsid w:val="002671B3"/>
    <w:rsid w:val="00267764"/>
    <w:rsid w:val="002678AE"/>
    <w:rsid w:val="002705C7"/>
    <w:rsid w:val="0027097B"/>
    <w:rsid w:val="0027124D"/>
    <w:rsid w:val="00271A27"/>
    <w:rsid w:val="00271E61"/>
    <w:rsid w:val="00272591"/>
    <w:rsid w:val="002737B8"/>
    <w:rsid w:val="00273C86"/>
    <w:rsid w:val="00274018"/>
    <w:rsid w:val="002740D0"/>
    <w:rsid w:val="00274648"/>
    <w:rsid w:val="00274A31"/>
    <w:rsid w:val="00274A6B"/>
    <w:rsid w:val="00274D35"/>
    <w:rsid w:val="00276228"/>
    <w:rsid w:val="002764AA"/>
    <w:rsid w:val="00276804"/>
    <w:rsid w:val="00277255"/>
    <w:rsid w:val="00277786"/>
    <w:rsid w:val="0027797F"/>
    <w:rsid w:val="00277A9A"/>
    <w:rsid w:val="00277BDA"/>
    <w:rsid w:val="002805E6"/>
    <w:rsid w:val="00280BB2"/>
    <w:rsid w:val="00280C94"/>
    <w:rsid w:val="00280F5A"/>
    <w:rsid w:val="00281075"/>
    <w:rsid w:val="0028245D"/>
    <w:rsid w:val="002825B0"/>
    <w:rsid w:val="00283B7B"/>
    <w:rsid w:val="00283D12"/>
    <w:rsid w:val="00283EFC"/>
    <w:rsid w:val="002845B5"/>
    <w:rsid w:val="00284698"/>
    <w:rsid w:val="00284870"/>
    <w:rsid w:val="0028513A"/>
    <w:rsid w:val="00285347"/>
    <w:rsid w:val="00285ED2"/>
    <w:rsid w:val="00285EEB"/>
    <w:rsid w:val="002866ED"/>
    <w:rsid w:val="00286FD7"/>
    <w:rsid w:val="002872E5"/>
    <w:rsid w:val="00287505"/>
    <w:rsid w:val="002876D2"/>
    <w:rsid w:val="0028783C"/>
    <w:rsid w:val="0028793C"/>
    <w:rsid w:val="00290924"/>
    <w:rsid w:val="00290B7A"/>
    <w:rsid w:val="00291877"/>
    <w:rsid w:val="00291B82"/>
    <w:rsid w:val="00292AB9"/>
    <w:rsid w:val="0029336E"/>
    <w:rsid w:val="002935B0"/>
    <w:rsid w:val="002947C1"/>
    <w:rsid w:val="002949C3"/>
    <w:rsid w:val="002951EB"/>
    <w:rsid w:val="00295395"/>
    <w:rsid w:val="00295C3B"/>
    <w:rsid w:val="00295F01"/>
    <w:rsid w:val="00295FFC"/>
    <w:rsid w:val="002968E3"/>
    <w:rsid w:val="0029731A"/>
    <w:rsid w:val="002973B8"/>
    <w:rsid w:val="00297BBC"/>
    <w:rsid w:val="00297C37"/>
    <w:rsid w:val="00297E8D"/>
    <w:rsid w:val="00297E93"/>
    <w:rsid w:val="002A016F"/>
    <w:rsid w:val="002A10A1"/>
    <w:rsid w:val="002A151A"/>
    <w:rsid w:val="002A21AA"/>
    <w:rsid w:val="002A24DE"/>
    <w:rsid w:val="002A31AC"/>
    <w:rsid w:val="002A4892"/>
    <w:rsid w:val="002A4A0D"/>
    <w:rsid w:val="002A50DC"/>
    <w:rsid w:val="002A6F4A"/>
    <w:rsid w:val="002A7025"/>
    <w:rsid w:val="002A76BC"/>
    <w:rsid w:val="002A7B78"/>
    <w:rsid w:val="002B003E"/>
    <w:rsid w:val="002B0B09"/>
    <w:rsid w:val="002B117D"/>
    <w:rsid w:val="002B159F"/>
    <w:rsid w:val="002B168F"/>
    <w:rsid w:val="002B2097"/>
    <w:rsid w:val="002B2147"/>
    <w:rsid w:val="002B2701"/>
    <w:rsid w:val="002B2712"/>
    <w:rsid w:val="002B3813"/>
    <w:rsid w:val="002B4216"/>
    <w:rsid w:val="002B4BCF"/>
    <w:rsid w:val="002B4C9C"/>
    <w:rsid w:val="002B5C93"/>
    <w:rsid w:val="002B6185"/>
    <w:rsid w:val="002B64D5"/>
    <w:rsid w:val="002B69AC"/>
    <w:rsid w:val="002B70AD"/>
    <w:rsid w:val="002B7991"/>
    <w:rsid w:val="002C0BFF"/>
    <w:rsid w:val="002C0F89"/>
    <w:rsid w:val="002C13E4"/>
    <w:rsid w:val="002C1419"/>
    <w:rsid w:val="002C17D3"/>
    <w:rsid w:val="002C18ED"/>
    <w:rsid w:val="002C1DFB"/>
    <w:rsid w:val="002C2AA1"/>
    <w:rsid w:val="002C2FA4"/>
    <w:rsid w:val="002C329E"/>
    <w:rsid w:val="002C3872"/>
    <w:rsid w:val="002C39C3"/>
    <w:rsid w:val="002C3C43"/>
    <w:rsid w:val="002C41CD"/>
    <w:rsid w:val="002C433E"/>
    <w:rsid w:val="002C4CCF"/>
    <w:rsid w:val="002C6406"/>
    <w:rsid w:val="002C7099"/>
    <w:rsid w:val="002C7685"/>
    <w:rsid w:val="002D02FB"/>
    <w:rsid w:val="002D06D1"/>
    <w:rsid w:val="002D0C00"/>
    <w:rsid w:val="002D0F55"/>
    <w:rsid w:val="002D1594"/>
    <w:rsid w:val="002D1669"/>
    <w:rsid w:val="002D19EA"/>
    <w:rsid w:val="002D1ECF"/>
    <w:rsid w:val="002D2118"/>
    <w:rsid w:val="002D26C4"/>
    <w:rsid w:val="002D2EAB"/>
    <w:rsid w:val="002D3CE5"/>
    <w:rsid w:val="002D456A"/>
    <w:rsid w:val="002D4B1F"/>
    <w:rsid w:val="002D5056"/>
    <w:rsid w:val="002D52CE"/>
    <w:rsid w:val="002D52FB"/>
    <w:rsid w:val="002D5C5F"/>
    <w:rsid w:val="002D5C62"/>
    <w:rsid w:val="002D6970"/>
    <w:rsid w:val="002D77B0"/>
    <w:rsid w:val="002D780C"/>
    <w:rsid w:val="002D78D7"/>
    <w:rsid w:val="002D7A38"/>
    <w:rsid w:val="002D7BE4"/>
    <w:rsid w:val="002D7E34"/>
    <w:rsid w:val="002E048D"/>
    <w:rsid w:val="002E0B6C"/>
    <w:rsid w:val="002E0B79"/>
    <w:rsid w:val="002E0D04"/>
    <w:rsid w:val="002E1967"/>
    <w:rsid w:val="002E1B28"/>
    <w:rsid w:val="002E210E"/>
    <w:rsid w:val="002E2515"/>
    <w:rsid w:val="002E2AD9"/>
    <w:rsid w:val="002E2AEB"/>
    <w:rsid w:val="002E32BD"/>
    <w:rsid w:val="002E36BF"/>
    <w:rsid w:val="002E3765"/>
    <w:rsid w:val="002E3A6B"/>
    <w:rsid w:val="002E4A07"/>
    <w:rsid w:val="002E4F93"/>
    <w:rsid w:val="002E5273"/>
    <w:rsid w:val="002E5366"/>
    <w:rsid w:val="002E57C0"/>
    <w:rsid w:val="002E603C"/>
    <w:rsid w:val="002E6E6F"/>
    <w:rsid w:val="002E7153"/>
    <w:rsid w:val="002E7176"/>
    <w:rsid w:val="002E75BF"/>
    <w:rsid w:val="002E798A"/>
    <w:rsid w:val="002E7DB8"/>
    <w:rsid w:val="002E7E97"/>
    <w:rsid w:val="002F0C0E"/>
    <w:rsid w:val="002F0C5E"/>
    <w:rsid w:val="002F14BD"/>
    <w:rsid w:val="002F165B"/>
    <w:rsid w:val="002F23D9"/>
    <w:rsid w:val="002F248C"/>
    <w:rsid w:val="002F2EC1"/>
    <w:rsid w:val="002F3064"/>
    <w:rsid w:val="002F376E"/>
    <w:rsid w:val="002F397B"/>
    <w:rsid w:val="002F3AB3"/>
    <w:rsid w:val="002F4070"/>
    <w:rsid w:val="002F40E3"/>
    <w:rsid w:val="002F49F5"/>
    <w:rsid w:val="002F4AD9"/>
    <w:rsid w:val="002F587A"/>
    <w:rsid w:val="002F5C9F"/>
    <w:rsid w:val="002F5D2C"/>
    <w:rsid w:val="002F668E"/>
    <w:rsid w:val="002F676C"/>
    <w:rsid w:val="002F6E88"/>
    <w:rsid w:val="002F75BB"/>
    <w:rsid w:val="002F76C8"/>
    <w:rsid w:val="002F7D87"/>
    <w:rsid w:val="00300202"/>
    <w:rsid w:val="003016BA"/>
    <w:rsid w:val="00301744"/>
    <w:rsid w:val="003020F1"/>
    <w:rsid w:val="0030297A"/>
    <w:rsid w:val="00303966"/>
    <w:rsid w:val="003039AF"/>
    <w:rsid w:val="00305104"/>
    <w:rsid w:val="00305409"/>
    <w:rsid w:val="003057FB"/>
    <w:rsid w:val="00305895"/>
    <w:rsid w:val="00305C11"/>
    <w:rsid w:val="00305EBD"/>
    <w:rsid w:val="00306055"/>
    <w:rsid w:val="00306A73"/>
    <w:rsid w:val="003075D9"/>
    <w:rsid w:val="00307AE1"/>
    <w:rsid w:val="00307BA6"/>
    <w:rsid w:val="003101EA"/>
    <w:rsid w:val="0031095A"/>
    <w:rsid w:val="00310974"/>
    <w:rsid w:val="003112E4"/>
    <w:rsid w:val="003113AD"/>
    <w:rsid w:val="0031195C"/>
    <w:rsid w:val="00312B3C"/>
    <w:rsid w:val="00312B44"/>
    <w:rsid w:val="00312E40"/>
    <w:rsid w:val="00314623"/>
    <w:rsid w:val="00314835"/>
    <w:rsid w:val="00314D35"/>
    <w:rsid w:val="00314E16"/>
    <w:rsid w:val="00315A50"/>
    <w:rsid w:val="00315BCD"/>
    <w:rsid w:val="003161A2"/>
    <w:rsid w:val="00317139"/>
    <w:rsid w:val="00317530"/>
    <w:rsid w:val="0031795A"/>
    <w:rsid w:val="00317A56"/>
    <w:rsid w:val="003207D4"/>
    <w:rsid w:val="00320813"/>
    <w:rsid w:val="00320A94"/>
    <w:rsid w:val="0032151A"/>
    <w:rsid w:val="00321CC7"/>
    <w:rsid w:val="00323491"/>
    <w:rsid w:val="003236DF"/>
    <w:rsid w:val="003238FF"/>
    <w:rsid w:val="0032394F"/>
    <w:rsid w:val="00324145"/>
    <w:rsid w:val="00324E78"/>
    <w:rsid w:val="0032542E"/>
    <w:rsid w:val="00325729"/>
    <w:rsid w:val="00325745"/>
    <w:rsid w:val="00325D20"/>
    <w:rsid w:val="00326E93"/>
    <w:rsid w:val="00327E4B"/>
    <w:rsid w:val="00330596"/>
    <w:rsid w:val="003307ED"/>
    <w:rsid w:val="00330C3A"/>
    <w:rsid w:val="00330F9D"/>
    <w:rsid w:val="00331254"/>
    <w:rsid w:val="00331342"/>
    <w:rsid w:val="00331346"/>
    <w:rsid w:val="00331400"/>
    <w:rsid w:val="00331513"/>
    <w:rsid w:val="00331A4A"/>
    <w:rsid w:val="00331CD5"/>
    <w:rsid w:val="00332055"/>
    <w:rsid w:val="00333499"/>
    <w:rsid w:val="003337FF"/>
    <w:rsid w:val="003340FA"/>
    <w:rsid w:val="00334508"/>
    <w:rsid w:val="00334AF9"/>
    <w:rsid w:val="0033510D"/>
    <w:rsid w:val="00335256"/>
    <w:rsid w:val="00335498"/>
    <w:rsid w:val="00336531"/>
    <w:rsid w:val="003375FC"/>
    <w:rsid w:val="00337C37"/>
    <w:rsid w:val="003402E0"/>
    <w:rsid w:val="003414A8"/>
    <w:rsid w:val="003414A9"/>
    <w:rsid w:val="00341C4D"/>
    <w:rsid w:val="00341EEB"/>
    <w:rsid w:val="00342E84"/>
    <w:rsid w:val="00342ECF"/>
    <w:rsid w:val="00343197"/>
    <w:rsid w:val="003433CF"/>
    <w:rsid w:val="00343642"/>
    <w:rsid w:val="003437CB"/>
    <w:rsid w:val="00344215"/>
    <w:rsid w:val="00344461"/>
    <w:rsid w:val="003447CE"/>
    <w:rsid w:val="003449F2"/>
    <w:rsid w:val="00344D18"/>
    <w:rsid w:val="00344D69"/>
    <w:rsid w:val="0034512C"/>
    <w:rsid w:val="00346CAA"/>
    <w:rsid w:val="00346D2E"/>
    <w:rsid w:val="0034771B"/>
    <w:rsid w:val="00347CDA"/>
    <w:rsid w:val="00347D11"/>
    <w:rsid w:val="00347E38"/>
    <w:rsid w:val="003512DF"/>
    <w:rsid w:val="00351321"/>
    <w:rsid w:val="003517C9"/>
    <w:rsid w:val="003518F5"/>
    <w:rsid w:val="00351942"/>
    <w:rsid w:val="00351A95"/>
    <w:rsid w:val="00351B60"/>
    <w:rsid w:val="00351CA8"/>
    <w:rsid w:val="003527EC"/>
    <w:rsid w:val="003529D6"/>
    <w:rsid w:val="0035323C"/>
    <w:rsid w:val="00354936"/>
    <w:rsid w:val="00354BD2"/>
    <w:rsid w:val="00354D09"/>
    <w:rsid w:val="00354D94"/>
    <w:rsid w:val="003564DD"/>
    <w:rsid w:val="00356A53"/>
    <w:rsid w:val="003576C4"/>
    <w:rsid w:val="00357C67"/>
    <w:rsid w:val="00357E41"/>
    <w:rsid w:val="0036018F"/>
    <w:rsid w:val="00360A18"/>
    <w:rsid w:val="00361C2F"/>
    <w:rsid w:val="00361C30"/>
    <w:rsid w:val="00361ED5"/>
    <w:rsid w:val="00362217"/>
    <w:rsid w:val="00362ED7"/>
    <w:rsid w:val="003630E1"/>
    <w:rsid w:val="00363163"/>
    <w:rsid w:val="00363798"/>
    <w:rsid w:val="003650CB"/>
    <w:rsid w:val="00365136"/>
    <w:rsid w:val="00365DE4"/>
    <w:rsid w:val="00366540"/>
    <w:rsid w:val="00366746"/>
    <w:rsid w:val="00366A0B"/>
    <w:rsid w:val="00366A32"/>
    <w:rsid w:val="00367206"/>
    <w:rsid w:val="003675E4"/>
    <w:rsid w:val="00370151"/>
    <w:rsid w:val="003701DF"/>
    <w:rsid w:val="003702E8"/>
    <w:rsid w:val="0037036D"/>
    <w:rsid w:val="003704DE"/>
    <w:rsid w:val="003707DB"/>
    <w:rsid w:val="003708F8"/>
    <w:rsid w:val="003713A3"/>
    <w:rsid w:val="00371A19"/>
    <w:rsid w:val="00372505"/>
    <w:rsid w:val="00372845"/>
    <w:rsid w:val="00372AA4"/>
    <w:rsid w:val="00372DE7"/>
    <w:rsid w:val="00372EC1"/>
    <w:rsid w:val="00372F15"/>
    <w:rsid w:val="0037313E"/>
    <w:rsid w:val="0037353E"/>
    <w:rsid w:val="00373615"/>
    <w:rsid w:val="003736B8"/>
    <w:rsid w:val="0037445A"/>
    <w:rsid w:val="003746F1"/>
    <w:rsid w:val="00374C06"/>
    <w:rsid w:val="003751AF"/>
    <w:rsid w:val="0037542F"/>
    <w:rsid w:val="0037551B"/>
    <w:rsid w:val="00375692"/>
    <w:rsid w:val="00375924"/>
    <w:rsid w:val="00375A59"/>
    <w:rsid w:val="0037643C"/>
    <w:rsid w:val="00376B5C"/>
    <w:rsid w:val="003775E5"/>
    <w:rsid w:val="0037785C"/>
    <w:rsid w:val="00377EB5"/>
    <w:rsid w:val="00377ED7"/>
    <w:rsid w:val="00377FEA"/>
    <w:rsid w:val="00380054"/>
    <w:rsid w:val="003804E9"/>
    <w:rsid w:val="003805F0"/>
    <w:rsid w:val="00380F30"/>
    <w:rsid w:val="00381277"/>
    <w:rsid w:val="0038127D"/>
    <w:rsid w:val="00381BC6"/>
    <w:rsid w:val="00381C05"/>
    <w:rsid w:val="003820A1"/>
    <w:rsid w:val="00382AFF"/>
    <w:rsid w:val="00382FA8"/>
    <w:rsid w:val="003834C0"/>
    <w:rsid w:val="00383C3F"/>
    <w:rsid w:val="00383CBF"/>
    <w:rsid w:val="0038436E"/>
    <w:rsid w:val="003843A8"/>
    <w:rsid w:val="003846B9"/>
    <w:rsid w:val="0038502A"/>
    <w:rsid w:val="003857A8"/>
    <w:rsid w:val="00385DC8"/>
    <w:rsid w:val="0038616A"/>
    <w:rsid w:val="003866DB"/>
    <w:rsid w:val="0038688E"/>
    <w:rsid w:val="0038693D"/>
    <w:rsid w:val="003875F2"/>
    <w:rsid w:val="00387EEF"/>
    <w:rsid w:val="003905D9"/>
    <w:rsid w:val="00390885"/>
    <w:rsid w:val="00390BEC"/>
    <w:rsid w:val="00391134"/>
    <w:rsid w:val="00391222"/>
    <w:rsid w:val="003917A6"/>
    <w:rsid w:val="00391A95"/>
    <w:rsid w:val="00391ABA"/>
    <w:rsid w:val="0039217E"/>
    <w:rsid w:val="00393295"/>
    <w:rsid w:val="00393524"/>
    <w:rsid w:val="0039399E"/>
    <w:rsid w:val="00393A5E"/>
    <w:rsid w:val="00393B8D"/>
    <w:rsid w:val="00393D46"/>
    <w:rsid w:val="003946D0"/>
    <w:rsid w:val="0039489F"/>
    <w:rsid w:val="00394D0B"/>
    <w:rsid w:val="003961F9"/>
    <w:rsid w:val="00396A54"/>
    <w:rsid w:val="00396BF0"/>
    <w:rsid w:val="0039762C"/>
    <w:rsid w:val="0039762F"/>
    <w:rsid w:val="0039779F"/>
    <w:rsid w:val="00397BD1"/>
    <w:rsid w:val="003A099F"/>
    <w:rsid w:val="003A0A75"/>
    <w:rsid w:val="003A0E73"/>
    <w:rsid w:val="003A0EBD"/>
    <w:rsid w:val="003A0EF6"/>
    <w:rsid w:val="003A1737"/>
    <w:rsid w:val="003A1918"/>
    <w:rsid w:val="003A1D19"/>
    <w:rsid w:val="003A1E91"/>
    <w:rsid w:val="003A20AD"/>
    <w:rsid w:val="003A232A"/>
    <w:rsid w:val="003A2577"/>
    <w:rsid w:val="003A277F"/>
    <w:rsid w:val="003A2DBC"/>
    <w:rsid w:val="003A3CB7"/>
    <w:rsid w:val="003A3E54"/>
    <w:rsid w:val="003A48F1"/>
    <w:rsid w:val="003A514F"/>
    <w:rsid w:val="003A5204"/>
    <w:rsid w:val="003A58DF"/>
    <w:rsid w:val="003A5B33"/>
    <w:rsid w:val="003A6131"/>
    <w:rsid w:val="003A6634"/>
    <w:rsid w:val="003A6662"/>
    <w:rsid w:val="003A6690"/>
    <w:rsid w:val="003A72CD"/>
    <w:rsid w:val="003A77CA"/>
    <w:rsid w:val="003A7DA2"/>
    <w:rsid w:val="003B011C"/>
    <w:rsid w:val="003B0129"/>
    <w:rsid w:val="003B0F80"/>
    <w:rsid w:val="003B159F"/>
    <w:rsid w:val="003B218E"/>
    <w:rsid w:val="003B2282"/>
    <w:rsid w:val="003B3D6D"/>
    <w:rsid w:val="003B41EC"/>
    <w:rsid w:val="003B42A7"/>
    <w:rsid w:val="003B455A"/>
    <w:rsid w:val="003B4D14"/>
    <w:rsid w:val="003B4F87"/>
    <w:rsid w:val="003B512D"/>
    <w:rsid w:val="003B5305"/>
    <w:rsid w:val="003B56E4"/>
    <w:rsid w:val="003B5845"/>
    <w:rsid w:val="003B5EE7"/>
    <w:rsid w:val="003B6409"/>
    <w:rsid w:val="003B6AA5"/>
    <w:rsid w:val="003B6D6E"/>
    <w:rsid w:val="003B78D9"/>
    <w:rsid w:val="003C005D"/>
    <w:rsid w:val="003C2429"/>
    <w:rsid w:val="003C3772"/>
    <w:rsid w:val="003C3845"/>
    <w:rsid w:val="003C3BBC"/>
    <w:rsid w:val="003C4676"/>
    <w:rsid w:val="003C547A"/>
    <w:rsid w:val="003C579D"/>
    <w:rsid w:val="003C59E8"/>
    <w:rsid w:val="003C5B3F"/>
    <w:rsid w:val="003C5C7E"/>
    <w:rsid w:val="003C5CD8"/>
    <w:rsid w:val="003C728A"/>
    <w:rsid w:val="003C778F"/>
    <w:rsid w:val="003C79C0"/>
    <w:rsid w:val="003C7B83"/>
    <w:rsid w:val="003C7C78"/>
    <w:rsid w:val="003D2625"/>
    <w:rsid w:val="003D2668"/>
    <w:rsid w:val="003D2E00"/>
    <w:rsid w:val="003D334E"/>
    <w:rsid w:val="003D35B9"/>
    <w:rsid w:val="003D3CAA"/>
    <w:rsid w:val="003D3D6B"/>
    <w:rsid w:val="003D54B3"/>
    <w:rsid w:val="003D5812"/>
    <w:rsid w:val="003D619D"/>
    <w:rsid w:val="003D7287"/>
    <w:rsid w:val="003D73BD"/>
    <w:rsid w:val="003D745A"/>
    <w:rsid w:val="003E1813"/>
    <w:rsid w:val="003E2161"/>
    <w:rsid w:val="003E220A"/>
    <w:rsid w:val="003E2385"/>
    <w:rsid w:val="003E2431"/>
    <w:rsid w:val="003E24E3"/>
    <w:rsid w:val="003E27D7"/>
    <w:rsid w:val="003E2A46"/>
    <w:rsid w:val="003E2FA7"/>
    <w:rsid w:val="003E37EA"/>
    <w:rsid w:val="003E3B83"/>
    <w:rsid w:val="003E3CA2"/>
    <w:rsid w:val="003E47CC"/>
    <w:rsid w:val="003E4B9C"/>
    <w:rsid w:val="003E4D83"/>
    <w:rsid w:val="003E5130"/>
    <w:rsid w:val="003E527D"/>
    <w:rsid w:val="003E56AF"/>
    <w:rsid w:val="003E5722"/>
    <w:rsid w:val="003E692A"/>
    <w:rsid w:val="003E712B"/>
    <w:rsid w:val="003E7456"/>
    <w:rsid w:val="003E7FB0"/>
    <w:rsid w:val="003F0291"/>
    <w:rsid w:val="003F0858"/>
    <w:rsid w:val="003F10D4"/>
    <w:rsid w:val="003F12E8"/>
    <w:rsid w:val="003F1521"/>
    <w:rsid w:val="003F1874"/>
    <w:rsid w:val="003F19B5"/>
    <w:rsid w:val="003F23EB"/>
    <w:rsid w:val="003F29AF"/>
    <w:rsid w:val="003F2F9F"/>
    <w:rsid w:val="003F38EF"/>
    <w:rsid w:val="003F3BF8"/>
    <w:rsid w:val="003F3F2E"/>
    <w:rsid w:val="003F4D8E"/>
    <w:rsid w:val="003F4F9D"/>
    <w:rsid w:val="003F51A9"/>
    <w:rsid w:val="003F6BD2"/>
    <w:rsid w:val="003F79CD"/>
    <w:rsid w:val="00400A51"/>
    <w:rsid w:val="00401164"/>
    <w:rsid w:val="004015B1"/>
    <w:rsid w:val="00402352"/>
    <w:rsid w:val="004028D1"/>
    <w:rsid w:val="00402904"/>
    <w:rsid w:val="00402A04"/>
    <w:rsid w:val="00402B1D"/>
    <w:rsid w:val="00402C33"/>
    <w:rsid w:val="00402D5F"/>
    <w:rsid w:val="0040307B"/>
    <w:rsid w:val="00404938"/>
    <w:rsid w:val="00404D27"/>
    <w:rsid w:val="004065A0"/>
    <w:rsid w:val="00406660"/>
    <w:rsid w:val="004073C0"/>
    <w:rsid w:val="004073D8"/>
    <w:rsid w:val="00410CAA"/>
    <w:rsid w:val="00410CE8"/>
    <w:rsid w:val="00410EA8"/>
    <w:rsid w:val="00411A05"/>
    <w:rsid w:val="00411DBD"/>
    <w:rsid w:val="00412ABB"/>
    <w:rsid w:val="00412C49"/>
    <w:rsid w:val="00412E4E"/>
    <w:rsid w:val="00413309"/>
    <w:rsid w:val="004135EB"/>
    <w:rsid w:val="00413644"/>
    <w:rsid w:val="00414515"/>
    <w:rsid w:val="0041492E"/>
    <w:rsid w:val="004149BC"/>
    <w:rsid w:val="00414B01"/>
    <w:rsid w:val="00414C2C"/>
    <w:rsid w:val="00414C68"/>
    <w:rsid w:val="00414DBE"/>
    <w:rsid w:val="00415458"/>
    <w:rsid w:val="004155B8"/>
    <w:rsid w:val="00415D40"/>
    <w:rsid w:val="0041633B"/>
    <w:rsid w:val="00416C3A"/>
    <w:rsid w:val="00417DC8"/>
    <w:rsid w:val="00420631"/>
    <w:rsid w:val="00420A10"/>
    <w:rsid w:val="004219CD"/>
    <w:rsid w:val="00421B3C"/>
    <w:rsid w:val="00422301"/>
    <w:rsid w:val="0042240B"/>
    <w:rsid w:val="00422700"/>
    <w:rsid w:val="004227AF"/>
    <w:rsid w:val="004229B5"/>
    <w:rsid w:val="00422C4D"/>
    <w:rsid w:val="004237B7"/>
    <w:rsid w:val="00423CAE"/>
    <w:rsid w:val="00424329"/>
    <w:rsid w:val="00424459"/>
    <w:rsid w:val="00424B83"/>
    <w:rsid w:val="00424CC2"/>
    <w:rsid w:val="0042591B"/>
    <w:rsid w:val="0042679F"/>
    <w:rsid w:val="004269EF"/>
    <w:rsid w:val="004311AB"/>
    <w:rsid w:val="0043269B"/>
    <w:rsid w:val="00432ABF"/>
    <w:rsid w:val="00433020"/>
    <w:rsid w:val="0043459E"/>
    <w:rsid w:val="00434D26"/>
    <w:rsid w:val="0043505F"/>
    <w:rsid w:val="00435D53"/>
    <w:rsid w:val="004362DB"/>
    <w:rsid w:val="00436322"/>
    <w:rsid w:val="004368F6"/>
    <w:rsid w:val="004371E8"/>
    <w:rsid w:val="0043757B"/>
    <w:rsid w:val="004377DD"/>
    <w:rsid w:val="0043781E"/>
    <w:rsid w:val="0043787B"/>
    <w:rsid w:val="00437B32"/>
    <w:rsid w:val="00437F43"/>
    <w:rsid w:val="00440424"/>
    <w:rsid w:val="004407B3"/>
    <w:rsid w:val="004413F8"/>
    <w:rsid w:val="0044218D"/>
    <w:rsid w:val="00442423"/>
    <w:rsid w:val="00442BA7"/>
    <w:rsid w:val="00442E14"/>
    <w:rsid w:val="00443301"/>
    <w:rsid w:val="0044363D"/>
    <w:rsid w:val="00443B07"/>
    <w:rsid w:val="0044434A"/>
    <w:rsid w:val="00444573"/>
    <w:rsid w:val="0044476D"/>
    <w:rsid w:val="00444A75"/>
    <w:rsid w:val="00445394"/>
    <w:rsid w:val="004461E6"/>
    <w:rsid w:val="00446602"/>
    <w:rsid w:val="00446846"/>
    <w:rsid w:val="00446FC1"/>
    <w:rsid w:val="00447031"/>
    <w:rsid w:val="0044716A"/>
    <w:rsid w:val="004472B2"/>
    <w:rsid w:val="004473D2"/>
    <w:rsid w:val="004475AB"/>
    <w:rsid w:val="00447C47"/>
    <w:rsid w:val="004502ED"/>
    <w:rsid w:val="00450981"/>
    <w:rsid w:val="00450A73"/>
    <w:rsid w:val="0045182F"/>
    <w:rsid w:val="004518AE"/>
    <w:rsid w:val="00451911"/>
    <w:rsid w:val="00451BDD"/>
    <w:rsid w:val="00451C11"/>
    <w:rsid w:val="00451F3D"/>
    <w:rsid w:val="004522DC"/>
    <w:rsid w:val="00452AAB"/>
    <w:rsid w:val="00452F7D"/>
    <w:rsid w:val="0045362D"/>
    <w:rsid w:val="004541C9"/>
    <w:rsid w:val="00454A38"/>
    <w:rsid w:val="00454B0B"/>
    <w:rsid w:val="00454EC3"/>
    <w:rsid w:val="00455545"/>
    <w:rsid w:val="00455831"/>
    <w:rsid w:val="00455E9F"/>
    <w:rsid w:val="004562E1"/>
    <w:rsid w:val="004568BA"/>
    <w:rsid w:val="00456D0D"/>
    <w:rsid w:val="00456D80"/>
    <w:rsid w:val="004576B0"/>
    <w:rsid w:val="00457707"/>
    <w:rsid w:val="00457767"/>
    <w:rsid w:val="0045784F"/>
    <w:rsid w:val="0045788A"/>
    <w:rsid w:val="00457953"/>
    <w:rsid w:val="00457D6A"/>
    <w:rsid w:val="00457FAC"/>
    <w:rsid w:val="00460D08"/>
    <w:rsid w:val="00460DD5"/>
    <w:rsid w:val="00461284"/>
    <w:rsid w:val="00461466"/>
    <w:rsid w:val="00461476"/>
    <w:rsid w:val="00461705"/>
    <w:rsid w:val="004619E1"/>
    <w:rsid w:val="00461B4D"/>
    <w:rsid w:val="00462191"/>
    <w:rsid w:val="00462497"/>
    <w:rsid w:val="004627CB"/>
    <w:rsid w:val="004627E5"/>
    <w:rsid w:val="004634B3"/>
    <w:rsid w:val="00463BF1"/>
    <w:rsid w:val="00464430"/>
    <w:rsid w:val="00464B8D"/>
    <w:rsid w:val="00464C4A"/>
    <w:rsid w:val="00464E38"/>
    <w:rsid w:val="00466A30"/>
    <w:rsid w:val="00467537"/>
    <w:rsid w:val="004675F5"/>
    <w:rsid w:val="00467E98"/>
    <w:rsid w:val="004709EA"/>
    <w:rsid w:val="00470C7D"/>
    <w:rsid w:val="00470D9D"/>
    <w:rsid w:val="0047102F"/>
    <w:rsid w:val="00471187"/>
    <w:rsid w:val="0047132E"/>
    <w:rsid w:val="00471689"/>
    <w:rsid w:val="00471F70"/>
    <w:rsid w:val="00472229"/>
    <w:rsid w:val="00472466"/>
    <w:rsid w:val="00472609"/>
    <w:rsid w:val="0047286C"/>
    <w:rsid w:val="00472DDC"/>
    <w:rsid w:val="00473193"/>
    <w:rsid w:val="0047335C"/>
    <w:rsid w:val="00473AE9"/>
    <w:rsid w:val="00473FB8"/>
    <w:rsid w:val="004741FC"/>
    <w:rsid w:val="004750F0"/>
    <w:rsid w:val="0047525F"/>
    <w:rsid w:val="00475761"/>
    <w:rsid w:val="00475F19"/>
    <w:rsid w:val="0047697C"/>
    <w:rsid w:val="00477086"/>
    <w:rsid w:val="0047743E"/>
    <w:rsid w:val="00477574"/>
    <w:rsid w:val="0047774B"/>
    <w:rsid w:val="0047777E"/>
    <w:rsid w:val="004777F0"/>
    <w:rsid w:val="0048007F"/>
    <w:rsid w:val="0048021A"/>
    <w:rsid w:val="00480A4D"/>
    <w:rsid w:val="00480F25"/>
    <w:rsid w:val="00481088"/>
    <w:rsid w:val="00481AF5"/>
    <w:rsid w:val="00481D64"/>
    <w:rsid w:val="00482172"/>
    <w:rsid w:val="00482515"/>
    <w:rsid w:val="004826C3"/>
    <w:rsid w:val="00482BAB"/>
    <w:rsid w:val="00482ED8"/>
    <w:rsid w:val="00483184"/>
    <w:rsid w:val="0048358A"/>
    <w:rsid w:val="004836EF"/>
    <w:rsid w:val="00483C41"/>
    <w:rsid w:val="00484CB8"/>
    <w:rsid w:val="004859F4"/>
    <w:rsid w:val="00485AE5"/>
    <w:rsid w:val="00486174"/>
    <w:rsid w:val="0048637D"/>
    <w:rsid w:val="004863DD"/>
    <w:rsid w:val="0048640B"/>
    <w:rsid w:val="0048713B"/>
    <w:rsid w:val="00490261"/>
    <w:rsid w:val="004914F6"/>
    <w:rsid w:val="00491E35"/>
    <w:rsid w:val="00492637"/>
    <w:rsid w:val="00492933"/>
    <w:rsid w:val="004929CB"/>
    <w:rsid w:val="004932A4"/>
    <w:rsid w:val="00493842"/>
    <w:rsid w:val="004944F6"/>
    <w:rsid w:val="00494F95"/>
    <w:rsid w:val="00495019"/>
    <w:rsid w:val="00495258"/>
    <w:rsid w:val="0049538B"/>
    <w:rsid w:val="00495614"/>
    <w:rsid w:val="00495820"/>
    <w:rsid w:val="00495B0E"/>
    <w:rsid w:val="00495C09"/>
    <w:rsid w:val="004970E7"/>
    <w:rsid w:val="0049728A"/>
    <w:rsid w:val="00497BD7"/>
    <w:rsid w:val="00497D3B"/>
    <w:rsid w:val="004A0B03"/>
    <w:rsid w:val="004A0D2A"/>
    <w:rsid w:val="004A0DF2"/>
    <w:rsid w:val="004A1B89"/>
    <w:rsid w:val="004A23F6"/>
    <w:rsid w:val="004A28C9"/>
    <w:rsid w:val="004A3124"/>
    <w:rsid w:val="004A3178"/>
    <w:rsid w:val="004A3681"/>
    <w:rsid w:val="004A374F"/>
    <w:rsid w:val="004A38E5"/>
    <w:rsid w:val="004A3B35"/>
    <w:rsid w:val="004A3F0C"/>
    <w:rsid w:val="004A4988"/>
    <w:rsid w:val="004A5885"/>
    <w:rsid w:val="004A5F2D"/>
    <w:rsid w:val="004A646D"/>
    <w:rsid w:val="004A64F4"/>
    <w:rsid w:val="004A67AC"/>
    <w:rsid w:val="004A713B"/>
    <w:rsid w:val="004A75D2"/>
    <w:rsid w:val="004A7F6B"/>
    <w:rsid w:val="004B003C"/>
    <w:rsid w:val="004B00B4"/>
    <w:rsid w:val="004B0152"/>
    <w:rsid w:val="004B0C56"/>
    <w:rsid w:val="004B1B72"/>
    <w:rsid w:val="004B1EF0"/>
    <w:rsid w:val="004B3388"/>
    <w:rsid w:val="004B44D4"/>
    <w:rsid w:val="004B4C47"/>
    <w:rsid w:val="004B5347"/>
    <w:rsid w:val="004B53B1"/>
    <w:rsid w:val="004B5B19"/>
    <w:rsid w:val="004B6098"/>
    <w:rsid w:val="004B6680"/>
    <w:rsid w:val="004B6FA5"/>
    <w:rsid w:val="004B72C9"/>
    <w:rsid w:val="004B7585"/>
    <w:rsid w:val="004C00BC"/>
    <w:rsid w:val="004C0A6B"/>
    <w:rsid w:val="004C0D13"/>
    <w:rsid w:val="004C0E9B"/>
    <w:rsid w:val="004C1547"/>
    <w:rsid w:val="004C16E6"/>
    <w:rsid w:val="004C1941"/>
    <w:rsid w:val="004C20F9"/>
    <w:rsid w:val="004C230A"/>
    <w:rsid w:val="004C2B93"/>
    <w:rsid w:val="004C2DD9"/>
    <w:rsid w:val="004C336A"/>
    <w:rsid w:val="004C377F"/>
    <w:rsid w:val="004C4A4B"/>
    <w:rsid w:val="004C53B4"/>
    <w:rsid w:val="004C57A2"/>
    <w:rsid w:val="004C61AB"/>
    <w:rsid w:val="004C62BB"/>
    <w:rsid w:val="004C6AD0"/>
    <w:rsid w:val="004C7A8E"/>
    <w:rsid w:val="004D01F4"/>
    <w:rsid w:val="004D0A11"/>
    <w:rsid w:val="004D1261"/>
    <w:rsid w:val="004D1650"/>
    <w:rsid w:val="004D1BB3"/>
    <w:rsid w:val="004D1BF7"/>
    <w:rsid w:val="004D2546"/>
    <w:rsid w:val="004D2B93"/>
    <w:rsid w:val="004D3766"/>
    <w:rsid w:val="004D392C"/>
    <w:rsid w:val="004D3D61"/>
    <w:rsid w:val="004D401D"/>
    <w:rsid w:val="004D42A9"/>
    <w:rsid w:val="004D4AA5"/>
    <w:rsid w:val="004D56D9"/>
    <w:rsid w:val="004D6AB9"/>
    <w:rsid w:val="004D6C38"/>
    <w:rsid w:val="004D6DC8"/>
    <w:rsid w:val="004D7BDF"/>
    <w:rsid w:val="004D7CC4"/>
    <w:rsid w:val="004D7D76"/>
    <w:rsid w:val="004E02FC"/>
    <w:rsid w:val="004E0627"/>
    <w:rsid w:val="004E07BF"/>
    <w:rsid w:val="004E0CD5"/>
    <w:rsid w:val="004E12CB"/>
    <w:rsid w:val="004E1CDF"/>
    <w:rsid w:val="004E1E68"/>
    <w:rsid w:val="004E2070"/>
    <w:rsid w:val="004E22AF"/>
    <w:rsid w:val="004E2B34"/>
    <w:rsid w:val="004E2E1E"/>
    <w:rsid w:val="004E43D2"/>
    <w:rsid w:val="004E4A2F"/>
    <w:rsid w:val="004E4F70"/>
    <w:rsid w:val="004E5045"/>
    <w:rsid w:val="004E51C5"/>
    <w:rsid w:val="004E5366"/>
    <w:rsid w:val="004E5468"/>
    <w:rsid w:val="004E57F2"/>
    <w:rsid w:val="004E5884"/>
    <w:rsid w:val="004E60E1"/>
    <w:rsid w:val="004E64D3"/>
    <w:rsid w:val="004E64D9"/>
    <w:rsid w:val="004E6AFD"/>
    <w:rsid w:val="004E7944"/>
    <w:rsid w:val="004E7B0D"/>
    <w:rsid w:val="004E7EA8"/>
    <w:rsid w:val="004F05F7"/>
    <w:rsid w:val="004F13C2"/>
    <w:rsid w:val="004F1471"/>
    <w:rsid w:val="004F191F"/>
    <w:rsid w:val="004F1BBE"/>
    <w:rsid w:val="004F2267"/>
    <w:rsid w:val="004F2EB3"/>
    <w:rsid w:val="004F33DA"/>
    <w:rsid w:val="004F350E"/>
    <w:rsid w:val="004F355A"/>
    <w:rsid w:val="004F3C92"/>
    <w:rsid w:val="004F3DE5"/>
    <w:rsid w:val="004F426F"/>
    <w:rsid w:val="004F434D"/>
    <w:rsid w:val="004F5923"/>
    <w:rsid w:val="004F5A75"/>
    <w:rsid w:val="004F5A7E"/>
    <w:rsid w:val="004F65D4"/>
    <w:rsid w:val="004F6A04"/>
    <w:rsid w:val="005004FA"/>
    <w:rsid w:val="00501903"/>
    <w:rsid w:val="00501A51"/>
    <w:rsid w:val="00501BE5"/>
    <w:rsid w:val="00502275"/>
    <w:rsid w:val="005022C7"/>
    <w:rsid w:val="0050256E"/>
    <w:rsid w:val="0050283B"/>
    <w:rsid w:val="005035BC"/>
    <w:rsid w:val="0050389F"/>
    <w:rsid w:val="005038E9"/>
    <w:rsid w:val="00504297"/>
    <w:rsid w:val="005045CA"/>
    <w:rsid w:val="0050593F"/>
    <w:rsid w:val="00505966"/>
    <w:rsid w:val="00505B17"/>
    <w:rsid w:val="00505B3D"/>
    <w:rsid w:val="0050613C"/>
    <w:rsid w:val="00506ABB"/>
    <w:rsid w:val="00506B71"/>
    <w:rsid w:val="0050708D"/>
    <w:rsid w:val="00507EBC"/>
    <w:rsid w:val="0051073D"/>
    <w:rsid w:val="005109AB"/>
    <w:rsid w:val="005109F6"/>
    <w:rsid w:val="00511681"/>
    <w:rsid w:val="005119B9"/>
    <w:rsid w:val="00511FCA"/>
    <w:rsid w:val="00512EF3"/>
    <w:rsid w:val="00512FF4"/>
    <w:rsid w:val="00513481"/>
    <w:rsid w:val="005136E8"/>
    <w:rsid w:val="005138DC"/>
    <w:rsid w:val="00513F7A"/>
    <w:rsid w:val="0051409C"/>
    <w:rsid w:val="00514166"/>
    <w:rsid w:val="00514276"/>
    <w:rsid w:val="005154FD"/>
    <w:rsid w:val="005163D4"/>
    <w:rsid w:val="005164DD"/>
    <w:rsid w:val="00517315"/>
    <w:rsid w:val="00517887"/>
    <w:rsid w:val="005179D8"/>
    <w:rsid w:val="00517C7D"/>
    <w:rsid w:val="00520189"/>
    <w:rsid w:val="00520973"/>
    <w:rsid w:val="00520AB5"/>
    <w:rsid w:val="00520B30"/>
    <w:rsid w:val="00521CAA"/>
    <w:rsid w:val="00522E5F"/>
    <w:rsid w:val="00522F1F"/>
    <w:rsid w:val="005231B2"/>
    <w:rsid w:val="00523F34"/>
    <w:rsid w:val="00523F77"/>
    <w:rsid w:val="00523FA8"/>
    <w:rsid w:val="005241C4"/>
    <w:rsid w:val="00524736"/>
    <w:rsid w:val="00524D89"/>
    <w:rsid w:val="005252A4"/>
    <w:rsid w:val="0052679F"/>
    <w:rsid w:val="00526F1F"/>
    <w:rsid w:val="005271DE"/>
    <w:rsid w:val="00527293"/>
    <w:rsid w:val="00527752"/>
    <w:rsid w:val="00527C6E"/>
    <w:rsid w:val="0053087A"/>
    <w:rsid w:val="00530C9A"/>
    <w:rsid w:val="00530E61"/>
    <w:rsid w:val="005311D9"/>
    <w:rsid w:val="0053122A"/>
    <w:rsid w:val="00531A1F"/>
    <w:rsid w:val="00531C74"/>
    <w:rsid w:val="00532815"/>
    <w:rsid w:val="0053283C"/>
    <w:rsid w:val="005335E6"/>
    <w:rsid w:val="00534479"/>
    <w:rsid w:val="00534F9D"/>
    <w:rsid w:val="00535620"/>
    <w:rsid w:val="00535858"/>
    <w:rsid w:val="00535AAB"/>
    <w:rsid w:val="00535B46"/>
    <w:rsid w:val="00536497"/>
    <w:rsid w:val="005368DE"/>
    <w:rsid w:val="00536BD0"/>
    <w:rsid w:val="00537015"/>
    <w:rsid w:val="005378F0"/>
    <w:rsid w:val="00537DEC"/>
    <w:rsid w:val="0054153D"/>
    <w:rsid w:val="005418D7"/>
    <w:rsid w:val="00541F93"/>
    <w:rsid w:val="005421E0"/>
    <w:rsid w:val="005432DC"/>
    <w:rsid w:val="00543A01"/>
    <w:rsid w:val="00543ADB"/>
    <w:rsid w:val="00544846"/>
    <w:rsid w:val="0054498A"/>
    <w:rsid w:val="00544DD1"/>
    <w:rsid w:val="00545428"/>
    <w:rsid w:val="00545909"/>
    <w:rsid w:val="00545B63"/>
    <w:rsid w:val="00545BD5"/>
    <w:rsid w:val="0054628C"/>
    <w:rsid w:val="005463AB"/>
    <w:rsid w:val="00546845"/>
    <w:rsid w:val="00546E26"/>
    <w:rsid w:val="00547250"/>
    <w:rsid w:val="0054755A"/>
    <w:rsid w:val="0054783A"/>
    <w:rsid w:val="005517AD"/>
    <w:rsid w:val="00552430"/>
    <w:rsid w:val="00552629"/>
    <w:rsid w:val="00553596"/>
    <w:rsid w:val="0055460C"/>
    <w:rsid w:val="00554D1A"/>
    <w:rsid w:val="00554D20"/>
    <w:rsid w:val="005554A1"/>
    <w:rsid w:val="00555520"/>
    <w:rsid w:val="005558D7"/>
    <w:rsid w:val="00555FE6"/>
    <w:rsid w:val="00556728"/>
    <w:rsid w:val="00556F14"/>
    <w:rsid w:val="00557C9D"/>
    <w:rsid w:val="00557D50"/>
    <w:rsid w:val="00557E81"/>
    <w:rsid w:val="00560043"/>
    <w:rsid w:val="0056086C"/>
    <w:rsid w:val="00560D1A"/>
    <w:rsid w:val="005616B9"/>
    <w:rsid w:val="00562A51"/>
    <w:rsid w:val="00562DFF"/>
    <w:rsid w:val="00562EAD"/>
    <w:rsid w:val="005637F9"/>
    <w:rsid w:val="00563D64"/>
    <w:rsid w:val="0056407F"/>
    <w:rsid w:val="00564537"/>
    <w:rsid w:val="005649D9"/>
    <w:rsid w:val="005654BF"/>
    <w:rsid w:val="00566433"/>
    <w:rsid w:val="0056653A"/>
    <w:rsid w:val="00566554"/>
    <w:rsid w:val="0056690D"/>
    <w:rsid w:val="00566F5A"/>
    <w:rsid w:val="00567041"/>
    <w:rsid w:val="005672C5"/>
    <w:rsid w:val="0056793F"/>
    <w:rsid w:val="005703ED"/>
    <w:rsid w:val="00570A0B"/>
    <w:rsid w:val="00571026"/>
    <w:rsid w:val="005716B2"/>
    <w:rsid w:val="00571886"/>
    <w:rsid w:val="005719A9"/>
    <w:rsid w:val="0057275F"/>
    <w:rsid w:val="005731CB"/>
    <w:rsid w:val="00574407"/>
    <w:rsid w:val="005746A1"/>
    <w:rsid w:val="00574D21"/>
    <w:rsid w:val="0057507F"/>
    <w:rsid w:val="00575A97"/>
    <w:rsid w:val="00575C55"/>
    <w:rsid w:val="00575FA1"/>
    <w:rsid w:val="0057688F"/>
    <w:rsid w:val="00576CDB"/>
    <w:rsid w:val="0057729D"/>
    <w:rsid w:val="005775FB"/>
    <w:rsid w:val="00577754"/>
    <w:rsid w:val="00577853"/>
    <w:rsid w:val="0058005C"/>
    <w:rsid w:val="00580533"/>
    <w:rsid w:val="0058070D"/>
    <w:rsid w:val="00580A9C"/>
    <w:rsid w:val="0058115F"/>
    <w:rsid w:val="005811B7"/>
    <w:rsid w:val="005814EF"/>
    <w:rsid w:val="005819A0"/>
    <w:rsid w:val="00581C58"/>
    <w:rsid w:val="00581EB2"/>
    <w:rsid w:val="00583892"/>
    <w:rsid w:val="005845DD"/>
    <w:rsid w:val="00584889"/>
    <w:rsid w:val="00584DA6"/>
    <w:rsid w:val="00585069"/>
    <w:rsid w:val="0058546D"/>
    <w:rsid w:val="0058590B"/>
    <w:rsid w:val="00585932"/>
    <w:rsid w:val="00586C66"/>
    <w:rsid w:val="00587BD0"/>
    <w:rsid w:val="00587DBE"/>
    <w:rsid w:val="00590087"/>
    <w:rsid w:val="0059054B"/>
    <w:rsid w:val="00590A3F"/>
    <w:rsid w:val="005914F6"/>
    <w:rsid w:val="005918BF"/>
    <w:rsid w:val="00591955"/>
    <w:rsid w:val="00591D15"/>
    <w:rsid w:val="00592207"/>
    <w:rsid w:val="0059227D"/>
    <w:rsid w:val="00592983"/>
    <w:rsid w:val="00592A3E"/>
    <w:rsid w:val="00594454"/>
    <w:rsid w:val="00594AEA"/>
    <w:rsid w:val="00594D7C"/>
    <w:rsid w:val="00595136"/>
    <w:rsid w:val="0059539B"/>
    <w:rsid w:val="005961CF"/>
    <w:rsid w:val="005962CC"/>
    <w:rsid w:val="00596F17"/>
    <w:rsid w:val="00597CF3"/>
    <w:rsid w:val="005A00A9"/>
    <w:rsid w:val="005A02D3"/>
    <w:rsid w:val="005A0A91"/>
    <w:rsid w:val="005A125B"/>
    <w:rsid w:val="005A178A"/>
    <w:rsid w:val="005A17D3"/>
    <w:rsid w:val="005A1946"/>
    <w:rsid w:val="005A1B47"/>
    <w:rsid w:val="005A2A1F"/>
    <w:rsid w:val="005A32C9"/>
    <w:rsid w:val="005A3546"/>
    <w:rsid w:val="005A3BDB"/>
    <w:rsid w:val="005A4008"/>
    <w:rsid w:val="005A464E"/>
    <w:rsid w:val="005A4892"/>
    <w:rsid w:val="005A4EF8"/>
    <w:rsid w:val="005A504E"/>
    <w:rsid w:val="005A55B4"/>
    <w:rsid w:val="005A5891"/>
    <w:rsid w:val="005A5F4D"/>
    <w:rsid w:val="005A60BD"/>
    <w:rsid w:val="005A616F"/>
    <w:rsid w:val="005A63D2"/>
    <w:rsid w:val="005A683F"/>
    <w:rsid w:val="005A77A3"/>
    <w:rsid w:val="005B001F"/>
    <w:rsid w:val="005B0D24"/>
    <w:rsid w:val="005B0DFE"/>
    <w:rsid w:val="005B118F"/>
    <w:rsid w:val="005B180A"/>
    <w:rsid w:val="005B287D"/>
    <w:rsid w:val="005B2FD4"/>
    <w:rsid w:val="005B3687"/>
    <w:rsid w:val="005B416E"/>
    <w:rsid w:val="005B42AC"/>
    <w:rsid w:val="005B4504"/>
    <w:rsid w:val="005B4628"/>
    <w:rsid w:val="005B46DB"/>
    <w:rsid w:val="005B4703"/>
    <w:rsid w:val="005B477D"/>
    <w:rsid w:val="005B486B"/>
    <w:rsid w:val="005B4BD3"/>
    <w:rsid w:val="005B4EF7"/>
    <w:rsid w:val="005B5388"/>
    <w:rsid w:val="005B557E"/>
    <w:rsid w:val="005B569C"/>
    <w:rsid w:val="005B58F8"/>
    <w:rsid w:val="005B59DC"/>
    <w:rsid w:val="005B6BF7"/>
    <w:rsid w:val="005B6E52"/>
    <w:rsid w:val="005C0217"/>
    <w:rsid w:val="005C0929"/>
    <w:rsid w:val="005C0D07"/>
    <w:rsid w:val="005C1644"/>
    <w:rsid w:val="005C1DCC"/>
    <w:rsid w:val="005C2EB9"/>
    <w:rsid w:val="005C32C1"/>
    <w:rsid w:val="005C36A3"/>
    <w:rsid w:val="005C3CE6"/>
    <w:rsid w:val="005C4007"/>
    <w:rsid w:val="005C40A9"/>
    <w:rsid w:val="005C46B4"/>
    <w:rsid w:val="005C5D90"/>
    <w:rsid w:val="005C71C5"/>
    <w:rsid w:val="005C7629"/>
    <w:rsid w:val="005C7C19"/>
    <w:rsid w:val="005D045D"/>
    <w:rsid w:val="005D095D"/>
    <w:rsid w:val="005D0F75"/>
    <w:rsid w:val="005D1DAB"/>
    <w:rsid w:val="005D1DF9"/>
    <w:rsid w:val="005D1F31"/>
    <w:rsid w:val="005D2149"/>
    <w:rsid w:val="005D44DB"/>
    <w:rsid w:val="005D48BC"/>
    <w:rsid w:val="005D49EC"/>
    <w:rsid w:val="005D5239"/>
    <w:rsid w:val="005D5315"/>
    <w:rsid w:val="005D5C9D"/>
    <w:rsid w:val="005D6FF4"/>
    <w:rsid w:val="005E02D0"/>
    <w:rsid w:val="005E03FD"/>
    <w:rsid w:val="005E1044"/>
    <w:rsid w:val="005E180C"/>
    <w:rsid w:val="005E1F92"/>
    <w:rsid w:val="005E22C4"/>
    <w:rsid w:val="005E25F2"/>
    <w:rsid w:val="005E26CA"/>
    <w:rsid w:val="005E3572"/>
    <w:rsid w:val="005E3C7C"/>
    <w:rsid w:val="005E3D98"/>
    <w:rsid w:val="005E3FDF"/>
    <w:rsid w:val="005E45BA"/>
    <w:rsid w:val="005E526E"/>
    <w:rsid w:val="005E528F"/>
    <w:rsid w:val="005E5A1C"/>
    <w:rsid w:val="005E5BDC"/>
    <w:rsid w:val="005E6327"/>
    <w:rsid w:val="005E70F6"/>
    <w:rsid w:val="005E768A"/>
    <w:rsid w:val="005F03BA"/>
    <w:rsid w:val="005F071A"/>
    <w:rsid w:val="005F0E59"/>
    <w:rsid w:val="005F1973"/>
    <w:rsid w:val="005F1FCC"/>
    <w:rsid w:val="005F226E"/>
    <w:rsid w:val="005F23D5"/>
    <w:rsid w:val="005F257F"/>
    <w:rsid w:val="005F2E49"/>
    <w:rsid w:val="005F367B"/>
    <w:rsid w:val="005F3CF3"/>
    <w:rsid w:val="005F4E33"/>
    <w:rsid w:val="005F4EDB"/>
    <w:rsid w:val="005F5485"/>
    <w:rsid w:val="005F54D1"/>
    <w:rsid w:val="005F62FF"/>
    <w:rsid w:val="005F67F1"/>
    <w:rsid w:val="005F6D2C"/>
    <w:rsid w:val="005F7222"/>
    <w:rsid w:val="005F78E7"/>
    <w:rsid w:val="005F7E3D"/>
    <w:rsid w:val="0060096A"/>
    <w:rsid w:val="00601974"/>
    <w:rsid w:val="00601E24"/>
    <w:rsid w:val="00602420"/>
    <w:rsid w:val="00602670"/>
    <w:rsid w:val="00602894"/>
    <w:rsid w:val="00603461"/>
    <w:rsid w:val="00604311"/>
    <w:rsid w:val="00604755"/>
    <w:rsid w:val="006049EA"/>
    <w:rsid w:val="00604E48"/>
    <w:rsid w:val="00605BF0"/>
    <w:rsid w:val="006060B3"/>
    <w:rsid w:val="00606666"/>
    <w:rsid w:val="00606DD4"/>
    <w:rsid w:val="00607297"/>
    <w:rsid w:val="00607F0E"/>
    <w:rsid w:val="00610464"/>
    <w:rsid w:val="00610A52"/>
    <w:rsid w:val="00610AEE"/>
    <w:rsid w:val="00610B5F"/>
    <w:rsid w:val="00610D8D"/>
    <w:rsid w:val="006113F9"/>
    <w:rsid w:val="00611457"/>
    <w:rsid w:val="00611C7D"/>
    <w:rsid w:val="00611DD9"/>
    <w:rsid w:val="00611E2A"/>
    <w:rsid w:val="00612166"/>
    <w:rsid w:val="0061252C"/>
    <w:rsid w:val="00612A5A"/>
    <w:rsid w:val="00612CCD"/>
    <w:rsid w:val="00612E99"/>
    <w:rsid w:val="0061331B"/>
    <w:rsid w:val="00613DE7"/>
    <w:rsid w:val="00613E74"/>
    <w:rsid w:val="00613FA2"/>
    <w:rsid w:val="00614246"/>
    <w:rsid w:val="00614B8E"/>
    <w:rsid w:val="00615011"/>
    <w:rsid w:val="00615D85"/>
    <w:rsid w:val="006165E0"/>
    <w:rsid w:val="00616A88"/>
    <w:rsid w:val="00616C52"/>
    <w:rsid w:val="00616DE2"/>
    <w:rsid w:val="00617223"/>
    <w:rsid w:val="006203FF"/>
    <w:rsid w:val="00620CEE"/>
    <w:rsid w:val="006218B3"/>
    <w:rsid w:val="00621A76"/>
    <w:rsid w:val="00622143"/>
    <w:rsid w:val="0062246D"/>
    <w:rsid w:val="006225C6"/>
    <w:rsid w:val="00623274"/>
    <w:rsid w:val="0062351B"/>
    <w:rsid w:val="006235A6"/>
    <w:rsid w:val="00623862"/>
    <w:rsid w:val="00623C74"/>
    <w:rsid w:val="00623F7A"/>
    <w:rsid w:val="00624A3F"/>
    <w:rsid w:val="0062532E"/>
    <w:rsid w:val="006253EC"/>
    <w:rsid w:val="0062596D"/>
    <w:rsid w:val="00625C66"/>
    <w:rsid w:val="0062721F"/>
    <w:rsid w:val="0062773A"/>
    <w:rsid w:val="00630173"/>
    <w:rsid w:val="00630946"/>
    <w:rsid w:val="00630A54"/>
    <w:rsid w:val="006314F7"/>
    <w:rsid w:val="00631D85"/>
    <w:rsid w:val="00631DA6"/>
    <w:rsid w:val="00631DBA"/>
    <w:rsid w:val="006320D0"/>
    <w:rsid w:val="00632570"/>
    <w:rsid w:val="006329A2"/>
    <w:rsid w:val="00633164"/>
    <w:rsid w:val="006337C1"/>
    <w:rsid w:val="0063391D"/>
    <w:rsid w:val="00634417"/>
    <w:rsid w:val="00634E17"/>
    <w:rsid w:val="00635078"/>
    <w:rsid w:val="00635139"/>
    <w:rsid w:val="006357DE"/>
    <w:rsid w:val="00635850"/>
    <w:rsid w:val="00636400"/>
    <w:rsid w:val="0064059F"/>
    <w:rsid w:val="00640632"/>
    <w:rsid w:val="00640A19"/>
    <w:rsid w:val="00640B30"/>
    <w:rsid w:val="00640BD5"/>
    <w:rsid w:val="00640EAF"/>
    <w:rsid w:val="006415AE"/>
    <w:rsid w:val="006419FA"/>
    <w:rsid w:val="00641FC3"/>
    <w:rsid w:val="00642579"/>
    <w:rsid w:val="0064281A"/>
    <w:rsid w:val="006428E0"/>
    <w:rsid w:val="0064361D"/>
    <w:rsid w:val="00643880"/>
    <w:rsid w:val="00643A8D"/>
    <w:rsid w:val="00644AAD"/>
    <w:rsid w:val="00644C15"/>
    <w:rsid w:val="0064525B"/>
    <w:rsid w:val="0064560A"/>
    <w:rsid w:val="0064588B"/>
    <w:rsid w:val="00645EA5"/>
    <w:rsid w:val="00646AF4"/>
    <w:rsid w:val="00646AFD"/>
    <w:rsid w:val="0064735C"/>
    <w:rsid w:val="00647963"/>
    <w:rsid w:val="00647AC7"/>
    <w:rsid w:val="006508DE"/>
    <w:rsid w:val="00650E78"/>
    <w:rsid w:val="006512E7"/>
    <w:rsid w:val="006514BD"/>
    <w:rsid w:val="0065151D"/>
    <w:rsid w:val="006519B9"/>
    <w:rsid w:val="006519CD"/>
    <w:rsid w:val="00651DF4"/>
    <w:rsid w:val="006523D9"/>
    <w:rsid w:val="006530A9"/>
    <w:rsid w:val="00653608"/>
    <w:rsid w:val="006536BE"/>
    <w:rsid w:val="00653E53"/>
    <w:rsid w:val="0065410C"/>
    <w:rsid w:val="00654576"/>
    <w:rsid w:val="00654C10"/>
    <w:rsid w:val="00654E4F"/>
    <w:rsid w:val="006560CD"/>
    <w:rsid w:val="00656273"/>
    <w:rsid w:val="0065723D"/>
    <w:rsid w:val="0065777F"/>
    <w:rsid w:val="00657798"/>
    <w:rsid w:val="00657F92"/>
    <w:rsid w:val="00660057"/>
    <w:rsid w:val="006617DB"/>
    <w:rsid w:val="00662113"/>
    <w:rsid w:val="0066267D"/>
    <w:rsid w:val="0066294A"/>
    <w:rsid w:val="00662974"/>
    <w:rsid w:val="00663281"/>
    <w:rsid w:val="0066352E"/>
    <w:rsid w:val="00663675"/>
    <w:rsid w:val="00663875"/>
    <w:rsid w:val="00663919"/>
    <w:rsid w:val="00663A91"/>
    <w:rsid w:val="00663B4C"/>
    <w:rsid w:val="00663C8C"/>
    <w:rsid w:val="00664061"/>
    <w:rsid w:val="006651F6"/>
    <w:rsid w:val="0066596D"/>
    <w:rsid w:val="00665B6C"/>
    <w:rsid w:val="00665DDA"/>
    <w:rsid w:val="00665E9F"/>
    <w:rsid w:val="00666183"/>
    <w:rsid w:val="0066683D"/>
    <w:rsid w:val="00667648"/>
    <w:rsid w:val="00667865"/>
    <w:rsid w:val="00667A29"/>
    <w:rsid w:val="00667A59"/>
    <w:rsid w:val="00667C3B"/>
    <w:rsid w:val="006700CF"/>
    <w:rsid w:val="00670D66"/>
    <w:rsid w:val="00670F83"/>
    <w:rsid w:val="00670FAC"/>
    <w:rsid w:val="0067110E"/>
    <w:rsid w:val="006711DD"/>
    <w:rsid w:val="00671532"/>
    <w:rsid w:val="0067184B"/>
    <w:rsid w:val="0067198A"/>
    <w:rsid w:val="00671AE3"/>
    <w:rsid w:val="00671C03"/>
    <w:rsid w:val="00671E60"/>
    <w:rsid w:val="00671FF5"/>
    <w:rsid w:val="006720CD"/>
    <w:rsid w:val="00672191"/>
    <w:rsid w:val="0067225E"/>
    <w:rsid w:val="00673248"/>
    <w:rsid w:val="00673E15"/>
    <w:rsid w:val="00673FD5"/>
    <w:rsid w:val="00674073"/>
    <w:rsid w:val="00674792"/>
    <w:rsid w:val="006753B3"/>
    <w:rsid w:val="00675779"/>
    <w:rsid w:val="006765BA"/>
    <w:rsid w:val="00676F87"/>
    <w:rsid w:val="00677C66"/>
    <w:rsid w:val="00677D68"/>
    <w:rsid w:val="00677E66"/>
    <w:rsid w:val="00677FEA"/>
    <w:rsid w:val="00680008"/>
    <w:rsid w:val="006807C5"/>
    <w:rsid w:val="00680EED"/>
    <w:rsid w:val="00681009"/>
    <w:rsid w:val="0068152D"/>
    <w:rsid w:val="006819CE"/>
    <w:rsid w:val="00682AE5"/>
    <w:rsid w:val="00683169"/>
    <w:rsid w:val="00683F41"/>
    <w:rsid w:val="0068420A"/>
    <w:rsid w:val="006845AF"/>
    <w:rsid w:val="00685274"/>
    <w:rsid w:val="00685411"/>
    <w:rsid w:val="006857FA"/>
    <w:rsid w:val="00685B04"/>
    <w:rsid w:val="00686220"/>
    <w:rsid w:val="0068629B"/>
    <w:rsid w:val="00686D6E"/>
    <w:rsid w:val="00686F04"/>
    <w:rsid w:val="00687F95"/>
    <w:rsid w:val="006903A3"/>
    <w:rsid w:val="00690526"/>
    <w:rsid w:val="0069070C"/>
    <w:rsid w:val="00690FAE"/>
    <w:rsid w:val="0069115F"/>
    <w:rsid w:val="00691694"/>
    <w:rsid w:val="006919A3"/>
    <w:rsid w:val="006919F2"/>
    <w:rsid w:val="00691A24"/>
    <w:rsid w:val="00692060"/>
    <w:rsid w:val="0069218F"/>
    <w:rsid w:val="0069244A"/>
    <w:rsid w:val="006924BF"/>
    <w:rsid w:val="0069284F"/>
    <w:rsid w:val="0069299C"/>
    <w:rsid w:val="0069330C"/>
    <w:rsid w:val="006937EF"/>
    <w:rsid w:val="00694BBA"/>
    <w:rsid w:val="00695819"/>
    <w:rsid w:val="00696028"/>
    <w:rsid w:val="006966A0"/>
    <w:rsid w:val="006966F8"/>
    <w:rsid w:val="00697000"/>
    <w:rsid w:val="00697F7C"/>
    <w:rsid w:val="006A0939"/>
    <w:rsid w:val="006A0FF0"/>
    <w:rsid w:val="006A16B2"/>
    <w:rsid w:val="006A1B9A"/>
    <w:rsid w:val="006A20C6"/>
    <w:rsid w:val="006A20F6"/>
    <w:rsid w:val="006A2181"/>
    <w:rsid w:val="006A244A"/>
    <w:rsid w:val="006A305F"/>
    <w:rsid w:val="006A31F5"/>
    <w:rsid w:val="006A3444"/>
    <w:rsid w:val="006A3898"/>
    <w:rsid w:val="006A38DF"/>
    <w:rsid w:val="006A4270"/>
    <w:rsid w:val="006A5765"/>
    <w:rsid w:val="006A6205"/>
    <w:rsid w:val="006A6811"/>
    <w:rsid w:val="006A683F"/>
    <w:rsid w:val="006A6992"/>
    <w:rsid w:val="006A69C3"/>
    <w:rsid w:val="006A704C"/>
    <w:rsid w:val="006A7376"/>
    <w:rsid w:val="006A7895"/>
    <w:rsid w:val="006B08A0"/>
    <w:rsid w:val="006B0B5D"/>
    <w:rsid w:val="006B0EA0"/>
    <w:rsid w:val="006B18AA"/>
    <w:rsid w:val="006B228D"/>
    <w:rsid w:val="006B27BE"/>
    <w:rsid w:val="006B3615"/>
    <w:rsid w:val="006B4879"/>
    <w:rsid w:val="006B48DB"/>
    <w:rsid w:val="006B4C72"/>
    <w:rsid w:val="006B4CAA"/>
    <w:rsid w:val="006B4D36"/>
    <w:rsid w:val="006B505F"/>
    <w:rsid w:val="006B5F7A"/>
    <w:rsid w:val="006B6028"/>
    <w:rsid w:val="006B635A"/>
    <w:rsid w:val="006B6884"/>
    <w:rsid w:val="006B6DB6"/>
    <w:rsid w:val="006B7633"/>
    <w:rsid w:val="006B79A3"/>
    <w:rsid w:val="006B7AE6"/>
    <w:rsid w:val="006B7D6F"/>
    <w:rsid w:val="006B7F3C"/>
    <w:rsid w:val="006C08F8"/>
    <w:rsid w:val="006C0D62"/>
    <w:rsid w:val="006C1CE2"/>
    <w:rsid w:val="006C1DB3"/>
    <w:rsid w:val="006C1FC7"/>
    <w:rsid w:val="006C21B1"/>
    <w:rsid w:val="006C265C"/>
    <w:rsid w:val="006C2F53"/>
    <w:rsid w:val="006C344A"/>
    <w:rsid w:val="006C3DB7"/>
    <w:rsid w:val="006C43EE"/>
    <w:rsid w:val="006C45A5"/>
    <w:rsid w:val="006C4EEA"/>
    <w:rsid w:val="006C5094"/>
    <w:rsid w:val="006C5983"/>
    <w:rsid w:val="006C5ABA"/>
    <w:rsid w:val="006C6207"/>
    <w:rsid w:val="006C626C"/>
    <w:rsid w:val="006C6742"/>
    <w:rsid w:val="006C6AA8"/>
    <w:rsid w:val="006C6AE7"/>
    <w:rsid w:val="006C6D52"/>
    <w:rsid w:val="006C767A"/>
    <w:rsid w:val="006D01F3"/>
    <w:rsid w:val="006D0677"/>
    <w:rsid w:val="006D07FB"/>
    <w:rsid w:val="006D0FC0"/>
    <w:rsid w:val="006D1304"/>
    <w:rsid w:val="006D1F1E"/>
    <w:rsid w:val="006D27F0"/>
    <w:rsid w:val="006D30A0"/>
    <w:rsid w:val="006D3217"/>
    <w:rsid w:val="006D328B"/>
    <w:rsid w:val="006D488C"/>
    <w:rsid w:val="006D4E88"/>
    <w:rsid w:val="006D5258"/>
    <w:rsid w:val="006D5479"/>
    <w:rsid w:val="006D5EC6"/>
    <w:rsid w:val="006D6175"/>
    <w:rsid w:val="006D79DF"/>
    <w:rsid w:val="006E0057"/>
    <w:rsid w:val="006E0530"/>
    <w:rsid w:val="006E0952"/>
    <w:rsid w:val="006E0C92"/>
    <w:rsid w:val="006E1599"/>
    <w:rsid w:val="006E2AE1"/>
    <w:rsid w:val="006E2CB2"/>
    <w:rsid w:val="006E2E2A"/>
    <w:rsid w:val="006E2E5D"/>
    <w:rsid w:val="006E3346"/>
    <w:rsid w:val="006E3FFC"/>
    <w:rsid w:val="006E44A0"/>
    <w:rsid w:val="006E5356"/>
    <w:rsid w:val="006E541F"/>
    <w:rsid w:val="006E5D3B"/>
    <w:rsid w:val="006E733D"/>
    <w:rsid w:val="006F08E3"/>
    <w:rsid w:val="006F0DC6"/>
    <w:rsid w:val="006F10BF"/>
    <w:rsid w:val="006F1585"/>
    <w:rsid w:val="006F186A"/>
    <w:rsid w:val="006F1F34"/>
    <w:rsid w:val="006F2FE7"/>
    <w:rsid w:val="006F30EB"/>
    <w:rsid w:val="006F3D8E"/>
    <w:rsid w:val="006F4113"/>
    <w:rsid w:val="006F4534"/>
    <w:rsid w:val="006F468E"/>
    <w:rsid w:val="006F485E"/>
    <w:rsid w:val="006F49BE"/>
    <w:rsid w:val="006F5047"/>
    <w:rsid w:val="006F5412"/>
    <w:rsid w:val="006F5E61"/>
    <w:rsid w:val="006F667D"/>
    <w:rsid w:val="006F694F"/>
    <w:rsid w:val="006F6A47"/>
    <w:rsid w:val="006F79BE"/>
    <w:rsid w:val="007001A0"/>
    <w:rsid w:val="007001AC"/>
    <w:rsid w:val="007004AB"/>
    <w:rsid w:val="0070083A"/>
    <w:rsid w:val="00700D51"/>
    <w:rsid w:val="00700E31"/>
    <w:rsid w:val="00701473"/>
    <w:rsid w:val="007016D3"/>
    <w:rsid w:val="00701D06"/>
    <w:rsid w:val="0070200D"/>
    <w:rsid w:val="00702479"/>
    <w:rsid w:val="0070251A"/>
    <w:rsid w:val="00702884"/>
    <w:rsid w:val="00702EF1"/>
    <w:rsid w:val="00702F04"/>
    <w:rsid w:val="0070310A"/>
    <w:rsid w:val="00703BD4"/>
    <w:rsid w:val="00703EB4"/>
    <w:rsid w:val="0070412C"/>
    <w:rsid w:val="0070471C"/>
    <w:rsid w:val="00704E2F"/>
    <w:rsid w:val="0070602E"/>
    <w:rsid w:val="007061BA"/>
    <w:rsid w:val="007069D8"/>
    <w:rsid w:val="00706BFD"/>
    <w:rsid w:val="00706EF8"/>
    <w:rsid w:val="00707513"/>
    <w:rsid w:val="00710107"/>
    <w:rsid w:val="00710383"/>
    <w:rsid w:val="00710589"/>
    <w:rsid w:val="007114E3"/>
    <w:rsid w:val="00711CD0"/>
    <w:rsid w:val="00711CEE"/>
    <w:rsid w:val="00711DB9"/>
    <w:rsid w:val="00712CD8"/>
    <w:rsid w:val="0071314D"/>
    <w:rsid w:val="00713661"/>
    <w:rsid w:val="007136A4"/>
    <w:rsid w:val="007142D0"/>
    <w:rsid w:val="007159FD"/>
    <w:rsid w:val="00716994"/>
    <w:rsid w:val="00716C75"/>
    <w:rsid w:val="00716DF2"/>
    <w:rsid w:val="00720E0A"/>
    <w:rsid w:val="00721342"/>
    <w:rsid w:val="00722419"/>
    <w:rsid w:val="007229BB"/>
    <w:rsid w:val="00723092"/>
    <w:rsid w:val="00723575"/>
    <w:rsid w:val="00725AE8"/>
    <w:rsid w:val="00725D56"/>
    <w:rsid w:val="007260F5"/>
    <w:rsid w:val="007263F0"/>
    <w:rsid w:val="00726D17"/>
    <w:rsid w:val="0072712E"/>
    <w:rsid w:val="00727869"/>
    <w:rsid w:val="007302F0"/>
    <w:rsid w:val="0073119B"/>
    <w:rsid w:val="00731AD7"/>
    <w:rsid w:val="00732526"/>
    <w:rsid w:val="00732575"/>
    <w:rsid w:val="007325C6"/>
    <w:rsid w:val="00732845"/>
    <w:rsid w:val="007328A3"/>
    <w:rsid w:val="00732A58"/>
    <w:rsid w:val="00732CC8"/>
    <w:rsid w:val="00733A9C"/>
    <w:rsid w:val="00734284"/>
    <w:rsid w:val="007347A6"/>
    <w:rsid w:val="00734C8D"/>
    <w:rsid w:val="00734CB7"/>
    <w:rsid w:val="00735183"/>
    <w:rsid w:val="0073524F"/>
    <w:rsid w:val="00735535"/>
    <w:rsid w:val="00735572"/>
    <w:rsid w:val="00735B8D"/>
    <w:rsid w:val="00736FC3"/>
    <w:rsid w:val="0073700B"/>
    <w:rsid w:val="007372DF"/>
    <w:rsid w:val="00737574"/>
    <w:rsid w:val="00737A45"/>
    <w:rsid w:val="00737B03"/>
    <w:rsid w:val="007409DF"/>
    <w:rsid w:val="00740F44"/>
    <w:rsid w:val="00741089"/>
    <w:rsid w:val="00741266"/>
    <w:rsid w:val="00742D00"/>
    <w:rsid w:val="007432CE"/>
    <w:rsid w:val="00744384"/>
    <w:rsid w:val="0074499C"/>
    <w:rsid w:val="00744B7D"/>
    <w:rsid w:val="00744EBB"/>
    <w:rsid w:val="007459AC"/>
    <w:rsid w:val="00745D94"/>
    <w:rsid w:val="007469D0"/>
    <w:rsid w:val="00746A1F"/>
    <w:rsid w:val="007475F1"/>
    <w:rsid w:val="007477A7"/>
    <w:rsid w:val="00747828"/>
    <w:rsid w:val="00747833"/>
    <w:rsid w:val="00747D37"/>
    <w:rsid w:val="007505D2"/>
    <w:rsid w:val="0075098D"/>
    <w:rsid w:val="00750CE6"/>
    <w:rsid w:val="00751CB3"/>
    <w:rsid w:val="00751EC4"/>
    <w:rsid w:val="00752380"/>
    <w:rsid w:val="0075295C"/>
    <w:rsid w:val="00752C6E"/>
    <w:rsid w:val="00752E05"/>
    <w:rsid w:val="007530EF"/>
    <w:rsid w:val="00753A13"/>
    <w:rsid w:val="00754025"/>
    <w:rsid w:val="007550BE"/>
    <w:rsid w:val="00755245"/>
    <w:rsid w:val="00755AD1"/>
    <w:rsid w:val="007560A6"/>
    <w:rsid w:val="007560ED"/>
    <w:rsid w:val="00756656"/>
    <w:rsid w:val="007568F7"/>
    <w:rsid w:val="00756A04"/>
    <w:rsid w:val="00760925"/>
    <w:rsid w:val="00761256"/>
    <w:rsid w:val="00761C3F"/>
    <w:rsid w:val="00762293"/>
    <w:rsid w:val="0076257A"/>
    <w:rsid w:val="007625D3"/>
    <w:rsid w:val="00762775"/>
    <w:rsid w:val="0076356F"/>
    <w:rsid w:val="00763822"/>
    <w:rsid w:val="00763C98"/>
    <w:rsid w:val="00763EDC"/>
    <w:rsid w:val="00763F1C"/>
    <w:rsid w:val="007642BC"/>
    <w:rsid w:val="007647BC"/>
    <w:rsid w:val="00764D94"/>
    <w:rsid w:val="00764F3F"/>
    <w:rsid w:val="007658BF"/>
    <w:rsid w:val="007658D4"/>
    <w:rsid w:val="00765A15"/>
    <w:rsid w:val="00765D21"/>
    <w:rsid w:val="007674AC"/>
    <w:rsid w:val="00770792"/>
    <w:rsid w:val="00771247"/>
    <w:rsid w:val="00771257"/>
    <w:rsid w:val="0077155F"/>
    <w:rsid w:val="00771B33"/>
    <w:rsid w:val="00772C4A"/>
    <w:rsid w:val="0077303E"/>
    <w:rsid w:val="00773971"/>
    <w:rsid w:val="007739A1"/>
    <w:rsid w:val="00774CA2"/>
    <w:rsid w:val="00774D15"/>
    <w:rsid w:val="00774FF3"/>
    <w:rsid w:val="007753A3"/>
    <w:rsid w:val="0077542D"/>
    <w:rsid w:val="00775F89"/>
    <w:rsid w:val="007760D5"/>
    <w:rsid w:val="00776271"/>
    <w:rsid w:val="007766BA"/>
    <w:rsid w:val="00776847"/>
    <w:rsid w:val="00776EEA"/>
    <w:rsid w:val="00776EF7"/>
    <w:rsid w:val="0077704F"/>
    <w:rsid w:val="007800AA"/>
    <w:rsid w:val="00780F7C"/>
    <w:rsid w:val="00781E6E"/>
    <w:rsid w:val="007823F5"/>
    <w:rsid w:val="00782DDE"/>
    <w:rsid w:val="007830F3"/>
    <w:rsid w:val="007831BA"/>
    <w:rsid w:val="007841EC"/>
    <w:rsid w:val="00784564"/>
    <w:rsid w:val="00784B34"/>
    <w:rsid w:val="00784FE2"/>
    <w:rsid w:val="0078521A"/>
    <w:rsid w:val="007855CA"/>
    <w:rsid w:val="00785C19"/>
    <w:rsid w:val="0078633D"/>
    <w:rsid w:val="007874BE"/>
    <w:rsid w:val="00790192"/>
    <w:rsid w:val="00790354"/>
    <w:rsid w:val="007904A7"/>
    <w:rsid w:val="007905DD"/>
    <w:rsid w:val="00791A17"/>
    <w:rsid w:val="00791A32"/>
    <w:rsid w:val="00791A33"/>
    <w:rsid w:val="00791C02"/>
    <w:rsid w:val="00791CF4"/>
    <w:rsid w:val="007924AC"/>
    <w:rsid w:val="0079252E"/>
    <w:rsid w:val="00792542"/>
    <w:rsid w:val="00793A0F"/>
    <w:rsid w:val="00793A26"/>
    <w:rsid w:val="00793CDD"/>
    <w:rsid w:val="00793DFE"/>
    <w:rsid w:val="0079419E"/>
    <w:rsid w:val="007944EE"/>
    <w:rsid w:val="00794808"/>
    <w:rsid w:val="0079499D"/>
    <w:rsid w:val="00794D7B"/>
    <w:rsid w:val="00794E65"/>
    <w:rsid w:val="007950AC"/>
    <w:rsid w:val="007954EA"/>
    <w:rsid w:val="007954F8"/>
    <w:rsid w:val="00795806"/>
    <w:rsid w:val="00795BD9"/>
    <w:rsid w:val="00795EFF"/>
    <w:rsid w:val="00796864"/>
    <w:rsid w:val="00796FAF"/>
    <w:rsid w:val="0079702A"/>
    <w:rsid w:val="00797304"/>
    <w:rsid w:val="007974C2"/>
    <w:rsid w:val="007A0993"/>
    <w:rsid w:val="007A1701"/>
    <w:rsid w:val="007A2A9B"/>
    <w:rsid w:val="007A30AC"/>
    <w:rsid w:val="007A39ED"/>
    <w:rsid w:val="007A3B5A"/>
    <w:rsid w:val="007A4573"/>
    <w:rsid w:val="007A45B6"/>
    <w:rsid w:val="007A4BB2"/>
    <w:rsid w:val="007A5B3B"/>
    <w:rsid w:val="007A5DE8"/>
    <w:rsid w:val="007A5E8E"/>
    <w:rsid w:val="007A5EB1"/>
    <w:rsid w:val="007A65E4"/>
    <w:rsid w:val="007A674C"/>
    <w:rsid w:val="007A6A4D"/>
    <w:rsid w:val="007A6ADC"/>
    <w:rsid w:val="007A6CB4"/>
    <w:rsid w:val="007A6D9F"/>
    <w:rsid w:val="007A706F"/>
    <w:rsid w:val="007A72E9"/>
    <w:rsid w:val="007A7D66"/>
    <w:rsid w:val="007B0136"/>
    <w:rsid w:val="007B0417"/>
    <w:rsid w:val="007B080D"/>
    <w:rsid w:val="007B0FFB"/>
    <w:rsid w:val="007B12A8"/>
    <w:rsid w:val="007B20DF"/>
    <w:rsid w:val="007B2394"/>
    <w:rsid w:val="007B2CED"/>
    <w:rsid w:val="007B3116"/>
    <w:rsid w:val="007B3725"/>
    <w:rsid w:val="007B3A9F"/>
    <w:rsid w:val="007B3C37"/>
    <w:rsid w:val="007B4413"/>
    <w:rsid w:val="007B4AEC"/>
    <w:rsid w:val="007B5009"/>
    <w:rsid w:val="007B549D"/>
    <w:rsid w:val="007B5C38"/>
    <w:rsid w:val="007B611D"/>
    <w:rsid w:val="007B69E6"/>
    <w:rsid w:val="007B6DAC"/>
    <w:rsid w:val="007B72D8"/>
    <w:rsid w:val="007C0423"/>
    <w:rsid w:val="007C075D"/>
    <w:rsid w:val="007C0947"/>
    <w:rsid w:val="007C0E1B"/>
    <w:rsid w:val="007C10E4"/>
    <w:rsid w:val="007C20BE"/>
    <w:rsid w:val="007C273E"/>
    <w:rsid w:val="007C285D"/>
    <w:rsid w:val="007C2941"/>
    <w:rsid w:val="007C3213"/>
    <w:rsid w:val="007C3572"/>
    <w:rsid w:val="007C3A89"/>
    <w:rsid w:val="007C3CED"/>
    <w:rsid w:val="007C4A7E"/>
    <w:rsid w:val="007C4C2E"/>
    <w:rsid w:val="007C4C53"/>
    <w:rsid w:val="007C5326"/>
    <w:rsid w:val="007C55FC"/>
    <w:rsid w:val="007C57E0"/>
    <w:rsid w:val="007C604C"/>
    <w:rsid w:val="007C699A"/>
    <w:rsid w:val="007C6B48"/>
    <w:rsid w:val="007C725A"/>
    <w:rsid w:val="007D01AC"/>
    <w:rsid w:val="007D02EC"/>
    <w:rsid w:val="007D050D"/>
    <w:rsid w:val="007D0559"/>
    <w:rsid w:val="007D0625"/>
    <w:rsid w:val="007D0677"/>
    <w:rsid w:val="007D10D6"/>
    <w:rsid w:val="007D1185"/>
    <w:rsid w:val="007D143F"/>
    <w:rsid w:val="007D1498"/>
    <w:rsid w:val="007D1871"/>
    <w:rsid w:val="007D1E0A"/>
    <w:rsid w:val="007D1F1B"/>
    <w:rsid w:val="007D25E8"/>
    <w:rsid w:val="007D2A42"/>
    <w:rsid w:val="007D309B"/>
    <w:rsid w:val="007D3408"/>
    <w:rsid w:val="007D3E04"/>
    <w:rsid w:val="007D4931"/>
    <w:rsid w:val="007D497D"/>
    <w:rsid w:val="007D6574"/>
    <w:rsid w:val="007D6947"/>
    <w:rsid w:val="007D7379"/>
    <w:rsid w:val="007D7E7E"/>
    <w:rsid w:val="007E0872"/>
    <w:rsid w:val="007E0D43"/>
    <w:rsid w:val="007E0E02"/>
    <w:rsid w:val="007E0F28"/>
    <w:rsid w:val="007E144D"/>
    <w:rsid w:val="007E1879"/>
    <w:rsid w:val="007E1C3C"/>
    <w:rsid w:val="007E29D0"/>
    <w:rsid w:val="007E2D66"/>
    <w:rsid w:val="007E3242"/>
    <w:rsid w:val="007E390B"/>
    <w:rsid w:val="007E3BBF"/>
    <w:rsid w:val="007E426F"/>
    <w:rsid w:val="007E500A"/>
    <w:rsid w:val="007E5415"/>
    <w:rsid w:val="007E54D6"/>
    <w:rsid w:val="007E5713"/>
    <w:rsid w:val="007E5A44"/>
    <w:rsid w:val="007E5BAA"/>
    <w:rsid w:val="007E5CDE"/>
    <w:rsid w:val="007E7186"/>
    <w:rsid w:val="007E7738"/>
    <w:rsid w:val="007E7790"/>
    <w:rsid w:val="007E785E"/>
    <w:rsid w:val="007E78BA"/>
    <w:rsid w:val="007E7E2D"/>
    <w:rsid w:val="007F0424"/>
    <w:rsid w:val="007F04CF"/>
    <w:rsid w:val="007F060E"/>
    <w:rsid w:val="007F14BD"/>
    <w:rsid w:val="007F17CC"/>
    <w:rsid w:val="007F1827"/>
    <w:rsid w:val="007F209A"/>
    <w:rsid w:val="007F2292"/>
    <w:rsid w:val="007F2363"/>
    <w:rsid w:val="007F245E"/>
    <w:rsid w:val="007F26D6"/>
    <w:rsid w:val="007F30E3"/>
    <w:rsid w:val="007F364E"/>
    <w:rsid w:val="007F4B2E"/>
    <w:rsid w:val="007F4F45"/>
    <w:rsid w:val="007F52A7"/>
    <w:rsid w:val="007F545F"/>
    <w:rsid w:val="007F56C4"/>
    <w:rsid w:val="007F5AE7"/>
    <w:rsid w:val="007F5B50"/>
    <w:rsid w:val="007F6678"/>
    <w:rsid w:val="007F694D"/>
    <w:rsid w:val="007F6B16"/>
    <w:rsid w:val="007F7395"/>
    <w:rsid w:val="00800FDB"/>
    <w:rsid w:val="008011A8"/>
    <w:rsid w:val="00801B66"/>
    <w:rsid w:val="00801BA9"/>
    <w:rsid w:val="00801C2F"/>
    <w:rsid w:val="00802170"/>
    <w:rsid w:val="00802377"/>
    <w:rsid w:val="00802B27"/>
    <w:rsid w:val="0080362B"/>
    <w:rsid w:val="0080477C"/>
    <w:rsid w:val="00804AFB"/>
    <w:rsid w:val="00805564"/>
    <w:rsid w:val="00805E1B"/>
    <w:rsid w:val="0080661F"/>
    <w:rsid w:val="00806FDF"/>
    <w:rsid w:val="0080765F"/>
    <w:rsid w:val="00807D7C"/>
    <w:rsid w:val="00807DD1"/>
    <w:rsid w:val="0081007C"/>
    <w:rsid w:val="00810291"/>
    <w:rsid w:val="00810A34"/>
    <w:rsid w:val="00811180"/>
    <w:rsid w:val="00812FE9"/>
    <w:rsid w:val="0081383D"/>
    <w:rsid w:val="0081390C"/>
    <w:rsid w:val="00813C96"/>
    <w:rsid w:val="00814C6A"/>
    <w:rsid w:val="0081633A"/>
    <w:rsid w:val="00816C4F"/>
    <w:rsid w:val="00816F99"/>
    <w:rsid w:val="00817EA8"/>
    <w:rsid w:val="00820366"/>
    <w:rsid w:val="00820903"/>
    <w:rsid w:val="008218DC"/>
    <w:rsid w:val="00821A26"/>
    <w:rsid w:val="00822054"/>
    <w:rsid w:val="00823096"/>
    <w:rsid w:val="0082546A"/>
    <w:rsid w:val="00825550"/>
    <w:rsid w:val="00825F1F"/>
    <w:rsid w:val="00826EA3"/>
    <w:rsid w:val="00827306"/>
    <w:rsid w:val="00830E7E"/>
    <w:rsid w:val="00830FBF"/>
    <w:rsid w:val="008310C4"/>
    <w:rsid w:val="00831293"/>
    <w:rsid w:val="0083180A"/>
    <w:rsid w:val="00831DBF"/>
    <w:rsid w:val="00831E84"/>
    <w:rsid w:val="00832261"/>
    <w:rsid w:val="0083231D"/>
    <w:rsid w:val="0083232F"/>
    <w:rsid w:val="00832AD2"/>
    <w:rsid w:val="00833391"/>
    <w:rsid w:val="0083347B"/>
    <w:rsid w:val="00833900"/>
    <w:rsid w:val="00834297"/>
    <w:rsid w:val="008343CE"/>
    <w:rsid w:val="00834932"/>
    <w:rsid w:val="00834A7C"/>
    <w:rsid w:val="00834E9A"/>
    <w:rsid w:val="00834EC6"/>
    <w:rsid w:val="0083572B"/>
    <w:rsid w:val="00836705"/>
    <w:rsid w:val="0083744A"/>
    <w:rsid w:val="00837A10"/>
    <w:rsid w:val="00837B79"/>
    <w:rsid w:val="00840928"/>
    <w:rsid w:val="0084105F"/>
    <w:rsid w:val="00841290"/>
    <w:rsid w:val="0084148A"/>
    <w:rsid w:val="0084239B"/>
    <w:rsid w:val="00842FB6"/>
    <w:rsid w:val="00843BD5"/>
    <w:rsid w:val="00845734"/>
    <w:rsid w:val="00845D54"/>
    <w:rsid w:val="0084677D"/>
    <w:rsid w:val="00846C85"/>
    <w:rsid w:val="00846E10"/>
    <w:rsid w:val="00847187"/>
    <w:rsid w:val="0084753A"/>
    <w:rsid w:val="0085063A"/>
    <w:rsid w:val="00850B80"/>
    <w:rsid w:val="008513A9"/>
    <w:rsid w:val="00851A39"/>
    <w:rsid w:val="00851D76"/>
    <w:rsid w:val="00852501"/>
    <w:rsid w:val="0085291A"/>
    <w:rsid w:val="00852E36"/>
    <w:rsid w:val="00853617"/>
    <w:rsid w:val="00853BE8"/>
    <w:rsid w:val="00853C1C"/>
    <w:rsid w:val="00853EA2"/>
    <w:rsid w:val="00854198"/>
    <w:rsid w:val="0085483E"/>
    <w:rsid w:val="00854B30"/>
    <w:rsid w:val="00854CD1"/>
    <w:rsid w:val="0085676A"/>
    <w:rsid w:val="00856B3D"/>
    <w:rsid w:val="00856B4B"/>
    <w:rsid w:val="00856E50"/>
    <w:rsid w:val="00857513"/>
    <w:rsid w:val="00857761"/>
    <w:rsid w:val="00857BF7"/>
    <w:rsid w:val="00857F2E"/>
    <w:rsid w:val="0086094B"/>
    <w:rsid w:val="0086095E"/>
    <w:rsid w:val="0086152E"/>
    <w:rsid w:val="008616D3"/>
    <w:rsid w:val="00861CC9"/>
    <w:rsid w:val="00861DD4"/>
    <w:rsid w:val="0086223A"/>
    <w:rsid w:val="008623FD"/>
    <w:rsid w:val="00862554"/>
    <w:rsid w:val="00862AE8"/>
    <w:rsid w:val="00862C68"/>
    <w:rsid w:val="00862E7E"/>
    <w:rsid w:val="00863CD7"/>
    <w:rsid w:val="00864690"/>
    <w:rsid w:val="008647C2"/>
    <w:rsid w:val="0086481B"/>
    <w:rsid w:val="00864A5C"/>
    <w:rsid w:val="008651F6"/>
    <w:rsid w:val="00865D51"/>
    <w:rsid w:val="00865DE9"/>
    <w:rsid w:val="008660F9"/>
    <w:rsid w:val="0086669E"/>
    <w:rsid w:val="008666DF"/>
    <w:rsid w:val="00866800"/>
    <w:rsid w:val="00866931"/>
    <w:rsid w:val="00867248"/>
    <w:rsid w:val="0086759B"/>
    <w:rsid w:val="008675A7"/>
    <w:rsid w:val="00867CCA"/>
    <w:rsid w:val="008707D8"/>
    <w:rsid w:val="0087176F"/>
    <w:rsid w:val="008717C5"/>
    <w:rsid w:val="00871D8B"/>
    <w:rsid w:val="00872399"/>
    <w:rsid w:val="008723A7"/>
    <w:rsid w:val="008729D5"/>
    <w:rsid w:val="00873616"/>
    <w:rsid w:val="00873A84"/>
    <w:rsid w:val="00873F6C"/>
    <w:rsid w:val="00874BAE"/>
    <w:rsid w:val="00874CEA"/>
    <w:rsid w:val="00874DF4"/>
    <w:rsid w:val="00875794"/>
    <w:rsid w:val="0087598E"/>
    <w:rsid w:val="00876C80"/>
    <w:rsid w:val="00877981"/>
    <w:rsid w:val="00877D11"/>
    <w:rsid w:val="0088054C"/>
    <w:rsid w:val="008812D6"/>
    <w:rsid w:val="0088141C"/>
    <w:rsid w:val="008814B0"/>
    <w:rsid w:val="00881E7A"/>
    <w:rsid w:val="00882662"/>
    <w:rsid w:val="00882E68"/>
    <w:rsid w:val="008839ED"/>
    <w:rsid w:val="00883C41"/>
    <w:rsid w:val="00883CB2"/>
    <w:rsid w:val="008848CD"/>
    <w:rsid w:val="00885227"/>
    <w:rsid w:val="00885FAC"/>
    <w:rsid w:val="00886A42"/>
    <w:rsid w:val="0088709D"/>
    <w:rsid w:val="008879E4"/>
    <w:rsid w:val="0089039F"/>
    <w:rsid w:val="008904B9"/>
    <w:rsid w:val="00890566"/>
    <w:rsid w:val="008905FB"/>
    <w:rsid w:val="00891070"/>
    <w:rsid w:val="008922D8"/>
    <w:rsid w:val="00892C1B"/>
    <w:rsid w:val="00892D57"/>
    <w:rsid w:val="00893222"/>
    <w:rsid w:val="0089333C"/>
    <w:rsid w:val="00893833"/>
    <w:rsid w:val="00893F0D"/>
    <w:rsid w:val="0089431B"/>
    <w:rsid w:val="00895009"/>
    <w:rsid w:val="008954AF"/>
    <w:rsid w:val="00895542"/>
    <w:rsid w:val="00895CA3"/>
    <w:rsid w:val="00896444"/>
    <w:rsid w:val="00896A04"/>
    <w:rsid w:val="00896D14"/>
    <w:rsid w:val="00896D29"/>
    <w:rsid w:val="00897900"/>
    <w:rsid w:val="0089794E"/>
    <w:rsid w:val="00897DD0"/>
    <w:rsid w:val="008A0045"/>
    <w:rsid w:val="008A021F"/>
    <w:rsid w:val="008A058C"/>
    <w:rsid w:val="008A0C2C"/>
    <w:rsid w:val="008A0F6C"/>
    <w:rsid w:val="008A105D"/>
    <w:rsid w:val="008A215D"/>
    <w:rsid w:val="008A2508"/>
    <w:rsid w:val="008A2E6E"/>
    <w:rsid w:val="008A32C4"/>
    <w:rsid w:val="008A3585"/>
    <w:rsid w:val="008A3D59"/>
    <w:rsid w:val="008A45F3"/>
    <w:rsid w:val="008A5E31"/>
    <w:rsid w:val="008B07C6"/>
    <w:rsid w:val="008B0F52"/>
    <w:rsid w:val="008B12FD"/>
    <w:rsid w:val="008B158D"/>
    <w:rsid w:val="008B1FB7"/>
    <w:rsid w:val="008B2103"/>
    <w:rsid w:val="008B29A5"/>
    <w:rsid w:val="008B2D08"/>
    <w:rsid w:val="008B2E36"/>
    <w:rsid w:val="008B2F5D"/>
    <w:rsid w:val="008B2F67"/>
    <w:rsid w:val="008B30C9"/>
    <w:rsid w:val="008B3AAD"/>
    <w:rsid w:val="008B5016"/>
    <w:rsid w:val="008B540B"/>
    <w:rsid w:val="008B5416"/>
    <w:rsid w:val="008B5D00"/>
    <w:rsid w:val="008B5F29"/>
    <w:rsid w:val="008B6510"/>
    <w:rsid w:val="008B68FB"/>
    <w:rsid w:val="008B6BF7"/>
    <w:rsid w:val="008B6C23"/>
    <w:rsid w:val="008B729A"/>
    <w:rsid w:val="008B76D2"/>
    <w:rsid w:val="008B7A37"/>
    <w:rsid w:val="008B7BF3"/>
    <w:rsid w:val="008C060B"/>
    <w:rsid w:val="008C08A1"/>
    <w:rsid w:val="008C2156"/>
    <w:rsid w:val="008C39CE"/>
    <w:rsid w:val="008C3CCF"/>
    <w:rsid w:val="008C4102"/>
    <w:rsid w:val="008C4193"/>
    <w:rsid w:val="008C435F"/>
    <w:rsid w:val="008C499E"/>
    <w:rsid w:val="008C5BCE"/>
    <w:rsid w:val="008C5C3F"/>
    <w:rsid w:val="008C6AB0"/>
    <w:rsid w:val="008C6FF7"/>
    <w:rsid w:val="008C7309"/>
    <w:rsid w:val="008C7586"/>
    <w:rsid w:val="008C79CA"/>
    <w:rsid w:val="008D015F"/>
    <w:rsid w:val="008D249F"/>
    <w:rsid w:val="008D2FFD"/>
    <w:rsid w:val="008D394B"/>
    <w:rsid w:val="008D3C67"/>
    <w:rsid w:val="008D43EB"/>
    <w:rsid w:val="008D4866"/>
    <w:rsid w:val="008D4B83"/>
    <w:rsid w:val="008D4D33"/>
    <w:rsid w:val="008D547B"/>
    <w:rsid w:val="008D5578"/>
    <w:rsid w:val="008D573B"/>
    <w:rsid w:val="008D6B27"/>
    <w:rsid w:val="008D7928"/>
    <w:rsid w:val="008D7E89"/>
    <w:rsid w:val="008E03A1"/>
    <w:rsid w:val="008E0A69"/>
    <w:rsid w:val="008E13B3"/>
    <w:rsid w:val="008E2123"/>
    <w:rsid w:val="008E21E9"/>
    <w:rsid w:val="008E24C5"/>
    <w:rsid w:val="008E27B0"/>
    <w:rsid w:val="008E2D04"/>
    <w:rsid w:val="008E3B7C"/>
    <w:rsid w:val="008E3BD0"/>
    <w:rsid w:val="008E3DC1"/>
    <w:rsid w:val="008E3F62"/>
    <w:rsid w:val="008E4BF7"/>
    <w:rsid w:val="008E56B9"/>
    <w:rsid w:val="008E5F22"/>
    <w:rsid w:val="008E61CC"/>
    <w:rsid w:val="008E694F"/>
    <w:rsid w:val="008E6DFF"/>
    <w:rsid w:val="008E6F9C"/>
    <w:rsid w:val="008E70DA"/>
    <w:rsid w:val="008E7513"/>
    <w:rsid w:val="008E7969"/>
    <w:rsid w:val="008E7A92"/>
    <w:rsid w:val="008F087E"/>
    <w:rsid w:val="008F0C88"/>
    <w:rsid w:val="008F1D66"/>
    <w:rsid w:val="008F1FA4"/>
    <w:rsid w:val="008F2616"/>
    <w:rsid w:val="008F264B"/>
    <w:rsid w:val="008F327B"/>
    <w:rsid w:val="008F3839"/>
    <w:rsid w:val="008F385B"/>
    <w:rsid w:val="008F3B14"/>
    <w:rsid w:val="008F3B2E"/>
    <w:rsid w:val="008F3CB2"/>
    <w:rsid w:val="008F43CE"/>
    <w:rsid w:val="008F4CB5"/>
    <w:rsid w:val="008F52F5"/>
    <w:rsid w:val="008F66DA"/>
    <w:rsid w:val="008F6783"/>
    <w:rsid w:val="008F6C7E"/>
    <w:rsid w:val="008F7550"/>
    <w:rsid w:val="008F792C"/>
    <w:rsid w:val="009002BF"/>
    <w:rsid w:val="00900840"/>
    <w:rsid w:val="009008B0"/>
    <w:rsid w:val="009012DE"/>
    <w:rsid w:val="00901A5A"/>
    <w:rsid w:val="00901B1C"/>
    <w:rsid w:val="00901D11"/>
    <w:rsid w:val="00902C50"/>
    <w:rsid w:val="009030DB"/>
    <w:rsid w:val="009033C0"/>
    <w:rsid w:val="00903530"/>
    <w:rsid w:val="0090464B"/>
    <w:rsid w:val="00904A44"/>
    <w:rsid w:val="00904D30"/>
    <w:rsid w:val="00905023"/>
    <w:rsid w:val="00905197"/>
    <w:rsid w:val="0090533F"/>
    <w:rsid w:val="00905E39"/>
    <w:rsid w:val="00905FE1"/>
    <w:rsid w:val="00906AB1"/>
    <w:rsid w:val="00906B8B"/>
    <w:rsid w:val="00906D0B"/>
    <w:rsid w:val="009074B3"/>
    <w:rsid w:val="00907C40"/>
    <w:rsid w:val="009107DC"/>
    <w:rsid w:val="009114BF"/>
    <w:rsid w:val="009118D2"/>
    <w:rsid w:val="00912756"/>
    <w:rsid w:val="00912A86"/>
    <w:rsid w:val="0091310F"/>
    <w:rsid w:val="0091322A"/>
    <w:rsid w:val="00913858"/>
    <w:rsid w:val="00914093"/>
    <w:rsid w:val="009141C2"/>
    <w:rsid w:val="0091507A"/>
    <w:rsid w:val="009150C1"/>
    <w:rsid w:val="009158E7"/>
    <w:rsid w:val="009160D5"/>
    <w:rsid w:val="00916555"/>
    <w:rsid w:val="0091673A"/>
    <w:rsid w:val="009167BA"/>
    <w:rsid w:val="00916DA6"/>
    <w:rsid w:val="00916E5E"/>
    <w:rsid w:val="00917ADB"/>
    <w:rsid w:val="00917BE5"/>
    <w:rsid w:val="00917E0B"/>
    <w:rsid w:val="0092044B"/>
    <w:rsid w:val="00920698"/>
    <w:rsid w:val="009208DF"/>
    <w:rsid w:val="0092137A"/>
    <w:rsid w:val="00921559"/>
    <w:rsid w:val="00921FF6"/>
    <w:rsid w:val="009221B8"/>
    <w:rsid w:val="00922DE4"/>
    <w:rsid w:val="00922FF6"/>
    <w:rsid w:val="009232F3"/>
    <w:rsid w:val="00923D02"/>
    <w:rsid w:val="00924875"/>
    <w:rsid w:val="009249D3"/>
    <w:rsid w:val="00924A5D"/>
    <w:rsid w:val="00924E06"/>
    <w:rsid w:val="00925876"/>
    <w:rsid w:val="00925B43"/>
    <w:rsid w:val="00925DCA"/>
    <w:rsid w:val="00926567"/>
    <w:rsid w:val="00926C70"/>
    <w:rsid w:val="00926D1E"/>
    <w:rsid w:val="00927371"/>
    <w:rsid w:val="009274B1"/>
    <w:rsid w:val="00930EE0"/>
    <w:rsid w:val="00931130"/>
    <w:rsid w:val="00931225"/>
    <w:rsid w:val="009313D9"/>
    <w:rsid w:val="00931A67"/>
    <w:rsid w:val="00931A6E"/>
    <w:rsid w:val="00931D4F"/>
    <w:rsid w:val="00931D9A"/>
    <w:rsid w:val="00931E7E"/>
    <w:rsid w:val="00932547"/>
    <w:rsid w:val="00932858"/>
    <w:rsid w:val="009328A7"/>
    <w:rsid w:val="009331C7"/>
    <w:rsid w:val="0093381D"/>
    <w:rsid w:val="00933D20"/>
    <w:rsid w:val="00934547"/>
    <w:rsid w:val="00934A7E"/>
    <w:rsid w:val="00935468"/>
    <w:rsid w:val="009363EB"/>
    <w:rsid w:val="0093753A"/>
    <w:rsid w:val="0093775C"/>
    <w:rsid w:val="0093780B"/>
    <w:rsid w:val="00937D8C"/>
    <w:rsid w:val="009410C4"/>
    <w:rsid w:val="00941161"/>
    <w:rsid w:val="009419A2"/>
    <w:rsid w:val="00941A0C"/>
    <w:rsid w:val="00941BD3"/>
    <w:rsid w:val="009427D1"/>
    <w:rsid w:val="00942D68"/>
    <w:rsid w:val="00942FB8"/>
    <w:rsid w:val="00943074"/>
    <w:rsid w:val="009430AC"/>
    <w:rsid w:val="00943225"/>
    <w:rsid w:val="009434C9"/>
    <w:rsid w:val="009439DA"/>
    <w:rsid w:val="00943DF2"/>
    <w:rsid w:val="00943E8A"/>
    <w:rsid w:val="009442F7"/>
    <w:rsid w:val="00944ABD"/>
    <w:rsid w:val="00944EB8"/>
    <w:rsid w:val="009450BF"/>
    <w:rsid w:val="009454F3"/>
    <w:rsid w:val="00945C3A"/>
    <w:rsid w:val="00945D42"/>
    <w:rsid w:val="00946489"/>
    <w:rsid w:val="00946796"/>
    <w:rsid w:val="009470CF"/>
    <w:rsid w:val="009470F3"/>
    <w:rsid w:val="00947B16"/>
    <w:rsid w:val="009505AD"/>
    <w:rsid w:val="00951128"/>
    <w:rsid w:val="00951144"/>
    <w:rsid w:val="0095167C"/>
    <w:rsid w:val="009517F3"/>
    <w:rsid w:val="00951A46"/>
    <w:rsid w:val="0095222F"/>
    <w:rsid w:val="00952A86"/>
    <w:rsid w:val="00952BB6"/>
    <w:rsid w:val="00952C09"/>
    <w:rsid w:val="00952E37"/>
    <w:rsid w:val="0095480A"/>
    <w:rsid w:val="00954952"/>
    <w:rsid w:val="009549AE"/>
    <w:rsid w:val="009550EE"/>
    <w:rsid w:val="00955154"/>
    <w:rsid w:val="009552FE"/>
    <w:rsid w:val="00955575"/>
    <w:rsid w:val="00955942"/>
    <w:rsid w:val="0095597F"/>
    <w:rsid w:val="00955B15"/>
    <w:rsid w:val="00955FC1"/>
    <w:rsid w:val="0095685D"/>
    <w:rsid w:val="00956E95"/>
    <w:rsid w:val="009570EE"/>
    <w:rsid w:val="009579DD"/>
    <w:rsid w:val="009604E9"/>
    <w:rsid w:val="00960674"/>
    <w:rsid w:val="00960933"/>
    <w:rsid w:val="00960E4E"/>
    <w:rsid w:val="00962DEB"/>
    <w:rsid w:val="00962FEB"/>
    <w:rsid w:val="009632AE"/>
    <w:rsid w:val="009641E7"/>
    <w:rsid w:val="009653A8"/>
    <w:rsid w:val="009659E5"/>
    <w:rsid w:val="00966253"/>
    <w:rsid w:val="00966716"/>
    <w:rsid w:val="009667E6"/>
    <w:rsid w:val="00966E5B"/>
    <w:rsid w:val="009670D9"/>
    <w:rsid w:val="00967DD3"/>
    <w:rsid w:val="00970269"/>
    <w:rsid w:val="0097051F"/>
    <w:rsid w:val="0097097C"/>
    <w:rsid w:val="00970FF6"/>
    <w:rsid w:val="009716FA"/>
    <w:rsid w:val="00971892"/>
    <w:rsid w:val="00971C32"/>
    <w:rsid w:val="0097258D"/>
    <w:rsid w:val="00972A6B"/>
    <w:rsid w:val="00973488"/>
    <w:rsid w:val="00973563"/>
    <w:rsid w:val="009736DE"/>
    <w:rsid w:val="00973929"/>
    <w:rsid w:val="00974429"/>
    <w:rsid w:val="00975130"/>
    <w:rsid w:val="00975323"/>
    <w:rsid w:val="00975563"/>
    <w:rsid w:val="00975614"/>
    <w:rsid w:val="00975DA7"/>
    <w:rsid w:val="00977058"/>
    <w:rsid w:val="009772AD"/>
    <w:rsid w:val="00977CB7"/>
    <w:rsid w:val="00977D2A"/>
    <w:rsid w:val="00980629"/>
    <w:rsid w:val="00980B75"/>
    <w:rsid w:val="00981427"/>
    <w:rsid w:val="00981E6F"/>
    <w:rsid w:val="0098287D"/>
    <w:rsid w:val="00982F80"/>
    <w:rsid w:val="00983283"/>
    <w:rsid w:val="00983C84"/>
    <w:rsid w:val="0098423F"/>
    <w:rsid w:val="009845DE"/>
    <w:rsid w:val="009849C4"/>
    <w:rsid w:val="00984B01"/>
    <w:rsid w:val="00984F13"/>
    <w:rsid w:val="009854AC"/>
    <w:rsid w:val="009856A0"/>
    <w:rsid w:val="00985787"/>
    <w:rsid w:val="009857C3"/>
    <w:rsid w:val="00985EE2"/>
    <w:rsid w:val="009862BC"/>
    <w:rsid w:val="009862BD"/>
    <w:rsid w:val="00986455"/>
    <w:rsid w:val="00986D6D"/>
    <w:rsid w:val="00987141"/>
    <w:rsid w:val="009876BF"/>
    <w:rsid w:val="00987FCF"/>
    <w:rsid w:val="00990122"/>
    <w:rsid w:val="00991CBE"/>
    <w:rsid w:val="00992021"/>
    <w:rsid w:val="0099207F"/>
    <w:rsid w:val="009922CA"/>
    <w:rsid w:val="00992876"/>
    <w:rsid w:val="00992EC6"/>
    <w:rsid w:val="00993D26"/>
    <w:rsid w:val="009945E9"/>
    <w:rsid w:val="00994C01"/>
    <w:rsid w:val="00994D0C"/>
    <w:rsid w:val="009962CA"/>
    <w:rsid w:val="00996D3F"/>
    <w:rsid w:val="009978E5"/>
    <w:rsid w:val="009A113B"/>
    <w:rsid w:val="009A143C"/>
    <w:rsid w:val="009A1795"/>
    <w:rsid w:val="009A2591"/>
    <w:rsid w:val="009A25AB"/>
    <w:rsid w:val="009A2657"/>
    <w:rsid w:val="009A27AC"/>
    <w:rsid w:val="009A33EA"/>
    <w:rsid w:val="009A3A79"/>
    <w:rsid w:val="009A3EA8"/>
    <w:rsid w:val="009A439A"/>
    <w:rsid w:val="009A45B0"/>
    <w:rsid w:val="009A48CC"/>
    <w:rsid w:val="009A55F5"/>
    <w:rsid w:val="009A5AAD"/>
    <w:rsid w:val="009A5D6B"/>
    <w:rsid w:val="009A712E"/>
    <w:rsid w:val="009A75D5"/>
    <w:rsid w:val="009A7A8F"/>
    <w:rsid w:val="009B0BF6"/>
    <w:rsid w:val="009B0DB1"/>
    <w:rsid w:val="009B1326"/>
    <w:rsid w:val="009B1914"/>
    <w:rsid w:val="009B1D5D"/>
    <w:rsid w:val="009B23D4"/>
    <w:rsid w:val="009B2F8C"/>
    <w:rsid w:val="009B3884"/>
    <w:rsid w:val="009B5207"/>
    <w:rsid w:val="009B68C3"/>
    <w:rsid w:val="009B6A77"/>
    <w:rsid w:val="009C0375"/>
    <w:rsid w:val="009C1490"/>
    <w:rsid w:val="009C1503"/>
    <w:rsid w:val="009C1BFC"/>
    <w:rsid w:val="009C1E8C"/>
    <w:rsid w:val="009C20B2"/>
    <w:rsid w:val="009C21B9"/>
    <w:rsid w:val="009C21EF"/>
    <w:rsid w:val="009C2D65"/>
    <w:rsid w:val="009C3196"/>
    <w:rsid w:val="009C3219"/>
    <w:rsid w:val="009C339D"/>
    <w:rsid w:val="009C36C9"/>
    <w:rsid w:val="009C377F"/>
    <w:rsid w:val="009C420F"/>
    <w:rsid w:val="009C434A"/>
    <w:rsid w:val="009C486D"/>
    <w:rsid w:val="009C579A"/>
    <w:rsid w:val="009C5A11"/>
    <w:rsid w:val="009C634D"/>
    <w:rsid w:val="009C6530"/>
    <w:rsid w:val="009C6FA9"/>
    <w:rsid w:val="009C717C"/>
    <w:rsid w:val="009C73E2"/>
    <w:rsid w:val="009C7417"/>
    <w:rsid w:val="009C7643"/>
    <w:rsid w:val="009C7AC4"/>
    <w:rsid w:val="009D06B8"/>
    <w:rsid w:val="009D1492"/>
    <w:rsid w:val="009D1D6E"/>
    <w:rsid w:val="009D2034"/>
    <w:rsid w:val="009D27C3"/>
    <w:rsid w:val="009D283A"/>
    <w:rsid w:val="009D29F4"/>
    <w:rsid w:val="009D3899"/>
    <w:rsid w:val="009D3A60"/>
    <w:rsid w:val="009D3D61"/>
    <w:rsid w:val="009D4431"/>
    <w:rsid w:val="009D45F3"/>
    <w:rsid w:val="009D5BC4"/>
    <w:rsid w:val="009D5E30"/>
    <w:rsid w:val="009D5FB7"/>
    <w:rsid w:val="009D602E"/>
    <w:rsid w:val="009D74DF"/>
    <w:rsid w:val="009D750D"/>
    <w:rsid w:val="009D7590"/>
    <w:rsid w:val="009D7F0B"/>
    <w:rsid w:val="009D7F48"/>
    <w:rsid w:val="009E029D"/>
    <w:rsid w:val="009E0E47"/>
    <w:rsid w:val="009E1331"/>
    <w:rsid w:val="009E163D"/>
    <w:rsid w:val="009E1CB6"/>
    <w:rsid w:val="009E2092"/>
    <w:rsid w:val="009E3E22"/>
    <w:rsid w:val="009E413E"/>
    <w:rsid w:val="009E47E9"/>
    <w:rsid w:val="009E4D22"/>
    <w:rsid w:val="009E4FC5"/>
    <w:rsid w:val="009E5043"/>
    <w:rsid w:val="009E51AB"/>
    <w:rsid w:val="009E5D89"/>
    <w:rsid w:val="009E686D"/>
    <w:rsid w:val="009E6BF2"/>
    <w:rsid w:val="009E6C06"/>
    <w:rsid w:val="009E7631"/>
    <w:rsid w:val="009E7C64"/>
    <w:rsid w:val="009F037B"/>
    <w:rsid w:val="009F075E"/>
    <w:rsid w:val="009F08C9"/>
    <w:rsid w:val="009F09D6"/>
    <w:rsid w:val="009F0E72"/>
    <w:rsid w:val="009F16EC"/>
    <w:rsid w:val="009F1B96"/>
    <w:rsid w:val="009F1C35"/>
    <w:rsid w:val="009F206E"/>
    <w:rsid w:val="009F2082"/>
    <w:rsid w:val="009F22AF"/>
    <w:rsid w:val="009F3BC5"/>
    <w:rsid w:val="009F40E6"/>
    <w:rsid w:val="009F4F83"/>
    <w:rsid w:val="009F5572"/>
    <w:rsid w:val="009F5CAA"/>
    <w:rsid w:val="009F5D3A"/>
    <w:rsid w:val="009F60C9"/>
    <w:rsid w:val="009F64D4"/>
    <w:rsid w:val="009F6EB6"/>
    <w:rsid w:val="009F7AE7"/>
    <w:rsid w:val="009F7BBC"/>
    <w:rsid w:val="00A008B4"/>
    <w:rsid w:val="00A01237"/>
    <w:rsid w:val="00A0160D"/>
    <w:rsid w:val="00A02513"/>
    <w:rsid w:val="00A025D0"/>
    <w:rsid w:val="00A028EC"/>
    <w:rsid w:val="00A029C1"/>
    <w:rsid w:val="00A03321"/>
    <w:rsid w:val="00A033FE"/>
    <w:rsid w:val="00A038C2"/>
    <w:rsid w:val="00A03D47"/>
    <w:rsid w:val="00A0478C"/>
    <w:rsid w:val="00A047B9"/>
    <w:rsid w:val="00A052D0"/>
    <w:rsid w:val="00A055FA"/>
    <w:rsid w:val="00A0675C"/>
    <w:rsid w:val="00A07310"/>
    <w:rsid w:val="00A07460"/>
    <w:rsid w:val="00A079CF"/>
    <w:rsid w:val="00A07F1D"/>
    <w:rsid w:val="00A10FC7"/>
    <w:rsid w:val="00A1115F"/>
    <w:rsid w:val="00A1121A"/>
    <w:rsid w:val="00A11B6B"/>
    <w:rsid w:val="00A11D56"/>
    <w:rsid w:val="00A11DB6"/>
    <w:rsid w:val="00A11DD5"/>
    <w:rsid w:val="00A12958"/>
    <w:rsid w:val="00A130B0"/>
    <w:rsid w:val="00A130DC"/>
    <w:rsid w:val="00A13769"/>
    <w:rsid w:val="00A139A5"/>
    <w:rsid w:val="00A14781"/>
    <w:rsid w:val="00A14EB3"/>
    <w:rsid w:val="00A1577B"/>
    <w:rsid w:val="00A15919"/>
    <w:rsid w:val="00A15A07"/>
    <w:rsid w:val="00A17172"/>
    <w:rsid w:val="00A17318"/>
    <w:rsid w:val="00A17AE7"/>
    <w:rsid w:val="00A17E6D"/>
    <w:rsid w:val="00A17F40"/>
    <w:rsid w:val="00A205EE"/>
    <w:rsid w:val="00A20A93"/>
    <w:rsid w:val="00A21330"/>
    <w:rsid w:val="00A21535"/>
    <w:rsid w:val="00A218E6"/>
    <w:rsid w:val="00A225BD"/>
    <w:rsid w:val="00A233FE"/>
    <w:rsid w:val="00A23E5A"/>
    <w:rsid w:val="00A24A97"/>
    <w:rsid w:val="00A256D0"/>
    <w:rsid w:val="00A25E68"/>
    <w:rsid w:val="00A2608B"/>
    <w:rsid w:val="00A26E23"/>
    <w:rsid w:val="00A27421"/>
    <w:rsid w:val="00A2775A"/>
    <w:rsid w:val="00A27CB6"/>
    <w:rsid w:val="00A27F1F"/>
    <w:rsid w:val="00A27F92"/>
    <w:rsid w:val="00A30535"/>
    <w:rsid w:val="00A30573"/>
    <w:rsid w:val="00A30A7A"/>
    <w:rsid w:val="00A30AA7"/>
    <w:rsid w:val="00A30B8D"/>
    <w:rsid w:val="00A31630"/>
    <w:rsid w:val="00A319E9"/>
    <w:rsid w:val="00A3254A"/>
    <w:rsid w:val="00A327D7"/>
    <w:rsid w:val="00A32998"/>
    <w:rsid w:val="00A33422"/>
    <w:rsid w:val="00A334DA"/>
    <w:rsid w:val="00A344C3"/>
    <w:rsid w:val="00A350D0"/>
    <w:rsid w:val="00A36393"/>
    <w:rsid w:val="00A369FA"/>
    <w:rsid w:val="00A3701E"/>
    <w:rsid w:val="00A372B4"/>
    <w:rsid w:val="00A37675"/>
    <w:rsid w:val="00A40622"/>
    <w:rsid w:val="00A40BE2"/>
    <w:rsid w:val="00A4175A"/>
    <w:rsid w:val="00A41A39"/>
    <w:rsid w:val="00A41AF2"/>
    <w:rsid w:val="00A41FA1"/>
    <w:rsid w:val="00A42160"/>
    <w:rsid w:val="00A4225C"/>
    <w:rsid w:val="00A42453"/>
    <w:rsid w:val="00A42A0F"/>
    <w:rsid w:val="00A42D12"/>
    <w:rsid w:val="00A450A6"/>
    <w:rsid w:val="00A45962"/>
    <w:rsid w:val="00A46909"/>
    <w:rsid w:val="00A46DD1"/>
    <w:rsid w:val="00A46EC9"/>
    <w:rsid w:val="00A47240"/>
    <w:rsid w:val="00A47410"/>
    <w:rsid w:val="00A476A5"/>
    <w:rsid w:val="00A479AD"/>
    <w:rsid w:val="00A47CAD"/>
    <w:rsid w:val="00A500C7"/>
    <w:rsid w:val="00A5085D"/>
    <w:rsid w:val="00A509AF"/>
    <w:rsid w:val="00A511B7"/>
    <w:rsid w:val="00A51DC0"/>
    <w:rsid w:val="00A54074"/>
    <w:rsid w:val="00A546EF"/>
    <w:rsid w:val="00A54A29"/>
    <w:rsid w:val="00A54A61"/>
    <w:rsid w:val="00A54C67"/>
    <w:rsid w:val="00A55040"/>
    <w:rsid w:val="00A550CC"/>
    <w:rsid w:val="00A5531C"/>
    <w:rsid w:val="00A555F2"/>
    <w:rsid w:val="00A55985"/>
    <w:rsid w:val="00A55DB8"/>
    <w:rsid w:val="00A566AC"/>
    <w:rsid w:val="00A56945"/>
    <w:rsid w:val="00A56A91"/>
    <w:rsid w:val="00A57670"/>
    <w:rsid w:val="00A577D4"/>
    <w:rsid w:val="00A57B52"/>
    <w:rsid w:val="00A57D9D"/>
    <w:rsid w:val="00A602EB"/>
    <w:rsid w:val="00A60AC8"/>
    <w:rsid w:val="00A61913"/>
    <w:rsid w:val="00A620C0"/>
    <w:rsid w:val="00A6221D"/>
    <w:rsid w:val="00A62403"/>
    <w:rsid w:val="00A62A49"/>
    <w:rsid w:val="00A62A7C"/>
    <w:rsid w:val="00A63078"/>
    <w:rsid w:val="00A630BF"/>
    <w:rsid w:val="00A63370"/>
    <w:rsid w:val="00A6356E"/>
    <w:rsid w:val="00A63A1A"/>
    <w:rsid w:val="00A63BF6"/>
    <w:rsid w:val="00A63CD5"/>
    <w:rsid w:val="00A64314"/>
    <w:rsid w:val="00A64441"/>
    <w:rsid w:val="00A6452B"/>
    <w:rsid w:val="00A64BC9"/>
    <w:rsid w:val="00A6538A"/>
    <w:rsid w:val="00A67305"/>
    <w:rsid w:val="00A705FC"/>
    <w:rsid w:val="00A714BC"/>
    <w:rsid w:val="00A71C49"/>
    <w:rsid w:val="00A72166"/>
    <w:rsid w:val="00A73362"/>
    <w:rsid w:val="00A7348B"/>
    <w:rsid w:val="00A7350C"/>
    <w:rsid w:val="00A7358B"/>
    <w:rsid w:val="00A7414C"/>
    <w:rsid w:val="00A74453"/>
    <w:rsid w:val="00A74B12"/>
    <w:rsid w:val="00A74C69"/>
    <w:rsid w:val="00A75B77"/>
    <w:rsid w:val="00A75D8D"/>
    <w:rsid w:val="00A75DCD"/>
    <w:rsid w:val="00A7710C"/>
    <w:rsid w:val="00A77933"/>
    <w:rsid w:val="00A77B40"/>
    <w:rsid w:val="00A77D1D"/>
    <w:rsid w:val="00A81444"/>
    <w:rsid w:val="00A8159F"/>
    <w:rsid w:val="00A8197F"/>
    <w:rsid w:val="00A827D1"/>
    <w:rsid w:val="00A82843"/>
    <w:rsid w:val="00A82902"/>
    <w:rsid w:val="00A82EF6"/>
    <w:rsid w:val="00A833D3"/>
    <w:rsid w:val="00A833DE"/>
    <w:rsid w:val="00A834B2"/>
    <w:rsid w:val="00A835C6"/>
    <w:rsid w:val="00A8371A"/>
    <w:rsid w:val="00A8394D"/>
    <w:rsid w:val="00A84864"/>
    <w:rsid w:val="00A84CE9"/>
    <w:rsid w:val="00A8502D"/>
    <w:rsid w:val="00A8564E"/>
    <w:rsid w:val="00A85764"/>
    <w:rsid w:val="00A85887"/>
    <w:rsid w:val="00A85A51"/>
    <w:rsid w:val="00A85A94"/>
    <w:rsid w:val="00A85AB6"/>
    <w:rsid w:val="00A85E16"/>
    <w:rsid w:val="00A85E61"/>
    <w:rsid w:val="00A86447"/>
    <w:rsid w:val="00A864C4"/>
    <w:rsid w:val="00A8669F"/>
    <w:rsid w:val="00A86BB3"/>
    <w:rsid w:val="00A86F49"/>
    <w:rsid w:val="00A87437"/>
    <w:rsid w:val="00A90034"/>
    <w:rsid w:val="00A9043C"/>
    <w:rsid w:val="00A90C23"/>
    <w:rsid w:val="00A90D1B"/>
    <w:rsid w:val="00A9171C"/>
    <w:rsid w:val="00A9191B"/>
    <w:rsid w:val="00A9276E"/>
    <w:rsid w:val="00A93262"/>
    <w:rsid w:val="00A9393F"/>
    <w:rsid w:val="00A95221"/>
    <w:rsid w:val="00A95386"/>
    <w:rsid w:val="00A953F1"/>
    <w:rsid w:val="00A95874"/>
    <w:rsid w:val="00A95BD0"/>
    <w:rsid w:val="00A95D60"/>
    <w:rsid w:val="00A95DAD"/>
    <w:rsid w:val="00A95EF3"/>
    <w:rsid w:val="00A961A2"/>
    <w:rsid w:val="00A967D4"/>
    <w:rsid w:val="00A9686F"/>
    <w:rsid w:val="00A96ADE"/>
    <w:rsid w:val="00A97650"/>
    <w:rsid w:val="00AA00F7"/>
    <w:rsid w:val="00AA1E8F"/>
    <w:rsid w:val="00AA2F19"/>
    <w:rsid w:val="00AA329D"/>
    <w:rsid w:val="00AA3548"/>
    <w:rsid w:val="00AA360F"/>
    <w:rsid w:val="00AA3AEE"/>
    <w:rsid w:val="00AA3C45"/>
    <w:rsid w:val="00AA3E56"/>
    <w:rsid w:val="00AA4457"/>
    <w:rsid w:val="00AA475E"/>
    <w:rsid w:val="00AA4C54"/>
    <w:rsid w:val="00AA57CF"/>
    <w:rsid w:val="00AA628C"/>
    <w:rsid w:val="00AA63FE"/>
    <w:rsid w:val="00AA6F1B"/>
    <w:rsid w:val="00AA7B10"/>
    <w:rsid w:val="00AB012F"/>
    <w:rsid w:val="00AB02BC"/>
    <w:rsid w:val="00AB03B1"/>
    <w:rsid w:val="00AB0831"/>
    <w:rsid w:val="00AB0E30"/>
    <w:rsid w:val="00AB0EFA"/>
    <w:rsid w:val="00AB253D"/>
    <w:rsid w:val="00AB2A6F"/>
    <w:rsid w:val="00AB3300"/>
    <w:rsid w:val="00AB3541"/>
    <w:rsid w:val="00AB4015"/>
    <w:rsid w:val="00AB458B"/>
    <w:rsid w:val="00AB459A"/>
    <w:rsid w:val="00AB51EF"/>
    <w:rsid w:val="00AB52F6"/>
    <w:rsid w:val="00AB5F94"/>
    <w:rsid w:val="00AB608C"/>
    <w:rsid w:val="00AB60CC"/>
    <w:rsid w:val="00AB6110"/>
    <w:rsid w:val="00AB6263"/>
    <w:rsid w:val="00AB6519"/>
    <w:rsid w:val="00AB688A"/>
    <w:rsid w:val="00AB68E6"/>
    <w:rsid w:val="00AB6A0D"/>
    <w:rsid w:val="00AB72C3"/>
    <w:rsid w:val="00AB7501"/>
    <w:rsid w:val="00AB7C28"/>
    <w:rsid w:val="00AC035C"/>
    <w:rsid w:val="00AC08C2"/>
    <w:rsid w:val="00AC09FD"/>
    <w:rsid w:val="00AC0E96"/>
    <w:rsid w:val="00AC0FB3"/>
    <w:rsid w:val="00AC1345"/>
    <w:rsid w:val="00AC1ABD"/>
    <w:rsid w:val="00AC1C52"/>
    <w:rsid w:val="00AC20EB"/>
    <w:rsid w:val="00AC2164"/>
    <w:rsid w:val="00AC2486"/>
    <w:rsid w:val="00AC25D1"/>
    <w:rsid w:val="00AC2637"/>
    <w:rsid w:val="00AC27F4"/>
    <w:rsid w:val="00AC2EB0"/>
    <w:rsid w:val="00AC3076"/>
    <w:rsid w:val="00AC30A4"/>
    <w:rsid w:val="00AC310A"/>
    <w:rsid w:val="00AC3843"/>
    <w:rsid w:val="00AC3845"/>
    <w:rsid w:val="00AC44C4"/>
    <w:rsid w:val="00AC4EC5"/>
    <w:rsid w:val="00AC517A"/>
    <w:rsid w:val="00AC5276"/>
    <w:rsid w:val="00AC6350"/>
    <w:rsid w:val="00AC6D57"/>
    <w:rsid w:val="00AC6EE3"/>
    <w:rsid w:val="00AC73C1"/>
    <w:rsid w:val="00AC7DC6"/>
    <w:rsid w:val="00AD0179"/>
    <w:rsid w:val="00AD02C3"/>
    <w:rsid w:val="00AD033E"/>
    <w:rsid w:val="00AD0380"/>
    <w:rsid w:val="00AD062D"/>
    <w:rsid w:val="00AD0B4E"/>
    <w:rsid w:val="00AD0BB8"/>
    <w:rsid w:val="00AD0F5A"/>
    <w:rsid w:val="00AD1350"/>
    <w:rsid w:val="00AD1AFC"/>
    <w:rsid w:val="00AD1C04"/>
    <w:rsid w:val="00AD2187"/>
    <w:rsid w:val="00AD2B59"/>
    <w:rsid w:val="00AD2B61"/>
    <w:rsid w:val="00AD2F10"/>
    <w:rsid w:val="00AD2F93"/>
    <w:rsid w:val="00AD2FD3"/>
    <w:rsid w:val="00AD3571"/>
    <w:rsid w:val="00AD3D8B"/>
    <w:rsid w:val="00AD3DB3"/>
    <w:rsid w:val="00AD4512"/>
    <w:rsid w:val="00AD48B8"/>
    <w:rsid w:val="00AD4AB0"/>
    <w:rsid w:val="00AD52C9"/>
    <w:rsid w:val="00AD6CD1"/>
    <w:rsid w:val="00AD74BF"/>
    <w:rsid w:val="00AD768B"/>
    <w:rsid w:val="00AD7923"/>
    <w:rsid w:val="00AD7D38"/>
    <w:rsid w:val="00AE0BE0"/>
    <w:rsid w:val="00AE12C5"/>
    <w:rsid w:val="00AE2139"/>
    <w:rsid w:val="00AE21E2"/>
    <w:rsid w:val="00AE321E"/>
    <w:rsid w:val="00AE335D"/>
    <w:rsid w:val="00AE3FDD"/>
    <w:rsid w:val="00AE4188"/>
    <w:rsid w:val="00AE4897"/>
    <w:rsid w:val="00AE536F"/>
    <w:rsid w:val="00AE6BBB"/>
    <w:rsid w:val="00AE7140"/>
    <w:rsid w:val="00AE71CE"/>
    <w:rsid w:val="00AE7FDC"/>
    <w:rsid w:val="00AF05B6"/>
    <w:rsid w:val="00AF06D6"/>
    <w:rsid w:val="00AF070A"/>
    <w:rsid w:val="00AF376B"/>
    <w:rsid w:val="00AF3A70"/>
    <w:rsid w:val="00AF3AC0"/>
    <w:rsid w:val="00AF3ADC"/>
    <w:rsid w:val="00AF40CE"/>
    <w:rsid w:val="00AF448F"/>
    <w:rsid w:val="00AF46E4"/>
    <w:rsid w:val="00AF525A"/>
    <w:rsid w:val="00AF617A"/>
    <w:rsid w:val="00AF65D3"/>
    <w:rsid w:val="00AF6CC9"/>
    <w:rsid w:val="00AF717F"/>
    <w:rsid w:val="00B00417"/>
    <w:rsid w:val="00B00B50"/>
    <w:rsid w:val="00B00DB7"/>
    <w:rsid w:val="00B010AE"/>
    <w:rsid w:val="00B017D5"/>
    <w:rsid w:val="00B01B64"/>
    <w:rsid w:val="00B01C3E"/>
    <w:rsid w:val="00B01F85"/>
    <w:rsid w:val="00B0253A"/>
    <w:rsid w:val="00B02764"/>
    <w:rsid w:val="00B0278D"/>
    <w:rsid w:val="00B02D10"/>
    <w:rsid w:val="00B03670"/>
    <w:rsid w:val="00B037A3"/>
    <w:rsid w:val="00B03C87"/>
    <w:rsid w:val="00B04ED6"/>
    <w:rsid w:val="00B0539F"/>
    <w:rsid w:val="00B055B0"/>
    <w:rsid w:val="00B05DD3"/>
    <w:rsid w:val="00B064F9"/>
    <w:rsid w:val="00B066EB"/>
    <w:rsid w:val="00B069A7"/>
    <w:rsid w:val="00B069C2"/>
    <w:rsid w:val="00B06F59"/>
    <w:rsid w:val="00B079A8"/>
    <w:rsid w:val="00B07D57"/>
    <w:rsid w:val="00B07DFF"/>
    <w:rsid w:val="00B10165"/>
    <w:rsid w:val="00B1078A"/>
    <w:rsid w:val="00B10873"/>
    <w:rsid w:val="00B11361"/>
    <w:rsid w:val="00B11807"/>
    <w:rsid w:val="00B119BA"/>
    <w:rsid w:val="00B11A9A"/>
    <w:rsid w:val="00B121D5"/>
    <w:rsid w:val="00B123C2"/>
    <w:rsid w:val="00B12572"/>
    <w:rsid w:val="00B125EA"/>
    <w:rsid w:val="00B127E5"/>
    <w:rsid w:val="00B12AA7"/>
    <w:rsid w:val="00B13390"/>
    <w:rsid w:val="00B1359D"/>
    <w:rsid w:val="00B14955"/>
    <w:rsid w:val="00B14975"/>
    <w:rsid w:val="00B14DAB"/>
    <w:rsid w:val="00B1506C"/>
    <w:rsid w:val="00B153B4"/>
    <w:rsid w:val="00B15CE1"/>
    <w:rsid w:val="00B15DD4"/>
    <w:rsid w:val="00B16706"/>
    <w:rsid w:val="00B17CB6"/>
    <w:rsid w:val="00B20144"/>
    <w:rsid w:val="00B2075D"/>
    <w:rsid w:val="00B209AE"/>
    <w:rsid w:val="00B217F9"/>
    <w:rsid w:val="00B21901"/>
    <w:rsid w:val="00B21C87"/>
    <w:rsid w:val="00B21D30"/>
    <w:rsid w:val="00B21FFC"/>
    <w:rsid w:val="00B22D09"/>
    <w:rsid w:val="00B24CAB"/>
    <w:rsid w:val="00B24DA7"/>
    <w:rsid w:val="00B252FC"/>
    <w:rsid w:val="00B25CE8"/>
    <w:rsid w:val="00B2679F"/>
    <w:rsid w:val="00B269CE"/>
    <w:rsid w:val="00B27157"/>
    <w:rsid w:val="00B27A34"/>
    <w:rsid w:val="00B30062"/>
    <w:rsid w:val="00B30277"/>
    <w:rsid w:val="00B30807"/>
    <w:rsid w:val="00B30BA2"/>
    <w:rsid w:val="00B30CA0"/>
    <w:rsid w:val="00B3169B"/>
    <w:rsid w:val="00B316F8"/>
    <w:rsid w:val="00B31780"/>
    <w:rsid w:val="00B31B70"/>
    <w:rsid w:val="00B32170"/>
    <w:rsid w:val="00B32593"/>
    <w:rsid w:val="00B33388"/>
    <w:rsid w:val="00B33477"/>
    <w:rsid w:val="00B33794"/>
    <w:rsid w:val="00B33C51"/>
    <w:rsid w:val="00B33EB9"/>
    <w:rsid w:val="00B3424C"/>
    <w:rsid w:val="00B3467E"/>
    <w:rsid w:val="00B3525F"/>
    <w:rsid w:val="00B3533A"/>
    <w:rsid w:val="00B35374"/>
    <w:rsid w:val="00B35589"/>
    <w:rsid w:val="00B35A2A"/>
    <w:rsid w:val="00B35AC9"/>
    <w:rsid w:val="00B35BB1"/>
    <w:rsid w:val="00B36358"/>
    <w:rsid w:val="00B3689D"/>
    <w:rsid w:val="00B370B6"/>
    <w:rsid w:val="00B37B40"/>
    <w:rsid w:val="00B401B1"/>
    <w:rsid w:val="00B401F0"/>
    <w:rsid w:val="00B40584"/>
    <w:rsid w:val="00B40668"/>
    <w:rsid w:val="00B406F0"/>
    <w:rsid w:val="00B4080A"/>
    <w:rsid w:val="00B409A8"/>
    <w:rsid w:val="00B40F4F"/>
    <w:rsid w:val="00B4124E"/>
    <w:rsid w:val="00B4192B"/>
    <w:rsid w:val="00B42187"/>
    <w:rsid w:val="00B426AD"/>
    <w:rsid w:val="00B42F44"/>
    <w:rsid w:val="00B43557"/>
    <w:rsid w:val="00B43979"/>
    <w:rsid w:val="00B43E7E"/>
    <w:rsid w:val="00B45A64"/>
    <w:rsid w:val="00B46247"/>
    <w:rsid w:val="00B462F7"/>
    <w:rsid w:val="00B46891"/>
    <w:rsid w:val="00B46954"/>
    <w:rsid w:val="00B474CE"/>
    <w:rsid w:val="00B477A3"/>
    <w:rsid w:val="00B47B5F"/>
    <w:rsid w:val="00B47DE3"/>
    <w:rsid w:val="00B50534"/>
    <w:rsid w:val="00B50745"/>
    <w:rsid w:val="00B50961"/>
    <w:rsid w:val="00B509AE"/>
    <w:rsid w:val="00B50EF4"/>
    <w:rsid w:val="00B50F5D"/>
    <w:rsid w:val="00B5243A"/>
    <w:rsid w:val="00B52562"/>
    <w:rsid w:val="00B535F8"/>
    <w:rsid w:val="00B53BAC"/>
    <w:rsid w:val="00B5429C"/>
    <w:rsid w:val="00B55706"/>
    <w:rsid w:val="00B5648A"/>
    <w:rsid w:val="00B564BC"/>
    <w:rsid w:val="00B5706F"/>
    <w:rsid w:val="00B5724A"/>
    <w:rsid w:val="00B576C3"/>
    <w:rsid w:val="00B57810"/>
    <w:rsid w:val="00B57BEA"/>
    <w:rsid w:val="00B57C5E"/>
    <w:rsid w:val="00B6107D"/>
    <w:rsid w:val="00B6150A"/>
    <w:rsid w:val="00B615AE"/>
    <w:rsid w:val="00B6183A"/>
    <w:rsid w:val="00B620BF"/>
    <w:rsid w:val="00B6225D"/>
    <w:rsid w:val="00B6229A"/>
    <w:rsid w:val="00B62892"/>
    <w:rsid w:val="00B631E9"/>
    <w:rsid w:val="00B638B7"/>
    <w:rsid w:val="00B63D89"/>
    <w:rsid w:val="00B63EF4"/>
    <w:rsid w:val="00B63F30"/>
    <w:rsid w:val="00B63F4E"/>
    <w:rsid w:val="00B6432F"/>
    <w:rsid w:val="00B644D7"/>
    <w:rsid w:val="00B64AC1"/>
    <w:rsid w:val="00B651A4"/>
    <w:rsid w:val="00B65DE5"/>
    <w:rsid w:val="00B65EAC"/>
    <w:rsid w:val="00B65FE1"/>
    <w:rsid w:val="00B66058"/>
    <w:rsid w:val="00B660E1"/>
    <w:rsid w:val="00B662C3"/>
    <w:rsid w:val="00B66B85"/>
    <w:rsid w:val="00B66D4D"/>
    <w:rsid w:val="00B66F75"/>
    <w:rsid w:val="00B67092"/>
    <w:rsid w:val="00B678DE"/>
    <w:rsid w:val="00B67D32"/>
    <w:rsid w:val="00B67EC6"/>
    <w:rsid w:val="00B70C3F"/>
    <w:rsid w:val="00B70E59"/>
    <w:rsid w:val="00B70F9F"/>
    <w:rsid w:val="00B70FDC"/>
    <w:rsid w:val="00B71467"/>
    <w:rsid w:val="00B71EB0"/>
    <w:rsid w:val="00B71FEE"/>
    <w:rsid w:val="00B722EE"/>
    <w:rsid w:val="00B72342"/>
    <w:rsid w:val="00B723D3"/>
    <w:rsid w:val="00B72694"/>
    <w:rsid w:val="00B72698"/>
    <w:rsid w:val="00B7398D"/>
    <w:rsid w:val="00B73E5F"/>
    <w:rsid w:val="00B74235"/>
    <w:rsid w:val="00B74258"/>
    <w:rsid w:val="00B74467"/>
    <w:rsid w:val="00B74731"/>
    <w:rsid w:val="00B74963"/>
    <w:rsid w:val="00B7515B"/>
    <w:rsid w:val="00B75632"/>
    <w:rsid w:val="00B76008"/>
    <w:rsid w:val="00B77599"/>
    <w:rsid w:val="00B77CA9"/>
    <w:rsid w:val="00B80077"/>
    <w:rsid w:val="00B800F5"/>
    <w:rsid w:val="00B802B0"/>
    <w:rsid w:val="00B80571"/>
    <w:rsid w:val="00B80757"/>
    <w:rsid w:val="00B80EF7"/>
    <w:rsid w:val="00B810AA"/>
    <w:rsid w:val="00B8114E"/>
    <w:rsid w:val="00B81AC5"/>
    <w:rsid w:val="00B81D39"/>
    <w:rsid w:val="00B821A4"/>
    <w:rsid w:val="00B821C7"/>
    <w:rsid w:val="00B82C4C"/>
    <w:rsid w:val="00B82E99"/>
    <w:rsid w:val="00B83384"/>
    <w:rsid w:val="00B83634"/>
    <w:rsid w:val="00B83FC5"/>
    <w:rsid w:val="00B84772"/>
    <w:rsid w:val="00B849D8"/>
    <w:rsid w:val="00B84D6A"/>
    <w:rsid w:val="00B85B79"/>
    <w:rsid w:val="00B85C7A"/>
    <w:rsid w:val="00B85D1F"/>
    <w:rsid w:val="00B86063"/>
    <w:rsid w:val="00B8607A"/>
    <w:rsid w:val="00B873AB"/>
    <w:rsid w:val="00B87617"/>
    <w:rsid w:val="00B87C1B"/>
    <w:rsid w:val="00B90912"/>
    <w:rsid w:val="00B90C17"/>
    <w:rsid w:val="00B914F6"/>
    <w:rsid w:val="00B91728"/>
    <w:rsid w:val="00B9209A"/>
    <w:rsid w:val="00B921F0"/>
    <w:rsid w:val="00B928D1"/>
    <w:rsid w:val="00B928F5"/>
    <w:rsid w:val="00B93008"/>
    <w:rsid w:val="00B93B36"/>
    <w:rsid w:val="00B94428"/>
    <w:rsid w:val="00B945FE"/>
    <w:rsid w:val="00B94686"/>
    <w:rsid w:val="00B94ACB"/>
    <w:rsid w:val="00B94BF2"/>
    <w:rsid w:val="00B94D4C"/>
    <w:rsid w:val="00B94DC8"/>
    <w:rsid w:val="00B94DD3"/>
    <w:rsid w:val="00B953EF"/>
    <w:rsid w:val="00B955F5"/>
    <w:rsid w:val="00B95AB0"/>
    <w:rsid w:val="00B95E25"/>
    <w:rsid w:val="00B95F3A"/>
    <w:rsid w:val="00B9729A"/>
    <w:rsid w:val="00B9733F"/>
    <w:rsid w:val="00B97496"/>
    <w:rsid w:val="00B97778"/>
    <w:rsid w:val="00B978D5"/>
    <w:rsid w:val="00B97C71"/>
    <w:rsid w:val="00B97E6D"/>
    <w:rsid w:val="00B97FF5"/>
    <w:rsid w:val="00BA02FC"/>
    <w:rsid w:val="00BA0BCB"/>
    <w:rsid w:val="00BA1833"/>
    <w:rsid w:val="00BA1A4A"/>
    <w:rsid w:val="00BA1B01"/>
    <w:rsid w:val="00BA1D9A"/>
    <w:rsid w:val="00BA2C02"/>
    <w:rsid w:val="00BA2E99"/>
    <w:rsid w:val="00BA3781"/>
    <w:rsid w:val="00BA42B4"/>
    <w:rsid w:val="00BA4357"/>
    <w:rsid w:val="00BA4C97"/>
    <w:rsid w:val="00BA4F8A"/>
    <w:rsid w:val="00BA528F"/>
    <w:rsid w:val="00BA5434"/>
    <w:rsid w:val="00BA61C5"/>
    <w:rsid w:val="00BA6D52"/>
    <w:rsid w:val="00BA745F"/>
    <w:rsid w:val="00BA7505"/>
    <w:rsid w:val="00BB0441"/>
    <w:rsid w:val="00BB0481"/>
    <w:rsid w:val="00BB08D1"/>
    <w:rsid w:val="00BB0FEA"/>
    <w:rsid w:val="00BB18E5"/>
    <w:rsid w:val="00BB1BE7"/>
    <w:rsid w:val="00BB25FA"/>
    <w:rsid w:val="00BB288E"/>
    <w:rsid w:val="00BB3E0D"/>
    <w:rsid w:val="00BB40A1"/>
    <w:rsid w:val="00BB41DC"/>
    <w:rsid w:val="00BB4F34"/>
    <w:rsid w:val="00BB556B"/>
    <w:rsid w:val="00BB5805"/>
    <w:rsid w:val="00BB6B76"/>
    <w:rsid w:val="00BB732F"/>
    <w:rsid w:val="00BB7447"/>
    <w:rsid w:val="00BC1B62"/>
    <w:rsid w:val="00BC220E"/>
    <w:rsid w:val="00BC2234"/>
    <w:rsid w:val="00BC22F9"/>
    <w:rsid w:val="00BC298D"/>
    <w:rsid w:val="00BC2BEA"/>
    <w:rsid w:val="00BC2C55"/>
    <w:rsid w:val="00BC2CE6"/>
    <w:rsid w:val="00BC2EEA"/>
    <w:rsid w:val="00BC3C08"/>
    <w:rsid w:val="00BC420D"/>
    <w:rsid w:val="00BC5589"/>
    <w:rsid w:val="00BC5B0B"/>
    <w:rsid w:val="00BC5F09"/>
    <w:rsid w:val="00BC717C"/>
    <w:rsid w:val="00BC71EE"/>
    <w:rsid w:val="00BC7946"/>
    <w:rsid w:val="00BC79C4"/>
    <w:rsid w:val="00BD0292"/>
    <w:rsid w:val="00BD0518"/>
    <w:rsid w:val="00BD197F"/>
    <w:rsid w:val="00BD1D5C"/>
    <w:rsid w:val="00BD1E4D"/>
    <w:rsid w:val="00BD1E90"/>
    <w:rsid w:val="00BD258A"/>
    <w:rsid w:val="00BD2AFB"/>
    <w:rsid w:val="00BD2C06"/>
    <w:rsid w:val="00BD2C1D"/>
    <w:rsid w:val="00BD2FFC"/>
    <w:rsid w:val="00BD3125"/>
    <w:rsid w:val="00BD42DF"/>
    <w:rsid w:val="00BD473A"/>
    <w:rsid w:val="00BD4838"/>
    <w:rsid w:val="00BD488B"/>
    <w:rsid w:val="00BD491D"/>
    <w:rsid w:val="00BD49C1"/>
    <w:rsid w:val="00BD4A59"/>
    <w:rsid w:val="00BD4CC1"/>
    <w:rsid w:val="00BD5274"/>
    <w:rsid w:val="00BD5C07"/>
    <w:rsid w:val="00BD60E9"/>
    <w:rsid w:val="00BD6107"/>
    <w:rsid w:val="00BD6D6C"/>
    <w:rsid w:val="00BD77CD"/>
    <w:rsid w:val="00BD7D55"/>
    <w:rsid w:val="00BE027B"/>
    <w:rsid w:val="00BE09ED"/>
    <w:rsid w:val="00BE0A3D"/>
    <w:rsid w:val="00BE2263"/>
    <w:rsid w:val="00BE2AF9"/>
    <w:rsid w:val="00BE36ED"/>
    <w:rsid w:val="00BE36F3"/>
    <w:rsid w:val="00BE3B9F"/>
    <w:rsid w:val="00BE6A61"/>
    <w:rsid w:val="00BE6E5F"/>
    <w:rsid w:val="00BF037E"/>
    <w:rsid w:val="00BF0468"/>
    <w:rsid w:val="00BF05CB"/>
    <w:rsid w:val="00BF0CA2"/>
    <w:rsid w:val="00BF0CAE"/>
    <w:rsid w:val="00BF0CEB"/>
    <w:rsid w:val="00BF0FE1"/>
    <w:rsid w:val="00BF180D"/>
    <w:rsid w:val="00BF1831"/>
    <w:rsid w:val="00BF1C81"/>
    <w:rsid w:val="00BF2709"/>
    <w:rsid w:val="00BF2BD4"/>
    <w:rsid w:val="00BF33F7"/>
    <w:rsid w:val="00BF349B"/>
    <w:rsid w:val="00BF3883"/>
    <w:rsid w:val="00BF3B02"/>
    <w:rsid w:val="00BF3F91"/>
    <w:rsid w:val="00BF490A"/>
    <w:rsid w:val="00BF4FC5"/>
    <w:rsid w:val="00BF5066"/>
    <w:rsid w:val="00BF5319"/>
    <w:rsid w:val="00BF5624"/>
    <w:rsid w:val="00BF5D4E"/>
    <w:rsid w:val="00BF5EC7"/>
    <w:rsid w:val="00BF6557"/>
    <w:rsid w:val="00BF6593"/>
    <w:rsid w:val="00BF6D2F"/>
    <w:rsid w:val="00BF6F78"/>
    <w:rsid w:val="00BF7835"/>
    <w:rsid w:val="00BF7899"/>
    <w:rsid w:val="00BF7EF7"/>
    <w:rsid w:val="00BF7FAA"/>
    <w:rsid w:val="00C0093F"/>
    <w:rsid w:val="00C00BB0"/>
    <w:rsid w:val="00C00C1E"/>
    <w:rsid w:val="00C00D15"/>
    <w:rsid w:val="00C01938"/>
    <w:rsid w:val="00C01F4A"/>
    <w:rsid w:val="00C01F85"/>
    <w:rsid w:val="00C02024"/>
    <w:rsid w:val="00C02B9D"/>
    <w:rsid w:val="00C02C5D"/>
    <w:rsid w:val="00C02DAD"/>
    <w:rsid w:val="00C03318"/>
    <w:rsid w:val="00C03915"/>
    <w:rsid w:val="00C03916"/>
    <w:rsid w:val="00C03B3F"/>
    <w:rsid w:val="00C03B7E"/>
    <w:rsid w:val="00C03CE2"/>
    <w:rsid w:val="00C03D6C"/>
    <w:rsid w:val="00C0487C"/>
    <w:rsid w:val="00C058B5"/>
    <w:rsid w:val="00C0595A"/>
    <w:rsid w:val="00C05B14"/>
    <w:rsid w:val="00C05CC9"/>
    <w:rsid w:val="00C06303"/>
    <w:rsid w:val="00C06566"/>
    <w:rsid w:val="00C06E4B"/>
    <w:rsid w:val="00C07460"/>
    <w:rsid w:val="00C0782D"/>
    <w:rsid w:val="00C10132"/>
    <w:rsid w:val="00C10F9E"/>
    <w:rsid w:val="00C112B3"/>
    <w:rsid w:val="00C11682"/>
    <w:rsid w:val="00C11F1C"/>
    <w:rsid w:val="00C1217E"/>
    <w:rsid w:val="00C122E4"/>
    <w:rsid w:val="00C132A5"/>
    <w:rsid w:val="00C132B9"/>
    <w:rsid w:val="00C1331C"/>
    <w:rsid w:val="00C13368"/>
    <w:rsid w:val="00C13FEB"/>
    <w:rsid w:val="00C14CE5"/>
    <w:rsid w:val="00C14DB1"/>
    <w:rsid w:val="00C14DEF"/>
    <w:rsid w:val="00C15E50"/>
    <w:rsid w:val="00C15F2B"/>
    <w:rsid w:val="00C16159"/>
    <w:rsid w:val="00C16890"/>
    <w:rsid w:val="00C16CAC"/>
    <w:rsid w:val="00C1730D"/>
    <w:rsid w:val="00C176F8"/>
    <w:rsid w:val="00C17F8D"/>
    <w:rsid w:val="00C200B7"/>
    <w:rsid w:val="00C2043B"/>
    <w:rsid w:val="00C204EB"/>
    <w:rsid w:val="00C216D1"/>
    <w:rsid w:val="00C217B9"/>
    <w:rsid w:val="00C21B13"/>
    <w:rsid w:val="00C2228D"/>
    <w:rsid w:val="00C22696"/>
    <w:rsid w:val="00C22709"/>
    <w:rsid w:val="00C22BB7"/>
    <w:rsid w:val="00C22C23"/>
    <w:rsid w:val="00C22D09"/>
    <w:rsid w:val="00C237C5"/>
    <w:rsid w:val="00C24103"/>
    <w:rsid w:val="00C24376"/>
    <w:rsid w:val="00C247B6"/>
    <w:rsid w:val="00C2572A"/>
    <w:rsid w:val="00C26ADE"/>
    <w:rsid w:val="00C26F2D"/>
    <w:rsid w:val="00C2733D"/>
    <w:rsid w:val="00C27A95"/>
    <w:rsid w:val="00C27FE3"/>
    <w:rsid w:val="00C30292"/>
    <w:rsid w:val="00C30BB1"/>
    <w:rsid w:val="00C30DC2"/>
    <w:rsid w:val="00C311BB"/>
    <w:rsid w:val="00C3174C"/>
    <w:rsid w:val="00C326DE"/>
    <w:rsid w:val="00C3293E"/>
    <w:rsid w:val="00C33112"/>
    <w:rsid w:val="00C331E1"/>
    <w:rsid w:val="00C3396A"/>
    <w:rsid w:val="00C33C3F"/>
    <w:rsid w:val="00C33D23"/>
    <w:rsid w:val="00C342BB"/>
    <w:rsid w:val="00C34BC3"/>
    <w:rsid w:val="00C352D5"/>
    <w:rsid w:val="00C354D1"/>
    <w:rsid w:val="00C35D20"/>
    <w:rsid w:val="00C367CE"/>
    <w:rsid w:val="00C36A94"/>
    <w:rsid w:val="00C36F70"/>
    <w:rsid w:val="00C3729C"/>
    <w:rsid w:val="00C3746D"/>
    <w:rsid w:val="00C37A24"/>
    <w:rsid w:val="00C37B61"/>
    <w:rsid w:val="00C4009D"/>
    <w:rsid w:val="00C40958"/>
    <w:rsid w:val="00C40C99"/>
    <w:rsid w:val="00C41464"/>
    <w:rsid w:val="00C42693"/>
    <w:rsid w:val="00C427B9"/>
    <w:rsid w:val="00C42A7B"/>
    <w:rsid w:val="00C42A7D"/>
    <w:rsid w:val="00C42AB9"/>
    <w:rsid w:val="00C43638"/>
    <w:rsid w:val="00C43670"/>
    <w:rsid w:val="00C44990"/>
    <w:rsid w:val="00C44BFC"/>
    <w:rsid w:val="00C44E16"/>
    <w:rsid w:val="00C44FA0"/>
    <w:rsid w:val="00C453AC"/>
    <w:rsid w:val="00C457AA"/>
    <w:rsid w:val="00C459AE"/>
    <w:rsid w:val="00C460F4"/>
    <w:rsid w:val="00C46BD5"/>
    <w:rsid w:val="00C4729B"/>
    <w:rsid w:val="00C476D9"/>
    <w:rsid w:val="00C47B60"/>
    <w:rsid w:val="00C47D48"/>
    <w:rsid w:val="00C5029A"/>
    <w:rsid w:val="00C504E0"/>
    <w:rsid w:val="00C508E9"/>
    <w:rsid w:val="00C50994"/>
    <w:rsid w:val="00C510B3"/>
    <w:rsid w:val="00C51686"/>
    <w:rsid w:val="00C518FA"/>
    <w:rsid w:val="00C51BE1"/>
    <w:rsid w:val="00C520C3"/>
    <w:rsid w:val="00C520CC"/>
    <w:rsid w:val="00C5211B"/>
    <w:rsid w:val="00C523FF"/>
    <w:rsid w:val="00C52AE2"/>
    <w:rsid w:val="00C53050"/>
    <w:rsid w:val="00C53143"/>
    <w:rsid w:val="00C532DB"/>
    <w:rsid w:val="00C5355B"/>
    <w:rsid w:val="00C54447"/>
    <w:rsid w:val="00C548CC"/>
    <w:rsid w:val="00C54D7B"/>
    <w:rsid w:val="00C55274"/>
    <w:rsid w:val="00C55686"/>
    <w:rsid w:val="00C55A4B"/>
    <w:rsid w:val="00C55A59"/>
    <w:rsid w:val="00C55C1F"/>
    <w:rsid w:val="00C55F1B"/>
    <w:rsid w:val="00C56F89"/>
    <w:rsid w:val="00C5722B"/>
    <w:rsid w:val="00C57335"/>
    <w:rsid w:val="00C577ED"/>
    <w:rsid w:val="00C57EC9"/>
    <w:rsid w:val="00C60F6E"/>
    <w:rsid w:val="00C61D69"/>
    <w:rsid w:val="00C6248B"/>
    <w:rsid w:val="00C62AB1"/>
    <w:rsid w:val="00C62B4C"/>
    <w:rsid w:val="00C62F5A"/>
    <w:rsid w:val="00C630AC"/>
    <w:rsid w:val="00C63789"/>
    <w:rsid w:val="00C63ACC"/>
    <w:rsid w:val="00C63B58"/>
    <w:rsid w:val="00C63BAA"/>
    <w:rsid w:val="00C641F6"/>
    <w:rsid w:val="00C646F9"/>
    <w:rsid w:val="00C64772"/>
    <w:rsid w:val="00C64AA3"/>
    <w:rsid w:val="00C64B86"/>
    <w:rsid w:val="00C65A6E"/>
    <w:rsid w:val="00C6751E"/>
    <w:rsid w:val="00C67849"/>
    <w:rsid w:val="00C67AE2"/>
    <w:rsid w:val="00C67D02"/>
    <w:rsid w:val="00C704A7"/>
    <w:rsid w:val="00C708E4"/>
    <w:rsid w:val="00C709FE"/>
    <w:rsid w:val="00C71303"/>
    <w:rsid w:val="00C72FC2"/>
    <w:rsid w:val="00C72FEC"/>
    <w:rsid w:val="00C73B7A"/>
    <w:rsid w:val="00C74247"/>
    <w:rsid w:val="00C74D1A"/>
    <w:rsid w:val="00C7524E"/>
    <w:rsid w:val="00C76768"/>
    <w:rsid w:val="00C778C4"/>
    <w:rsid w:val="00C77F85"/>
    <w:rsid w:val="00C805D0"/>
    <w:rsid w:val="00C80EED"/>
    <w:rsid w:val="00C80F45"/>
    <w:rsid w:val="00C812FF"/>
    <w:rsid w:val="00C81300"/>
    <w:rsid w:val="00C8156B"/>
    <w:rsid w:val="00C8169E"/>
    <w:rsid w:val="00C818DB"/>
    <w:rsid w:val="00C829CA"/>
    <w:rsid w:val="00C82DE5"/>
    <w:rsid w:val="00C82F90"/>
    <w:rsid w:val="00C830A8"/>
    <w:rsid w:val="00C83238"/>
    <w:rsid w:val="00C83B52"/>
    <w:rsid w:val="00C83D0A"/>
    <w:rsid w:val="00C83DBF"/>
    <w:rsid w:val="00C8411C"/>
    <w:rsid w:val="00C84745"/>
    <w:rsid w:val="00C8475E"/>
    <w:rsid w:val="00C849B1"/>
    <w:rsid w:val="00C84F99"/>
    <w:rsid w:val="00C8524E"/>
    <w:rsid w:val="00C861B9"/>
    <w:rsid w:val="00C865AE"/>
    <w:rsid w:val="00C868CF"/>
    <w:rsid w:val="00C8735C"/>
    <w:rsid w:val="00C879AA"/>
    <w:rsid w:val="00C87A33"/>
    <w:rsid w:val="00C87CB6"/>
    <w:rsid w:val="00C908FA"/>
    <w:rsid w:val="00C91A68"/>
    <w:rsid w:val="00C91C26"/>
    <w:rsid w:val="00C91C64"/>
    <w:rsid w:val="00C92730"/>
    <w:rsid w:val="00C931A9"/>
    <w:rsid w:val="00C9362A"/>
    <w:rsid w:val="00C93A8D"/>
    <w:rsid w:val="00C93D9A"/>
    <w:rsid w:val="00C943B5"/>
    <w:rsid w:val="00C9460D"/>
    <w:rsid w:val="00C9573F"/>
    <w:rsid w:val="00C95903"/>
    <w:rsid w:val="00C9612E"/>
    <w:rsid w:val="00C96267"/>
    <w:rsid w:val="00C963FC"/>
    <w:rsid w:val="00C96F0B"/>
    <w:rsid w:val="00C979A8"/>
    <w:rsid w:val="00CA04FE"/>
    <w:rsid w:val="00CA05A5"/>
    <w:rsid w:val="00CA0FE1"/>
    <w:rsid w:val="00CA209D"/>
    <w:rsid w:val="00CA22C9"/>
    <w:rsid w:val="00CA2592"/>
    <w:rsid w:val="00CA277E"/>
    <w:rsid w:val="00CA2C58"/>
    <w:rsid w:val="00CA311A"/>
    <w:rsid w:val="00CA492D"/>
    <w:rsid w:val="00CA4A16"/>
    <w:rsid w:val="00CA4EE5"/>
    <w:rsid w:val="00CA5611"/>
    <w:rsid w:val="00CA6131"/>
    <w:rsid w:val="00CA66DA"/>
    <w:rsid w:val="00CA7609"/>
    <w:rsid w:val="00CA7DDB"/>
    <w:rsid w:val="00CB0277"/>
    <w:rsid w:val="00CB0629"/>
    <w:rsid w:val="00CB0B38"/>
    <w:rsid w:val="00CB1B3F"/>
    <w:rsid w:val="00CB1FBF"/>
    <w:rsid w:val="00CB207F"/>
    <w:rsid w:val="00CB284C"/>
    <w:rsid w:val="00CB30F3"/>
    <w:rsid w:val="00CB33F5"/>
    <w:rsid w:val="00CB376F"/>
    <w:rsid w:val="00CB3FDA"/>
    <w:rsid w:val="00CB49EF"/>
    <w:rsid w:val="00CB4CE5"/>
    <w:rsid w:val="00CB4DC1"/>
    <w:rsid w:val="00CB52BA"/>
    <w:rsid w:val="00CB5AE0"/>
    <w:rsid w:val="00CB5CF6"/>
    <w:rsid w:val="00CB5E55"/>
    <w:rsid w:val="00CB5FE2"/>
    <w:rsid w:val="00CB613A"/>
    <w:rsid w:val="00CB65F8"/>
    <w:rsid w:val="00CB664A"/>
    <w:rsid w:val="00CB7B12"/>
    <w:rsid w:val="00CB7BF2"/>
    <w:rsid w:val="00CC0DA5"/>
    <w:rsid w:val="00CC0F52"/>
    <w:rsid w:val="00CC147C"/>
    <w:rsid w:val="00CC2CD6"/>
    <w:rsid w:val="00CC3495"/>
    <w:rsid w:val="00CC433D"/>
    <w:rsid w:val="00CC444B"/>
    <w:rsid w:val="00CC467F"/>
    <w:rsid w:val="00CC483F"/>
    <w:rsid w:val="00CC4EB2"/>
    <w:rsid w:val="00CC5AFE"/>
    <w:rsid w:val="00CC6496"/>
    <w:rsid w:val="00CC6BDD"/>
    <w:rsid w:val="00CC7692"/>
    <w:rsid w:val="00CC7AC8"/>
    <w:rsid w:val="00CC7D17"/>
    <w:rsid w:val="00CC7F7F"/>
    <w:rsid w:val="00CD006D"/>
    <w:rsid w:val="00CD0270"/>
    <w:rsid w:val="00CD0360"/>
    <w:rsid w:val="00CD0896"/>
    <w:rsid w:val="00CD0C57"/>
    <w:rsid w:val="00CD0C9C"/>
    <w:rsid w:val="00CD0F45"/>
    <w:rsid w:val="00CD121A"/>
    <w:rsid w:val="00CD1365"/>
    <w:rsid w:val="00CD16F9"/>
    <w:rsid w:val="00CD1F11"/>
    <w:rsid w:val="00CD2496"/>
    <w:rsid w:val="00CD27F3"/>
    <w:rsid w:val="00CD2F86"/>
    <w:rsid w:val="00CD4AA3"/>
    <w:rsid w:val="00CD4B57"/>
    <w:rsid w:val="00CD4D5F"/>
    <w:rsid w:val="00CD5503"/>
    <w:rsid w:val="00CD568A"/>
    <w:rsid w:val="00CD5D98"/>
    <w:rsid w:val="00CD5EC1"/>
    <w:rsid w:val="00CD65D3"/>
    <w:rsid w:val="00CD6635"/>
    <w:rsid w:val="00CD6EA5"/>
    <w:rsid w:val="00CD6F34"/>
    <w:rsid w:val="00CD7151"/>
    <w:rsid w:val="00CD726C"/>
    <w:rsid w:val="00CD72BA"/>
    <w:rsid w:val="00CE0BD7"/>
    <w:rsid w:val="00CE0C62"/>
    <w:rsid w:val="00CE1260"/>
    <w:rsid w:val="00CE2B41"/>
    <w:rsid w:val="00CE2DD4"/>
    <w:rsid w:val="00CE2F44"/>
    <w:rsid w:val="00CE326F"/>
    <w:rsid w:val="00CE37BE"/>
    <w:rsid w:val="00CE3F56"/>
    <w:rsid w:val="00CE4A10"/>
    <w:rsid w:val="00CE506A"/>
    <w:rsid w:val="00CE52A7"/>
    <w:rsid w:val="00CE597E"/>
    <w:rsid w:val="00CE6988"/>
    <w:rsid w:val="00CE6C3A"/>
    <w:rsid w:val="00CE6CDB"/>
    <w:rsid w:val="00CE7196"/>
    <w:rsid w:val="00CE7568"/>
    <w:rsid w:val="00CE7609"/>
    <w:rsid w:val="00CF07B4"/>
    <w:rsid w:val="00CF0BEF"/>
    <w:rsid w:val="00CF0CEA"/>
    <w:rsid w:val="00CF137D"/>
    <w:rsid w:val="00CF14D9"/>
    <w:rsid w:val="00CF1521"/>
    <w:rsid w:val="00CF16F7"/>
    <w:rsid w:val="00CF202C"/>
    <w:rsid w:val="00CF2A9B"/>
    <w:rsid w:val="00CF2C55"/>
    <w:rsid w:val="00CF2D80"/>
    <w:rsid w:val="00CF2F51"/>
    <w:rsid w:val="00CF3161"/>
    <w:rsid w:val="00CF3512"/>
    <w:rsid w:val="00CF362A"/>
    <w:rsid w:val="00CF4019"/>
    <w:rsid w:val="00CF4847"/>
    <w:rsid w:val="00CF4CA7"/>
    <w:rsid w:val="00CF4CCD"/>
    <w:rsid w:val="00CF4F8E"/>
    <w:rsid w:val="00CF5EAA"/>
    <w:rsid w:val="00CF65A1"/>
    <w:rsid w:val="00CF6637"/>
    <w:rsid w:val="00CF6ACC"/>
    <w:rsid w:val="00CF6E43"/>
    <w:rsid w:val="00D00074"/>
    <w:rsid w:val="00D006B1"/>
    <w:rsid w:val="00D00CAD"/>
    <w:rsid w:val="00D01534"/>
    <w:rsid w:val="00D01C30"/>
    <w:rsid w:val="00D01C92"/>
    <w:rsid w:val="00D01E41"/>
    <w:rsid w:val="00D01E83"/>
    <w:rsid w:val="00D02439"/>
    <w:rsid w:val="00D025AD"/>
    <w:rsid w:val="00D0288E"/>
    <w:rsid w:val="00D029C9"/>
    <w:rsid w:val="00D02C5E"/>
    <w:rsid w:val="00D0314E"/>
    <w:rsid w:val="00D03797"/>
    <w:rsid w:val="00D03922"/>
    <w:rsid w:val="00D03A99"/>
    <w:rsid w:val="00D03CAB"/>
    <w:rsid w:val="00D03D4A"/>
    <w:rsid w:val="00D0486D"/>
    <w:rsid w:val="00D04D68"/>
    <w:rsid w:val="00D04DA2"/>
    <w:rsid w:val="00D053A2"/>
    <w:rsid w:val="00D0543E"/>
    <w:rsid w:val="00D05449"/>
    <w:rsid w:val="00D05589"/>
    <w:rsid w:val="00D059AC"/>
    <w:rsid w:val="00D05CC4"/>
    <w:rsid w:val="00D0679B"/>
    <w:rsid w:val="00D07114"/>
    <w:rsid w:val="00D07A65"/>
    <w:rsid w:val="00D07E1E"/>
    <w:rsid w:val="00D1071B"/>
    <w:rsid w:val="00D10C3B"/>
    <w:rsid w:val="00D10F79"/>
    <w:rsid w:val="00D10FB4"/>
    <w:rsid w:val="00D1176D"/>
    <w:rsid w:val="00D120E1"/>
    <w:rsid w:val="00D12441"/>
    <w:rsid w:val="00D1341F"/>
    <w:rsid w:val="00D138B4"/>
    <w:rsid w:val="00D143A4"/>
    <w:rsid w:val="00D1440F"/>
    <w:rsid w:val="00D14441"/>
    <w:rsid w:val="00D14A5D"/>
    <w:rsid w:val="00D155C3"/>
    <w:rsid w:val="00D15A90"/>
    <w:rsid w:val="00D16529"/>
    <w:rsid w:val="00D16538"/>
    <w:rsid w:val="00D16597"/>
    <w:rsid w:val="00D16843"/>
    <w:rsid w:val="00D16FB8"/>
    <w:rsid w:val="00D202E5"/>
    <w:rsid w:val="00D20771"/>
    <w:rsid w:val="00D20A4A"/>
    <w:rsid w:val="00D20B3D"/>
    <w:rsid w:val="00D2121C"/>
    <w:rsid w:val="00D22941"/>
    <w:rsid w:val="00D236FB"/>
    <w:rsid w:val="00D243A5"/>
    <w:rsid w:val="00D25CB9"/>
    <w:rsid w:val="00D25E9E"/>
    <w:rsid w:val="00D25EC4"/>
    <w:rsid w:val="00D26212"/>
    <w:rsid w:val="00D26C80"/>
    <w:rsid w:val="00D26E1E"/>
    <w:rsid w:val="00D26EB2"/>
    <w:rsid w:val="00D2717E"/>
    <w:rsid w:val="00D27384"/>
    <w:rsid w:val="00D273C0"/>
    <w:rsid w:val="00D2740F"/>
    <w:rsid w:val="00D27771"/>
    <w:rsid w:val="00D3070F"/>
    <w:rsid w:val="00D30846"/>
    <w:rsid w:val="00D30E99"/>
    <w:rsid w:val="00D320AE"/>
    <w:rsid w:val="00D3264E"/>
    <w:rsid w:val="00D329DC"/>
    <w:rsid w:val="00D32D49"/>
    <w:rsid w:val="00D32D54"/>
    <w:rsid w:val="00D32E8D"/>
    <w:rsid w:val="00D33705"/>
    <w:rsid w:val="00D33F42"/>
    <w:rsid w:val="00D340BB"/>
    <w:rsid w:val="00D34BCC"/>
    <w:rsid w:val="00D35188"/>
    <w:rsid w:val="00D35465"/>
    <w:rsid w:val="00D359A6"/>
    <w:rsid w:val="00D35D34"/>
    <w:rsid w:val="00D36164"/>
    <w:rsid w:val="00D362D0"/>
    <w:rsid w:val="00D36D12"/>
    <w:rsid w:val="00D3761E"/>
    <w:rsid w:val="00D379DE"/>
    <w:rsid w:val="00D37BF5"/>
    <w:rsid w:val="00D37D6B"/>
    <w:rsid w:val="00D37FB0"/>
    <w:rsid w:val="00D40145"/>
    <w:rsid w:val="00D40722"/>
    <w:rsid w:val="00D408B5"/>
    <w:rsid w:val="00D40CAE"/>
    <w:rsid w:val="00D419F9"/>
    <w:rsid w:val="00D42756"/>
    <w:rsid w:val="00D42EF3"/>
    <w:rsid w:val="00D4326C"/>
    <w:rsid w:val="00D435E7"/>
    <w:rsid w:val="00D436A2"/>
    <w:rsid w:val="00D4375E"/>
    <w:rsid w:val="00D43F23"/>
    <w:rsid w:val="00D44088"/>
    <w:rsid w:val="00D441F3"/>
    <w:rsid w:val="00D44636"/>
    <w:rsid w:val="00D447EE"/>
    <w:rsid w:val="00D448A1"/>
    <w:rsid w:val="00D44B65"/>
    <w:rsid w:val="00D44CDB"/>
    <w:rsid w:val="00D45069"/>
    <w:rsid w:val="00D451F4"/>
    <w:rsid w:val="00D456DC"/>
    <w:rsid w:val="00D45930"/>
    <w:rsid w:val="00D45FB7"/>
    <w:rsid w:val="00D46256"/>
    <w:rsid w:val="00D469E9"/>
    <w:rsid w:val="00D46E91"/>
    <w:rsid w:val="00D47029"/>
    <w:rsid w:val="00D477B7"/>
    <w:rsid w:val="00D5020F"/>
    <w:rsid w:val="00D5066D"/>
    <w:rsid w:val="00D5091F"/>
    <w:rsid w:val="00D50967"/>
    <w:rsid w:val="00D50F3B"/>
    <w:rsid w:val="00D51171"/>
    <w:rsid w:val="00D514C9"/>
    <w:rsid w:val="00D5188A"/>
    <w:rsid w:val="00D5192A"/>
    <w:rsid w:val="00D51C27"/>
    <w:rsid w:val="00D5226C"/>
    <w:rsid w:val="00D52BB5"/>
    <w:rsid w:val="00D533D1"/>
    <w:rsid w:val="00D537D0"/>
    <w:rsid w:val="00D53A9E"/>
    <w:rsid w:val="00D53AA9"/>
    <w:rsid w:val="00D53E4D"/>
    <w:rsid w:val="00D53E74"/>
    <w:rsid w:val="00D546F3"/>
    <w:rsid w:val="00D54F55"/>
    <w:rsid w:val="00D55009"/>
    <w:rsid w:val="00D5521B"/>
    <w:rsid w:val="00D5677C"/>
    <w:rsid w:val="00D567D9"/>
    <w:rsid w:val="00D56C8A"/>
    <w:rsid w:val="00D56CE6"/>
    <w:rsid w:val="00D572D2"/>
    <w:rsid w:val="00D576DA"/>
    <w:rsid w:val="00D60336"/>
    <w:rsid w:val="00D610C4"/>
    <w:rsid w:val="00D61569"/>
    <w:rsid w:val="00D61DD2"/>
    <w:rsid w:val="00D63B93"/>
    <w:rsid w:val="00D63EA4"/>
    <w:rsid w:val="00D63EFF"/>
    <w:rsid w:val="00D64202"/>
    <w:rsid w:val="00D6427F"/>
    <w:rsid w:val="00D64C59"/>
    <w:rsid w:val="00D64E8E"/>
    <w:rsid w:val="00D65249"/>
    <w:rsid w:val="00D65344"/>
    <w:rsid w:val="00D653D4"/>
    <w:rsid w:val="00D6686C"/>
    <w:rsid w:val="00D66910"/>
    <w:rsid w:val="00D66D36"/>
    <w:rsid w:val="00D66DC1"/>
    <w:rsid w:val="00D67130"/>
    <w:rsid w:val="00D67620"/>
    <w:rsid w:val="00D679C6"/>
    <w:rsid w:val="00D67CDC"/>
    <w:rsid w:val="00D70608"/>
    <w:rsid w:val="00D71143"/>
    <w:rsid w:val="00D730F4"/>
    <w:rsid w:val="00D73794"/>
    <w:rsid w:val="00D7414B"/>
    <w:rsid w:val="00D7460B"/>
    <w:rsid w:val="00D75301"/>
    <w:rsid w:val="00D760B6"/>
    <w:rsid w:val="00D76538"/>
    <w:rsid w:val="00D77583"/>
    <w:rsid w:val="00D77DAC"/>
    <w:rsid w:val="00D77EF4"/>
    <w:rsid w:val="00D77FBF"/>
    <w:rsid w:val="00D800F8"/>
    <w:rsid w:val="00D80963"/>
    <w:rsid w:val="00D80B4E"/>
    <w:rsid w:val="00D80F15"/>
    <w:rsid w:val="00D8117A"/>
    <w:rsid w:val="00D81AD4"/>
    <w:rsid w:val="00D823A0"/>
    <w:rsid w:val="00D82ADB"/>
    <w:rsid w:val="00D83AC0"/>
    <w:rsid w:val="00D83C59"/>
    <w:rsid w:val="00D84875"/>
    <w:rsid w:val="00D848F7"/>
    <w:rsid w:val="00D84CCB"/>
    <w:rsid w:val="00D850E6"/>
    <w:rsid w:val="00D852A5"/>
    <w:rsid w:val="00D8554D"/>
    <w:rsid w:val="00D85FB5"/>
    <w:rsid w:val="00D86112"/>
    <w:rsid w:val="00D865F3"/>
    <w:rsid w:val="00D86811"/>
    <w:rsid w:val="00D86D8B"/>
    <w:rsid w:val="00D87156"/>
    <w:rsid w:val="00D87881"/>
    <w:rsid w:val="00D90369"/>
    <w:rsid w:val="00D903C0"/>
    <w:rsid w:val="00D903E8"/>
    <w:rsid w:val="00D90A01"/>
    <w:rsid w:val="00D913DB"/>
    <w:rsid w:val="00D92678"/>
    <w:rsid w:val="00D937B2"/>
    <w:rsid w:val="00D939DA"/>
    <w:rsid w:val="00D950DF"/>
    <w:rsid w:val="00D952A4"/>
    <w:rsid w:val="00D953A0"/>
    <w:rsid w:val="00D955D9"/>
    <w:rsid w:val="00D95C46"/>
    <w:rsid w:val="00D96150"/>
    <w:rsid w:val="00D96AE3"/>
    <w:rsid w:val="00D96E16"/>
    <w:rsid w:val="00D975F2"/>
    <w:rsid w:val="00D97B3A"/>
    <w:rsid w:val="00DA0C1A"/>
    <w:rsid w:val="00DA0D35"/>
    <w:rsid w:val="00DA0E04"/>
    <w:rsid w:val="00DA0EBC"/>
    <w:rsid w:val="00DA1207"/>
    <w:rsid w:val="00DA1278"/>
    <w:rsid w:val="00DA1641"/>
    <w:rsid w:val="00DA1D6D"/>
    <w:rsid w:val="00DA26E8"/>
    <w:rsid w:val="00DA2A6B"/>
    <w:rsid w:val="00DA2AD0"/>
    <w:rsid w:val="00DA2F0C"/>
    <w:rsid w:val="00DA31DA"/>
    <w:rsid w:val="00DA379F"/>
    <w:rsid w:val="00DA3A8F"/>
    <w:rsid w:val="00DA3D45"/>
    <w:rsid w:val="00DA3FD8"/>
    <w:rsid w:val="00DA43AE"/>
    <w:rsid w:val="00DA5B22"/>
    <w:rsid w:val="00DA5EA3"/>
    <w:rsid w:val="00DA66E7"/>
    <w:rsid w:val="00DA6801"/>
    <w:rsid w:val="00DA71EC"/>
    <w:rsid w:val="00DA75C9"/>
    <w:rsid w:val="00DA7D7B"/>
    <w:rsid w:val="00DA7FA0"/>
    <w:rsid w:val="00DB0F32"/>
    <w:rsid w:val="00DB0F39"/>
    <w:rsid w:val="00DB1BB1"/>
    <w:rsid w:val="00DB2785"/>
    <w:rsid w:val="00DB2975"/>
    <w:rsid w:val="00DB3382"/>
    <w:rsid w:val="00DB3D79"/>
    <w:rsid w:val="00DB462F"/>
    <w:rsid w:val="00DB544A"/>
    <w:rsid w:val="00DB54A9"/>
    <w:rsid w:val="00DB5565"/>
    <w:rsid w:val="00DB5FF9"/>
    <w:rsid w:val="00DB634F"/>
    <w:rsid w:val="00DB69D6"/>
    <w:rsid w:val="00DB74C3"/>
    <w:rsid w:val="00DB76D6"/>
    <w:rsid w:val="00DC0409"/>
    <w:rsid w:val="00DC04C8"/>
    <w:rsid w:val="00DC0545"/>
    <w:rsid w:val="00DC0D1B"/>
    <w:rsid w:val="00DC0DE0"/>
    <w:rsid w:val="00DC100F"/>
    <w:rsid w:val="00DC17DF"/>
    <w:rsid w:val="00DC1988"/>
    <w:rsid w:val="00DC2DB2"/>
    <w:rsid w:val="00DC31E9"/>
    <w:rsid w:val="00DC362D"/>
    <w:rsid w:val="00DC3A77"/>
    <w:rsid w:val="00DC3B04"/>
    <w:rsid w:val="00DC41A1"/>
    <w:rsid w:val="00DC4665"/>
    <w:rsid w:val="00DC487B"/>
    <w:rsid w:val="00DC497F"/>
    <w:rsid w:val="00DC56A8"/>
    <w:rsid w:val="00DC5798"/>
    <w:rsid w:val="00DC5A37"/>
    <w:rsid w:val="00DC65A6"/>
    <w:rsid w:val="00DC696C"/>
    <w:rsid w:val="00DC6D9A"/>
    <w:rsid w:val="00DC6E37"/>
    <w:rsid w:val="00DC726B"/>
    <w:rsid w:val="00DC7B19"/>
    <w:rsid w:val="00DC7B3C"/>
    <w:rsid w:val="00DD016A"/>
    <w:rsid w:val="00DD0435"/>
    <w:rsid w:val="00DD101B"/>
    <w:rsid w:val="00DD1387"/>
    <w:rsid w:val="00DD1B0B"/>
    <w:rsid w:val="00DD1D35"/>
    <w:rsid w:val="00DD1E2C"/>
    <w:rsid w:val="00DD3DD6"/>
    <w:rsid w:val="00DD44C3"/>
    <w:rsid w:val="00DD4501"/>
    <w:rsid w:val="00DD48BA"/>
    <w:rsid w:val="00DD4E89"/>
    <w:rsid w:val="00DD5212"/>
    <w:rsid w:val="00DD6258"/>
    <w:rsid w:val="00DD6294"/>
    <w:rsid w:val="00DD6B5E"/>
    <w:rsid w:val="00DD6CA7"/>
    <w:rsid w:val="00DD7261"/>
    <w:rsid w:val="00DD7C73"/>
    <w:rsid w:val="00DD7C89"/>
    <w:rsid w:val="00DD7C90"/>
    <w:rsid w:val="00DD7E5D"/>
    <w:rsid w:val="00DD7E8F"/>
    <w:rsid w:val="00DE0004"/>
    <w:rsid w:val="00DE0862"/>
    <w:rsid w:val="00DE0D22"/>
    <w:rsid w:val="00DE123C"/>
    <w:rsid w:val="00DE1F83"/>
    <w:rsid w:val="00DE2350"/>
    <w:rsid w:val="00DE23C1"/>
    <w:rsid w:val="00DE23CC"/>
    <w:rsid w:val="00DE23D9"/>
    <w:rsid w:val="00DE28D9"/>
    <w:rsid w:val="00DE2A37"/>
    <w:rsid w:val="00DE2D6D"/>
    <w:rsid w:val="00DE2F71"/>
    <w:rsid w:val="00DE35FB"/>
    <w:rsid w:val="00DE360F"/>
    <w:rsid w:val="00DE45F8"/>
    <w:rsid w:val="00DE4AEA"/>
    <w:rsid w:val="00DE536D"/>
    <w:rsid w:val="00DE54C4"/>
    <w:rsid w:val="00DE5ABE"/>
    <w:rsid w:val="00DE6776"/>
    <w:rsid w:val="00DE68FA"/>
    <w:rsid w:val="00DE6A42"/>
    <w:rsid w:val="00DE7193"/>
    <w:rsid w:val="00DE7268"/>
    <w:rsid w:val="00DE7315"/>
    <w:rsid w:val="00DE74A1"/>
    <w:rsid w:val="00DF065E"/>
    <w:rsid w:val="00DF067D"/>
    <w:rsid w:val="00DF0703"/>
    <w:rsid w:val="00DF12A3"/>
    <w:rsid w:val="00DF172B"/>
    <w:rsid w:val="00DF180F"/>
    <w:rsid w:val="00DF19B7"/>
    <w:rsid w:val="00DF1E51"/>
    <w:rsid w:val="00DF225A"/>
    <w:rsid w:val="00DF23EE"/>
    <w:rsid w:val="00DF3814"/>
    <w:rsid w:val="00DF3B30"/>
    <w:rsid w:val="00DF4093"/>
    <w:rsid w:val="00DF4128"/>
    <w:rsid w:val="00DF4626"/>
    <w:rsid w:val="00DF4F63"/>
    <w:rsid w:val="00DF510E"/>
    <w:rsid w:val="00DF5DCF"/>
    <w:rsid w:val="00DF6292"/>
    <w:rsid w:val="00DF673C"/>
    <w:rsid w:val="00DF6A6E"/>
    <w:rsid w:val="00E00824"/>
    <w:rsid w:val="00E00D19"/>
    <w:rsid w:val="00E00EAD"/>
    <w:rsid w:val="00E01407"/>
    <w:rsid w:val="00E01C81"/>
    <w:rsid w:val="00E037F8"/>
    <w:rsid w:val="00E03B55"/>
    <w:rsid w:val="00E03EE8"/>
    <w:rsid w:val="00E04C1B"/>
    <w:rsid w:val="00E04CCA"/>
    <w:rsid w:val="00E054C8"/>
    <w:rsid w:val="00E05595"/>
    <w:rsid w:val="00E05807"/>
    <w:rsid w:val="00E059BB"/>
    <w:rsid w:val="00E05CBC"/>
    <w:rsid w:val="00E063E7"/>
    <w:rsid w:val="00E065AA"/>
    <w:rsid w:val="00E0694F"/>
    <w:rsid w:val="00E079C8"/>
    <w:rsid w:val="00E07E6B"/>
    <w:rsid w:val="00E10645"/>
    <w:rsid w:val="00E106C2"/>
    <w:rsid w:val="00E10921"/>
    <w:rsid w:val="00E10BFC"/>
    <w:rsid w:val="00E111AE"/>
    <w:rsid w:val="00E11A6B"/>
    <w:rsid w:val="00E11B8D"/>
    <w:rsid w:val="00E12176"/>
    <w:rsid w:val="00E12CBA"/>
    <w:rsid w:val="00E132FB"/>
    <w:rsid w:val="00E133FA"/>
    <w:rsid w:val="00E1358B"/>
    <w:rsid w:val="00E137F7"/>
    <w:rsid w:val="00E1473C"/>
    <w:rsid w:val="00E150B6"/>
    <w:rsid w:val="00E15C2E"/>
    <w:rsid w:val="00E15F5B"/>
    <w:rsid w:val="00E1641D"/>
    <w:rsid w:val="00E165C5"/>
    <w:rsid w:val="00E16F66"/>
    <w:rsid w:val="00E17001"/>
    <w:rsid w:val="00E1737C"/>
    <w:rsid w:val="00E17B6E"/>
    <w:rsid w:val="00E17C47"/>
    <w:rsid w:val="00E17F9A"/>
    <w:rsid w:val="00E20020"/>
    <w:rsid w:val="00E2076C"/>
    <w:rsid w:val="00E21494"/>
    <w:rsid w:val="00E21A58"/>
    <w:rsid w:val="00E21F08"/>
    <w:rsid w:val="00E22101"/>
    <w:rsid w:val="00E22376"/>
    <w:rsid w:val="00E223CA"/>
    <w:rsid w:val="00E22D22"/>
    <w:rsid w:val="00E23424"/>
    <w:rsid w:val="00E23881"/>
    <w:rsid w:val="00E2473D"/>
    <w:rsid w:val="00E24B82"/>
    <w:rsid w:val="00E24BFF"/>
    <w:rsid w:val="00E24EEC"/>
    <w:rsid w:val="00E257F1"/>
    <w:rsid w:val="00E25AC1"/>
    <w:rsid w:val="00E25FFA"/>
    <w:rsid w:val="00E26403"/>
    <w:rsid w:val="00E265C9"/>
    <w:rsid w:val="00E26DFB"/>
    <w:rsid w:val="00E27A47"/>
    <w:rsid w:val="00E27C70"/>
    <w:rsid w:val="00E303BF"/>
    <w:rsid w:val="00E30794"/>
    <w:rsid w:val="00E30B2B"/>
    <w:rsid w:val="00E316E9"/>
    <w:rsid w:val="00E31917"/>
    <w:rsid w:val="00E32971"/>
    <w:rsid w:val="00E344CE"/>
    <w:rsid w:val="00E34598"/>
    <w:rsid w:val="00E34AA6"/>
    <w:rsid w:val="00E34EDB"/>
    <w:rsid w:val="00E352C2"/>
    <w:rsid w:val="00E36291"/>
    <w:rsid w:val="00E3677A"/>
    <w:rsid w:val="00E36A4C"/>
    <w:rsid w:val="00E370B7"/>
    <w:rsid w:val="00E372C7"/>
    <w:rsid w:val="00E375F8"/>
    <w:rsid w:val="00E3763F"/>
    <w:rsid w:val="00E377CE"/>
    <w:rsid w:val="00E40100"/>
    <w:rsid w:val="00E40A12"/>
    <w:rsid w:val="00E40B88"/>
    <w:rsid w:val="00E40F2A"/>
    <w:rsid w:val="00E41658"/>
    <w:rsid w:val="00E41C44"/>
    <w:rsid w:val="00E42101"/>
    <w:rsid w:val="00E425BF"/>
    <w:rsid w:val="00E42603"/>
    <w:rsid w:val="00E43913"/>
    <w:rsid w:val="00E43DE9"/>
    <w:rsid w:val="00E44F81"/>
    <w:rsid w:val="00E45934"/>
    <w:rsid w:val="00E45B33"/>
    <w:rsid w:val="00E464DF"/>
    <w:rsid w:val="00E466A2"/>
    <w:rsid w:val="00E46AA2"/>
    <w:rsid w:val="00E46FB3"/>
    <w:rsid w:val="00E47263"/>
    <w:rsid w:val="00E472A5"/>
    <w:rsid w:val="00E47834"/>
    <w:rsid w:val="00E478D1"/>
    <w:rsid w:val="00E479D4"/>
    <w:rsid w:val="00E47D28"/>
    <w:rsid w:val="00E509F1"/>
    <w:rsid w:val="00E51465"/>
    <w:rsid w:val="00E52886"/>
    <w:rsid w:val="00E53592"/>
    <w:rsid w:val="00E535A6"/>
    <w:rsid w:val="00E536F4"/>
    <w:rsid w:val="00E5377A"/>
    <w:rsid w:val="00E53B4E"/>
    <w:rsid w:val="00E54072"/>
    <w:rsid w:val="00E55156"/>
    <w:rsid w:val="00E557D5"/>
    <w:rsid w:val="00E55D7A"/>
    <w:rsid w:val="00E5650C"/>
    <w:rsid w:val="00E56D5C"/>
    <w:rsid w:val="00E57AA0"/>
    <w:rsid w:val="00E608DE"/>
    <w:rsid w:val="00E60F65"/>
    <w:rsid w:val="00E61D18"/>
    <w:rsid w:val="00E61EDF"/>
    <w:rsid w:val="00E62322"/>
    <w:rsid w:val="00E6255F"/>
    <w:rsid w:val="00E628DD"/>
    <w:rsid w:val="00E62A22"/>
    <w:rsid w:val="00E6366D"/>
    <w:rsid w:val="00E63CC2"/>
    <w:rsid w:val="00E63CE9"/>
    <w:rsid w:val="00E642CA"/>
    <w:rsid w:val="00E64648"/>
    <w:rsid w:val="00E64967"/>
    <w:rsid w:val="00E64D1F"/>
    <w:rsid w:val="00E65675"/>
    <w:rsid w:val="00E66FF3"/>
    <w:rsid w:val="00E67420"/>
    <w:rsid w:val="00E67521"/>
    <w:rsid w:val="00E678D3"/>
    <w:rsid w:val="00E678FD"/>
    <w:rsid w:val="00E67CC3"/>
    <w:rsid w:val="00E67E21"/>
    <w:rsid w:val="00E67EF9"/>
    <w:rsid w:val="00E7055C"/>
    <w:rsid w:val="00E705C0"/>
    <w:rsid w:val="00E7136E"/>
    <w:rsid w:val="00E71B61"/>
    <w:rsid w:val="00E71BD9"/>
    <w:rsid w:val="00E72CE4"/>
    <w:rsid w:val="00E73E36"/>
    <w:rsid w:val="00E73F33"/>
    <w:rsid w:val="00E749AF"/>
    <w:rsid w:val="00E74B62"/>
    <w:rsid w:val="00E75115"/>
    <w:rsid w:val="00E75787"/>
    <w:rsid w:val="00E75C0D"/>
    <w:rsid w:val="00E765F5"/>
    <w:rsid w:val="00E76B9F"/>
    <w:rsid w:val="00E76E6D"/>
    <w:rsid w:val="00E77577"/>
    <w:rsid w:val="00E80137"/>
    <w:rsid w:val="00E8016D"/>
    <w:rsid w:val="00E80307"/>
    <w:rsid w:val="00E8101D"/>
    <w:rsid w:val="00E81554"/>
    <w:rsid w:val="00E81942"/>
    <w:rsid w:val="00E81E52"/>
    <w:rsid w:val="00E82496"/>
    <w:rsid w:val="00E82B97"/>
    <w:rsid w:val="00E82D24"/>
    <w:rsid w:val="00E82DD6"/>
    <w:rsid w:val="00E833F8"/>
    <w:rsid w:val="00E835A8"/>
    <w:rsid w:val="00E83FF3"/>
    <w:rsid w:val="00E84406"/>
    <w:rsid w:val="00E85174"/>
    <w:rsid w:val="00E85818"/>
    <w:rsid w:val="00E85F3B"/>
    <w:rsid w:val="00E8632E"/>
    <w:rsid w:val="00E864D4"/>
    <w:rsid w:val="00E865A3"/>
    <w:rsid w:val="00E86687"/>
    <w:rsid w:val="00E867A8"/>
    <w:rsid w:val="00E873EB"/>
    <w:rsid w:val="00E878C4"/>
    <w:rsid w:val="00E90188"/>
    <w:rsid w:val="00E90252"/>
    <w:rsid w:val="00E920F9"/>
    <w:rsid w:val="00E922D9"/>
    <w:rsid w:val="00E9306B"/>
    <w:rsid w:val="00E93088"/>
    <w:rsid w:val="00E935A0"/>
    <w:rsid w:val="00E937D8"/>
    <w:rsid w:val="00E93AB2"/>
    <w:rsid w:val="00E9404F"/>
    <w:rsid w:val="00E941D6"/>
    <w:rsid w:val="00E94DFE"/>
    <w:rsid w:val="00E96ED0"/>
    <w:rsid w:val="00E97307"/>
    <w:rsid w:val="00E97FAA"/>
    <w:rsid w:val="00EA0223"/>
    <w:rsid w:val="00EA1491"/>
    <w:rsid w:val="00EA150E"/>
    <w:rsid w:val="00EA18DA"/>
    <w:rsid w:val="00EA1EDD"/>
    <w:rsid w:val="00EA243A"/>
    <w:rsid w:val="00EA3408"/>
    <w:rsid w:val="00EA3D6B"/>
    <w:rsid w:val="00EA4C4A"/>
    <w:rsid w:val="00EA4C5C"/>
    <w:rsid w:val="00EA4FF6"/>
    <w:rsid w:val="00EA5425"/>
    <w:rsid w:val="00EA55E5"/>
    <w:rsid w:val="00EA5BDC"/>
    <w:rsid w:val="00EA5D89"/>
    <w:rsid w:val="00EA6D7D"/>
    <w:rsid w:val="00EA70C5"/>
    <w:rsid w:val="00EA71F7"/>
    <w:rsid w:val="00EA7AAE"/>
    <w:rsid w:val="00EA7B78"/>
    <w:rsid w:val="00EA7EF0"/>
    <w:rsid w:val="00EB07AA"/>
    <w:rsid w:val="00EB0C5F"/>
    <w:rsid w:val="00EB0EBF"/>
    <w:rsid w:val="00EB11CD"/>
    <w:rsid w:val="00EB12BD"/>
    <w:rsid w:val="00EB1B40"/>
    <w:rsid w:val="00EB25C5"/>
    <w:rsid w:val="00EB2F96"/>
    <w:rsid w:val="00EB3198"/>
    <w:rsid w:val="00EB4D08"/>
    <w:rsid w:val="00EB5092"/>
    <w:rsid w:val="00EB54C0"/>
    <w:rsid w:val="00EB5835"/>
    <w:rsid w:val="00EB585B"/>
    <w:rsid w:val="00EB63EA"/>
    <w:rsid w:val="00EB6BD9"/>
    <w:rsid w:val="00EB726A"/>
    <w:rsid w:val="00EB74B3"/>
    <w:rsid w:val="00EB7601"/>
    <w:rsid w:val="00EB7826"/>
    <w:rsid w:val="00EB78BA"/>
    <w:rsid w:val="00EC07D5"/>
    <w:rsid w:val="00EC0C2B"/>
    <w:rsid w:val="00EC10C0"/>
    <w:rsid w:val="00EC15D3"/>
    <w:rsid w:val="00EC205B"/>
    <w:rsid w:val="00EC240A"/>
    <w:rsid w:val="00EC25D5"/>
    <w:rsid w:val="00EC26A8"/>
    <w:rsid w:val="00EC2A36"/>
    <w:rsid w:val="00EC2A7F"/>
    <w:rsid w:val="00EC2A9A"/>
    <w:rsid w:val="00EC2E0D"/>
    <w:rsid w:val="00EC2FF4"/>
    <w:rsid w:val="00EC380D"/>
    <w:rsid w:val="00EC384E"/>
    <w:rsid w:val="00EC40FD"/>
    <w:rsid w:val="00EC4683"/>
    <w:rsid w:val="00EC49A2"/>
    <w:rsid w:val="00EC4C10"/>
    <w:rsid w:val="00EC5851"/>
    <w:rsid w:val="00EC5D07"/>
    <w:rsid w:val="00EC5F0F"/>
    <w:rsid w:val="00EC6447"/>
    <w:rsid w:val="00EC6A64"/>
    <w:rsid w:val="00EC730B"/>
    <w:rsid w:val="00EC781A"/>
    <w:rsid w:val="00EC79D8"/>
    <w:rsid w:val="00EC7F28"/>
    <w:rsid w:val="00ED0174"/>
    <w:rsid w:val="00ED0254"/>
    <w:rsid w:val="00ED0328"/>
    <w:rsid w:val="00ED068F"/>
    <w:rsid w:val="00ED0DEE"/>
    <w:rsid w:val="00ED2217"/>
    <w:rsid w:val="00ED267B"/>
    <w:rsid w:val="00ED2ED0"/>
    <w:rsid w:val="00ED3974"/>
    <w:rsid w:val="00ED3FFE"/>
    <w:rsid w:val="00ED440E"/>
    <w:rsid w:val="00ED4733"/>
    <w:rsid w:val="00ED4847"/>
    <w:rsid w:val="00ED4B40"/>
    <w:rsid w:val="00ED6394"/>
    <w:rsid w:val="00ED6DDF"/>
    <w:rsid w:val="00EE0067"/>
    <w:rsid w:val="00EE034D"/>
    <w:rsid w:val="00EE0D9C"/>
    <w:rsid w:val="00EE1431"/>
    <w:rsid w:val="00EE1E13"/>
    <w:rsid w:val="00EE30D5"/>
    <w:rsid w:val="00EE31A8"/>
    <w:rsid w:val="00EE36E6"/>
    <w:rsid w:val="00EE3EE4"/>
    <w:rsid w:val="00EE486E"/>
    <w:rsid w:val="00EE4CE2"/>
    <w:rsid w:val="00EE51E0"/>
    <w:rsid w:val="00EE55A0"/>
    <w:rsid w:val="00EE59C1"/>
    <w:rsid w:val="00EE6161"/>
    <w:rsid w:val="00EE6686"/>
    <w:rsid w:val="00EE66E9"/>
    <w:rsid w:val="00EE6C62"/>
    <w:rsid w:val="00EE7815"/>
    <w:rsid w:val="00EF06D8"/>
    <w:rsid w:val="00EF0F13"/>
    <w:rsid w:val="00EF0FD1"/>
    <w:rsid w:val="00EF109D"/>
    <w:rsid w:val="00EF15D5"/>
    <w:rsid w:val="00EF16E0"/>
    <w:rsid w:val="00EF330B"/>
    <w:rsid w:val="00EF377A"/>
    <w:rsid w:val="00EF377B"/>
    <w:rsid w:val="00EF3986"/>
    <w:rsid w:val="00EF3EE7"/>
    <w:rsid w:val="00EF4349"/>
    <w:rsid w:val="00EF4CEF"/>
    <w:rsid w:val="00EF5D6F"/>
    <w:rsid w:val="00EF6ACF"/>
    <w:rsid w:val="00EF71F4"/>
    <w:rsid w:val="00EF7627"/>
    <w:rsid w:val="00EF7CC2"/>
    <w:rsid w:val="00F00350"/>
    <w:rsid w:val="00F006AF"/>
    <w:rsid w:val="00F013D9"/>
    <w:rsid w:val="00F019F9"/>
    <w:rsid w:val="00F01F1F"/>
    <w:rsid w:val="00F0239B"/>
    <w:rsid w:val="00F02620"/>
    <w:rsid w:val="00F02680"/>
    <w:rsid w:val="00F0275F"/>
    <w:rsid w:val="00F0286B"/>
    <w:rsid w:val="00F02CD1"/>
    <w:rsid w:val="00F03995"/>
    <w:rsid w:val="00F039BC"/>
    <w:rsid w:val="00F03F63"/>
    <w:rsid w:val="00F04C88"/>
    <w:rsid w:val="00F04E99"/>
    <w:rsid w:val="00F055FB"/>
    <w:rsid w:val="00F06B35"/>
    <w:rsid w:val="00F06CC8"/>
    <w:rsid w:val="00F072ED"/>
    <w:rsid w:val="00F07617"/>
    <w:rsid w:val="00F07ECB"/>
    <w:rsid w:val="00F105A1"/>
    <w:rsid w:val="00F105BB"/>
    <w:rsid w:val="00F11152"/>
    <w:rsid w:val="00F11C47"/>
    <w:rsid w:val="00F12F87"/>
    <w:rsid w:val="00F12FD2"/>
    <w:rsid w:val="00F13317"/>
    <w:rsid w:val="00F1357C"/>
    <w:rsid w:val="00F13E86"/>
    <w:rsid w:val="00F1448B"/>
    <w:rsid w:val="00F14DBA"/>
    <w:rsid w:val="00F15013"/>
    <w:rsid w:val="00F1501A"/>
    <w:rsid w:val="00F151A5"/>
    <w:rsid w:val="00F1546D"/>
    <w:rsid w:val="00F156D3"/>
    <w:rsid w:val="00F1595E"/>
    <w:rsid w:val="00F168B2"/>
    <w:rsid w:val="00F168E1"/>
    <w:rsid w:val="00F16AF5"/>
    <w:rsid w:val="00F1747C"/>
    <w:rsid w:val="00F20157"/>
    <w:rsid w:val="00F20915"/>
    <w:rsid w:val="00F21743"/>
    <w:rsid w:val="00F21FA5"/>
    <w:rsid w:val="00F2230A"/>
    <w:rsid w:val="00F22888"/>
    <w:rsid w:val="00F22F02"/>
    <w:rsid w:val="00F23A38"/>
    <w:rsid w:val="00F23C0F"/>
    <w:rsid w:val="00F23D84"/>
    <w:rsid w:val="00F249BC"/>
    <w:rsid w:val="00F24C94"/>
    <w:rsid w:val="00F25B8D"/>
    <w:rsid w:val="00F262C7"/>
    <w:rsid w:val="00F262F6"/>
    <w:rsid w:val="00F26A13"/>
    <w:rsid w:val="00F26B28"/>
    <w:rsid w:val="00F26B53"/>
    <w:rsid w:val="00F271DF"/>
    <w:rsid w:val="00F273C9"/>
    <w:rsid w:val="00F27425"/>
    <w:rsid w:val="00F27526"/>
    <w:rsid w:val="00F27814"/>
    <w:rsid w:val="00F279B3"/>
    <w:rsid w:val="00F27ECB"/>
    <w:rsid w:val="00F27F87"/>
    <w:rsid w:val="00F27FC4"/>
    <w:rsid w:val="00F3020B"/>
    <w:rsid w:val="00F30506"/>
    <w:rsid w:val="00F30793"/>
    <w:rsid w:val="00F30CDA"/>
    <w:rsid w:val="00F30CE5"/>
    <w:rsid w:val="00F31012"/>
    <w:rsid w:val="00F310F5"/>
    <w:rsid w:val="00F312C1"/>
    <w:rsid w:val="00F3206F"/>
    <w:rsid w:val="00F3246A"/>
    <w:rsid w:val="00F329E5"/>
    <w:rsid w:val="00F33095"/>
    <w:rsid w:val="00F33D37"/>
    <w:rsid w:val="00F3471A"/>
    <w:rsid w:val="00F3664E"/>
    <w:rsid w:val="00F36927"/>
    <w:rsid w:val="00F36CEE"/>
    <w:rsid w:val="00F372AE"/>
    <w:rsid w:val="00F37756"/>
    <w:rsid w:val="00F37858"/>
    <w:rsid w:val="00F37E84"/>
    <w:rsid w:val="00F414F1"/>
    <w:rsid w:val="00F41831"/>
    <w:rsid w:val="00F422AA"/>
    <w:rsid w:val="00F428AA"/>
    <w:rsid w:val="00F4353F"/>
    <w:rsid w:val="00F43DBB"/>
    <w:rsid w:val="00F43E24"/>
    <w:rsid w:val="00F43F22"/>
    <w:rsid w:val="00F43FFB"/>
    <w:rsid w:val="00F4426C"/>
    <w:rsid w:val="00F44401"/>
    <w:rsid w:val="00F44835"/>
    <w:rsid w:val="00F44C0D"/>
    <w:rsid w:val="00F45543"/>
    <w:rsid w:val="00F4582A"/>
    <w:rsid w:val="00F45BEA"/>
    <w:rsid w:val="00F45BF8"/>
    <w:rsid w:val="00F46BEE"/>
    <w:rsid w:val="00F51121"/>
    <w:rsid w:val="00F51A94"/>
    <w:rsid w:val="00F5289F"/>
    <w:rsid w:val="00F52A46"/>
    <w:rsid w:val="00F52BEB"/>
    <w:rsid w:val="00F52EB3"/>
    <w:rsid w:val="00F52FC4"/>
    <w:rsid w:val="00F54084"/>
    <w:rsid w:val="00F550C3"/>
    <w:rsid w:val="00F55DBA"/>
    <w:rsid w:val="00F56063"/>
    <w:rsid w:val="00F5608A"/>
    <w:rsid w:val="00F5727A"/>
    <w:rsid w:val="00F577F5"/>
    <w:rsid w:val="00F57F16"/>
    <w:rsid w:val="00F60245"/>
    <w:rsid w:val="00F614E0"/>
    <w:rsid w:val="00F62E25"/>
    <w:rsid w:val="00F6353F"/>
    <w:rsid w:val="00F64018"/>
    <w:rsid w:val="00F640CD"/>
    <w:rsid w:val="00F64441"/>
    <w:rsid w:val="00F64B99"/>
    <w:rsid w:val="00F655B9"/>
    <w:rsid w:val="00F659FA"/>
    <w:rsid w:val="00F65F0A"/>
    <w:rsid w:val="00F66179"/>
    <w:rsid w:val="00F665E7"/>
    <w:rsid w:val="00F66875"/>
    <w:rsid w:val="00F66E2C"/>
    <w:rsid w:val="00F673D0"/>
    <w:rsid w:val="00F677AD"/>
    <w:rsid w:val="00F67E68"/>
    <w:rsid w:val="00F70932"/>
    <w:rsid w:val="00F70AD5"/>
    <w:rsid w:val="00F70BA9"/>
    <w:rsid w:val="00F70BB6"/>
    <w:rsid w:val="00F70C6E"/>
    <w:rsid w:val="00F70FEC"/>
    <w:rsid w:val="00F71A76"/>
    <w:rsid w:val="00F7239D"/>
    <w:rsid w:val="00F724CA"/>
    <w:rsid w:val="00F72DAF"/>
    <w:rsid w:val="00F7374F"/>
    <w:rsid w:val="00F73B25"/>
    <w:rsid w:val="00F73F01"/>
    <w:rsid w:val="00F742A8"/>
    <w:rsid w:val="00F75236"/>
    <w:rsid w:val="00F7560C"/>
    <w:rsid w:val="00F75C63"/>
    <w:rsid w:val="00F75F1F"/>
    <w:rsid w:val="00F768DA"/>
    <w:rsid w:val="00F7754D"/>
    <w:rsid w:val="00F77C54"/>
    <w:rsid w:val="00F77D5A"/>
    <w:rsid w:val="00F77FB8"/>
    <w:rsid w:val="00F804C1"/>
    <w:rsid w:val="00F81038"/>
    <w:rsid w:val="00F81331"/>
    <w:rsid w:val="00F818B3"/>
    <w:rsid w:val="00F81A22"/>
    <w:rsid w:val="00F81BC5"/>
    <w:rsid w:val="00F824AD"/>
    <w:rsid w:val="00F8333B"/>
    <w:rsid w:val="00F83398"/>
    <w:rsid w:val="00F83B8D"/>
    <w:rsid w:val="00F83B9C"/>
    <w:rsid w:val="00F83DED"/>
    <w:rsid w:val="00F84406"/>
    <w:rsid w:val="00F845EE"/>
    <w:rsid w:val="00F85A7A"/>
    <w:rsid w:val="00F85E23"/>
    <w:rsid w:val="00F860D4"/>
    <w:rsid w:val="00F86C5B"/>
    <w:rsid w:val="00F86E27"/>
    <w:rsid w:val="00F87159"/>
    <w:rsid w:val="00F87F5C"/>
    <w:rsid w:val="00F905EB"/>
    <w:rsid w:val="00F9071E"/>
    <w:rsid w:val="00F90819"/>
    <w:rsid w:val="00F90989"/>
    <w:rsid w:val="00F9263C"/>
    <w:rsid w:val="00F927FE"/>
    <w:rsid w:val="00F92880"/>
    <w:rsid w:val="00F93ECF"/>
    <w:rsid w:val="00F93F7A"/>
    <w:rsid w:val="00F94570"/>
    <w:rsid w:val="00F94A00"/>
    <w:rsid w:val="00F951AA"/>
    <w:rsid w:val="00F9550B"/>
    <w:rsid w:val="00F95675"/>
    <w:rsid w:val="00F95B2B"/>
    <w:rsid w:val="00F970B3"/>
    <w:rsid w:val="00F97524"/>
    <w:rsid w:val="00F9756C"/>
    <w:rsid w:val="00F97961"/>
    <w:rsid w:val="00FA0DAF"/>
    <w:rsid w:val="00FA1181"/>
    <w:rsid w:val="00FA13DF"/>
    <w:rsid w:val="00FA215D"/>
    <w:rsid w:val="00FA2407"/>
    <w:rsid w:val="00FA26BE"/>
    <w:rsid w:val="00FA279A"/>
    <w:rsid w:val="00FA2A08"/>
    <w:rsid w:val="00FA2AFA"/>
    <w:rsid w:val="00FA3B9A"/>
    <w:rsid w:val="00FA41D4"/>
    <w:rsid w:val="00FA4B3F"/>
    <w:rsid w:val="00FA5069"/>
    <w:rsid w:val="00FA5294"/>
    <w:rsid w:val="00FA5398"/>
    <w:rsid w:val="00FA6213"/>
    <w:rsid w:val="00FA6AE3"/>
    <w:rsid w:val="00FA7A33"/>
    <w:rsid w:val="00FA7ED4"/>
    <w:rsid w:val="00FB0862"/>
    <w:rsid w:val="00FB1450"/>
    <w:rsid w:val="00FB1466"/>
    <w:rsid w:val="00FB1560"/>
    <w:rsid w:val="00FB1A21"/>
    <w:rsid w:val="00FB1FE5"/>
    <w:rsid w:val="00FB23EC"/>
    <w:rsid w:val="00FB27A5"/>
    <w:rsid w:val="00FB2AB3"/>
    <w:rsid w:val="00FB2D15"/>
    <w:rsid w:val="00FB3955"/>
    <w:rsid w:val="00FB39B6"/>
    <w:rsid w:val="00FB3A1B"/>
    <w:rsid w:val="00FB44E5"/>
    <w:rsid w:val="00FB50CD"/>
    <w:rsid w:val="00FB5528"/>
    <w:rsid w:val="00FB589C"/>
    <w:rsid w:val="00FB5C3E"/>
    <w:rsid w:val="00FB5E29"/>
    <w:rsid w:val="00FB60C1"/>
    <w:rsid w:val="00FB6699"/>
    <w:rsid w:val="00FB6CAB"/>
    <w:rsid w:val="00FB7131"/>
    <w:rsid w:val="00FB746D"/>
    <w:rsid w:val="00FB753A"/>
    <w:rsid w:val="00FB7F4B"/>
    <w:rsid w:val="00FC0175"/>
    <w:rsid w:val="00FC05AB"/>
    <w:rsid w:val="00FC0CBA"/>
    <w:rsid w:val="00FC0D3C"/>
    <w:rsid w:val="00FC1190"/>
    <w:rsid w:val="00FC15A5"/>
    <w:rsid w:val="00FC2A8A"/>
    <w:rsid w:val="00FC2BAC"/>
    <w:rsid w:val="00FC2C71"/>
    <w:rsid w:val="00FC2FCE"/>
    <w:rsid w:val="00FC325D"/>
    <w:rsid w:val="00FC356B"/>
    <w:rsid w:val="00FC3F5A"/>
    <w:rsid w:val="00FC455E"/>
    <w:rsid w:val="00FC4695"/>
    <w:rsid w:val="00FC4803"/>
    <w:rsid w:val="00FC4831"/>
    <w:rsid w:val="00FC4A2F"/>
    <w:rsid w:val="00FC4E3F"/>
    <w:rsid w:val="00FC5D25"/>
    <w:rsid w:val="00FC5DE7"/>
    <w:rsid w:val="00FC6554"/>
    <w:rsid w:val="00FC6572"/>
    <w:rsid w:val="00FC68A0"/>
    <w:rsid w:val="00FC6BD4"/>
    <w:rsid w:val="00FC7913"/>
    <w:rsid w:val="00FD0C6F"/>
    <w:rsid w:val="00FD14FF"/>
    <w:rsid w:val="00FD1539"/>
    <w:rsid w:val="00FD17C6"/>
    <w:rsid w:val="00FD1888"/>
    <w:rsid w:val="00FD18A7"/>
    <w:rsid w:val="00FD1B7C"/>
    <w:rsid w:val="00FD25B1"/>
    <w:rsid w:val="00FD2FEE"/>
    <w:rsid w:val="00FD306D"/>
    <w:rsid w:val="00FD3AA1"/>
    <w:rsid w:val="00FD4717"/>
    <w:rsid w:val="00FD48FB"/>
    <w:rsid w:val="00FD4D56"/>
    <w:rsid w:val="00FD512E"/>
    <w:rsid w:val="00FD5187"/>
    <w:rsid w:val="00FD56A8"/>
    <w:rsid w:val="00FD57C0"/>
    <w:rsid w:val="00FD5A4F"/>
    <w:rsid w:val="00FD5F47"/>
    <w:rsid w:val="00FD6622"/>
    <w:rsid w:val="00FD6E3B"/>
    <w:rsid w:val="00FD71CE"/>
    <w:rsid w:val="00FD72F4"/>
    <w:rsid w:val="00FD73E3"/>
    <w:rsid w:val="00FD7463"/>
    <w:rsid w:val="00FD79FA"/>
    <w:rsid w:val="00FD7EC9"/>
    <w:rsid w:val="00FE0996"/>
    <w:rsid w:val="00FE09EA"/>
    <w:rsid w:val="00FE0A63"/>
    <w:rsid w:val="00FE0E6D"/>
    <w:rsid w:val="00FE0F2F"/>
    <w:rsid w:val="00FE24CA"/>
    <w:rsid w:val="00FE27DE"/>
    <w:rsid w:val="00FE2B76"/>
    <w:rsid w:val="00FE2D45"/>
    <w:rsid w:val="00FE2DBE"/>
    <w:rsid w:val="00FE2E4D"/>
    <w:rsid w:val="00FE2EA5"/>
    <w:rsid w:val="00FE308F"/>
    <w:rsid w:val="00FE3534"/>
    <w:rsid w:val="00FE3D74"/>
    <w:rsid w:val="00FE4271"/>
    <w:rsid w:val="00FE450D"/>
    <w:rsid w:val="00FE4817"/>
    <w:rsid w:val="00FE5513"/>
    <w:rsid w:val="00FE553A"/>
    <w:rsid w:val="00FE55B8"/>
    <w:rsid w:val="00FE597A"/>
    <w:rsid w:val="00FE5994"/>
    <w:rsid w:val="00FE611C"/>
    <w:rsid w:val="00FE6FF4"/>
    <w:rsid w:val="00FE7394"/>
    <w:rsid w:val="00FE76C9"/>
    <w:rsid w:val="00FE781E"/>
    <w:rsid w:val="00FF0331"/>
    <w:rsid w:val="00FF0AB0"/>
    <w:rsid w:val="00FF0C4F"/>
    <w:rsid w:val="00FF0FF0"/>
    <w:rsid w:val="00FF1320"/>
    <w:rsid w:val="00FF18F6"/>
    <w:rsid w:val="00FF2941"/>
    <w:rsid w:val="00FF323A"/>
    <w:rsid w:val="00FF38E6"/>
    <w:rsid w:val="00FF3962"/>
    <w:rsid w:val="00FF3A49"/>
    <w:rsid w:val="00FF3E7C"/>
    <w:rsid w:val="00FF43C2"/>
    <w:rsid w:val="00FF4621"/>
    <w:rsid w:val="00FF5B03"/>
    <w:rsid w:val="00FF5B4B"/>
    <w:rsid w:val="00FF60A7"/>
    <w:rsid w:val="00FF67A2"/>
    <w:rsid w:val="00FF6A81"/>
    <w:rsid w:val="00FF6DBC"/>
    <w:rsid w:val="00FF7556"/>
    <w:rsid w:val="00FF7743"/>
    <w:rsid w:val="00FF7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AEF6D8"/>
  <w15:chartTrackingRefBased/>
  <w15:docId w15:val="{19F78749-BC4D-4810-8E39-F2B88961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555"/>
    <w:pPr>
      <w:suppressAutoHyphens/>
      <w:spacing w:before="40" w:after="40" w:line="360" w:lineRule="auto"/>
      <w:jc w:val="both"/>
    </w:pPr>
    <w:rPr>
      <w:rFonts w:ascii="Arial" w:hAnsi="Arial" w:cs="Arial"/>
      <w:lang w:eastAsia="ar-SA"/>
    </w:rPr>
  </w:style>
  <w:style w:type="paragraph" w:styleId="Titolo10">
    <w:name w:val="heading 1"/>
    <w:aliases w:val="H1,Titolo 1 Carattere1,Titolo 1 Carattere Carattere, Carattere Carattere2 Carattere,Titolo 1 Carattere, Carattere Carattere2, Carattere,Tit_std1,1Rapport,Titolo 1 Carattere1 Carattere,Titolo 1 Carattere Carattere Carattere,Titolo 1 Carattere2"/>
    <w:basedOn w:val="Normale"/>
    <w:next w:val="Normale"/>
    <w:link w:val="Titolo1Carattere4"/>
    <w:uiPriority w:val="9"/>
    <w:qFormat/>
    <w:pPr>
      <w:keepNext/>
      <w:pageBreakBefore/>
      <w:spacing w:before="240" w:after="60" w:line="480" w:lineRule="auto"/>
      <w:outlineLvl w:val="0"/>
    </w:pPr>
    <w:rPr>
      <w:b/>
      <w:caps/>
      <w:kern w:val="1"/>
    </w:rPr>
  </w:style>
  <w:style w:type="paragraph" w:styleId="Titolo2">
    <w:name w:val="heading 2"/>
    <w:aliases w:val=" Carattere1 Carattere1, Carattere1,Heading 2 Char,Titolo 2 titolo,2Rapport,RFF-Titre 2,MLM-Titre 2,Chapter Title, Carattere1 Carattere Carattere,Titolo 2 Carattere Carattere Carattere Carattere Carattere,Titolo 21"/>
    <w:basedOn w:val="Normale"/>
    <w:next w:val="Normale"/>
    <w:link w:val="Titolo2Carattere"/>
    <w:qFormat/>
    <w:pPr>
      <w:keepNext/>
      <w:numPr>
        <w:ilvl w:val="1"/>
        <w:numId w:val="10"/>
      </w:numPr>
      <w:spacing w:before="240" w:after="60" w:line="480" w:lineRule="auto"/>
      <w:outlineLvl w:val="1"/>
    </w:pPr>
    <w:rPr>
      <w:b/>
      <w:lang w:val="x-none"/>
    </w:rPr>
  </w:style>
  <w:style w:type="paragraph" w:styleId="Titolo3">
    <w:name w:val="heading 3"/>
    <w:aliases w:val="Heading 3 Char,H3,RFF-Titre 3,MLM-Titre 4,3Rapport,MLM-Titre 3,Sottoparagrafo,Section,-Sottopar-PZ,ACSN3,-PZ3,Titolo 3 a destra,GEI 3,GEI 3 Carattere,envinorm,envinorm Carattere Carattere Carattere,Titolo 3 Carattere Carattere Carattere"/>
    <w:basedOn w:val="Normale"/>
    <w:next w:val="Normale"/>
    <w:qFormat/>
    <w:pPr>
      <w:keepNext/>
      <w:numPr>
        <w:ilvl w:val="2"/>
        <w:numId w:val="10"/>
      </w:numPr>
      <w:spacing w:before="240" w:after="60" w:line="480" w:lineRule="auto"/>
      <w:outlineLvl w:val="2"/>
    </w:pPr>
    <w:rPr>
      <w:b/>
    </w:rPr>
  </w:style>
  <w:style w:type="paragraph" w:styleId="Titolo4">
    <w:name w:val="heading 4"/>
    <w:aliases w:val="RFF-Titre 4,4Rapport,Map Title,ACSN4,-PZ4,2585-T4,Titolo 4 Carattere Carattere Carattere,Titolo 4 Carattere Carattere Carattere Carattere,Paspastyle 4,h4,a.,Ref Heading 1,rh1,Heading sql,H4,First Subheading,Ref Heading 11,rh11,Heading sql1,H42"/>
    <w:basedOn w:val="Normale"/>
    <w:next w:val="Normale"/>
    <w:qFormat/>
    <w:pPr>
      <w:keepNext/>
      <w:numPr>
        <w:ilvl w:val="3"/>
        <w:numId w:val="10"/>
      </w:numPr>
      <w:spacing w:before="240" w:after="60"/>
      <w:outlineLvl w:val="3"/>
    </w:pPr>
    <w:rPr>
      <w:lang w:val="x-none"/>
    </w:rPr>
  </w:style>
  <w:style w:type="paragraph" w:styleId="Titolo5">
    <w:name w:val="heading 5"/>
    <w:aliases w:val="FRPTitolo 5,ACSN5,titolo tabelle,Paspastyle 5 Carattere,Ref Heading 2 Carattere,rh2 Carattere,H5 Carattere,h5 Carattere,Second Subheading Carattere,Ref Heading 21 Carattere,rh21 Carattere,H51 Carattere,h51 Carattere,Second Subheading1 Carattere"/>
    <w:basedOn w:val="Normale"/>
    <w:next w:val="Normale"/>
    <w:link w:val="Titolo5Carattere"/>
    <w:pPr>
      <w:numPr>
        <w:ilvl w:val="4"/>
        <w:numId w:val="10"/>
      </w:numPr>
      <w:spacing w:before="240" w:after="60"/>
      <w:outlineLvl w:val="4"/>
    </w:pPr>
    <w:rPr>
      <w:sz w:val="22"/>
    </w:rPr>
  </w:style>
  <w:style w:type="paragraph" w:styleId="Titolo6">
    <w:name w:val="heading 6"/>
    <w:aliases w:val="sub-dash,sd,((a)),Ref Heading 3,rh3,h6,Third Subheading,Ref Heading 31,rh31,Ref Heading 32,rh32,h61,Third Subheading1,Ref Heading 33,rh33,Ref Heading 34,rh34,h62,Third Subheading2,Ref Heading 35,rh35,Ref Heading 36,rh36,Ref Heading 37,rh37,6,H6"/>
    <w:basedOn w:val="Normale"/>
    <w:next w:val="Normale"/>
    <w:link w:val="Titolo6Carattere"/>
    <w:qFormat/>
    <w:pPr>
      <w:numPr>
        <w:ilvl w:val="5"/>
        <w:numId w:val="10"/>
      </w:numPr>
      <w:spacing w:before="240" w:after="60"/>
      <w:outlineLvl w:val="5"/>
    </w:pPr>
    <w:rPr>
      <w:i/>
      <w:sz w:val="22"/>
    </w:rPr>
  </w:style>
  <w:style w:type="paragraph" w:styleId="Titolo7">
    <w:name w:val="heading 7"/>
    <w:aliases w:val="Appendix,App Heading1,7,ExhibitTitle,Objective,heading7,req3,st,letter list,lettered list,L7,PA Appendix Major,Legal Level 1.1.,Legal Level 1.1.1,Legal Level 1.1.2,Legal Level 1.1.11,Legal Level 1.1.3,Legal Level 1.1.12,Legal Level 1.1.4,h7,GS"/>
    <w:basedOn w:val="Normale"/>
    <w:next w:val="Normale"/>
    <w:link w:val="Titolo7Carattere"/>
    <w:qFormat/>
    <w:pPr>
      <w:numPr>
        <w:ilvl w:val="6"/>
        <w:numId w:val="10"/>
      </w:numPr>
      <w:spacing w:before="240" w:after="60"/>
      <w:outlineLvl w:val="6"/>
    </w:pPr>
  </w:style>
  <w:style w:type="paragraph" w:styleId="Titolo8">
    <w:name w:val="heading 8"/>
    <w:aliases w:val="Legal Level 1.1.1.,8,FigureTitle,Condition,requirement,req2,req,Center Bold,Legal Level 1.1.1.1,Legal Level 1.1.1.2,Legal Level 1.1.1.11,Legal Level 1.1.1.3,Legal Level 1.1.1.12,Legal Level 1.1.1.4,Legal Level 1.1.1.13,Legal Level 1.1.1.5,poi"/>
    <w:basedOn w:val="Normale"/>
    <w:next w:val="Normale"/>
    <w:link w:val="Titolo8Carattere"/>
    <w:qFormat/>
    <w:pPr>
      <w:numPr>
        <w:ilvl w:val="7"/>
        <w:numId w:val="10"/>
      </w:numPr>
      <w:spacing w:before="240" w:after="60"/>
      <w:outlineLvl w:val="7"/>
    </w:pPr>
    <w:rPr>
      <w:i/>
    </w:rPr>
  </w:style>
  <w:style w:type="paragraph" w:styleId="Titolo9">
    <w:name w:val="heading 9"/>
    <w:aliases w:val="TITOLO_ALL,Legal Level 1.1.1.1.,Titre 10,9,TableTitle,Cond'l Reqt.,rb,req bullet,req1,App Heading,App1,Legal Level 1.1.1.1.1,Legal Level 1.1.1.1.2,Legal Level 1.1.1.1.11,Legal Level 1.1.1.1.3,Legal Level 1.1.1.1.12,Legal Level 1.1.1.1.4,ITT t9"/>
    <w:basedOn w:val="Normale"/>
    <w:next w:val="Normale"/>
    <w:link w:val="Titolo9Carattere"/>
    <w:qFormat/>
    <w:pPr>
      <w:numPr>
        <w:ilvl w:val="8"/>
        <w:numId w:val="10"/>
      </w:numPr>
      <w:spacing w:before="240" w:after="60"/>
      <w:outlineLvl w:val="8"/>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2z0">
    <w:name w:val="WW8Num12z0"/>
    <w:rPr>
      <w:rFonts w:ascii="Symbol" w:hAnsi="Symbol" w:cs="Symbol"/>
      <w:b w:val="0"/>
      <w:i w:val="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Arial" w:hAnsi="Arial" w:cs="Arial"/>
      <w:b/>
      <w:i w:val="0"/>
      <w:sz w:val="28"/>
      <w:szCs w:val="28"/>
    </w:rPr>
  </w:style>
  <w:style w:type="character" w:customStyle="1" w:styleId="WW8Num17z3">
    <w:name w:val="WW8Num17z3"/>
    <w:rPr>
      <w:rFonts w:ascii="Arial" w:hAnsi="Arial" w:cs="Arial"/>
      <w:sz w:val="22"/>
      <w:szCs w:val="22"/>
    </w:rPr>
  </w:style>
  <w:style w:type="character" w:customStyle="1" w:styleId="WW8Num18z0">
    <w:name w:val="WW8Num18z0"/>
    <w:rPr>
      <w:rFonts w:ascii="Arial" w:hAnsi="Arial" w:cs="Arial"/>
      <w:b/>
      <w:i w:val="0"/>
      <w:caps/>
      <w:sz w:val="24"/>
    </w:rPr>
  </w:style>
  <w:style w:type="character" w:customStyle="1" w:styleId="WW8Num18z1">
    <w:name w:val="WW8Num18z1"/>
    <w:rPr>
      <w:rFonts w:ascii="Arial" w:hAnsi="Arial" w:cs="Arial"/>
      <w:b/>
      <w:i w:val="0"/>
      <w:caps w:val="0"/>
      <w:smallCaps w:val="0"/>
      <w:sz w:val="24"/>
    </w:rPr>
  </w:style>
  <w:style w:type="character" w:customStyle="1" w:styleId="WW8Num18z2">
    <w:name w:val="WW8Num18z2"/>
    <w:rPr>
      <w:rFonts w:ascii="Arial" w:hAnsi="Arial" w:cs="Arial"/>
      <w:b w:val="0"/>
      <w:i w:val="0"/>
      <w:sz w:val="24"/>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Arial" w:eastAsia="Times New Roman" w:hAnsi="Arial" w:cs="Aria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Courier New" w:hAnsi="Courier New" w:cs="Courier New"/>
      <w:sz w:val="18"/>
    </w:rPr>
  </w:style>
  <w:style w:type="character" w:customStyle="1" w:styleId="WW8Num23z1">
    <w:name w:val="WW8Num23z1"/>
    <w:rPr>
      <w:rFonts w:ascii="Times New Roman" w:eastAsia="Times New Roman" w:hAnsi="Times New Roman" w:cs="Times New Roman"/>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3z4">
    <w:name w:val="WW8Num23z4"/>
    <w:rPr>
      <w:rFonts w:ascii="Courier New" w:hAnsi="Courier New" w:cs="Courier New"/>
    </w:rPr>
  </w:style>
  <w:style w:type="character" w:customStyle="1" w:styleId="WW8Num24z0">
    <w:name w:val="WW8Num24z0"/>
    <w:rPr>
      <w:rFonts w:ascii="Arial" w:hAnsi="Arial" w:cs="Arial"/>
      <w:b/>
      <w:sz w:val="28"/>
      <w:szCs w:val="28"/>
    </w:rPr>
  </w:style>
  <w:style w:type="character" w:customStyle="1" w:styleId="Carpredefinitoparagrafo1">
    <w:name w:val="Car. predefinito paragrafo1"/>
  </w:style>
  <w:style w:type="character" w:customStyle="1" w:styleId="api">
    <w:name w:val="api"/>
    <w:rPr>
      <w:rFonts w:ascii="Arial" w:hAnsi="Arial" w:cs="Arial"/>
      <w:vertAlign w:val="superscript"/>
    </w:rPr>
  </w:style>
  <w:style w:type="character" w:customStyle="1" w:styleId="greco">
    <w:name w:val="greco"/>
    <w:rPr>
      <w:rFonts w:ascii="Symbol" w:hAnsi="Symbol" w:cs="Symbol"/>
    </w:rPr>
  </w:style>
  <w:style w:type="character" w:styleId="Numeropagina">
    <w:name w:val="page number"/>
    <w:basedOn w:val="Carpredefinitoparagrafo1"/>
  </w:style>
  <w:style w:type="character" w:customStyle="1" w:styleId="pedi">
    <w:name w:val="pedi"/>
    <w:rPr>
      <w:vertAlign w:val="subscript"/>
    </w:rPr>
  </w:style>
  <w:style w:type="character" w:customStyle="1" w:styleId="CarattereCarattere">
    <w:name w:val="Carattere Carattere"/>
    <w:rPr>
      <w:rFonts w:ascii="Arial" w:hAnsi="Arial" w:cs="Arial"/>
      <w:b/>
      <w:kern w:val="1"/>
      <w:lang w:val="it-IT" w:eastAsia="ar-SA" w:bidi="ar-SA"/>
    </w:rPr>
  </w:style>
  <w:style w:type="character" w:customStyle="1" w:styleId="Carattere1Carattere0">
    <w:name w:val="Carattere1 Carattere"/>
    <w:rPr>
      <w:rFonts w:ascii="Arial" w:hAnsi="Arial" w:cs="Arial"/>
      <w:b/>
      <w:lang w:val="it-IT" w:eastAsia="ar-SA" w:bidi="ar-SA"/>
    </w:rPr>
  </w:style>
  <w:style w:type="character" w:customStyle="1" w:styleId="pendice">
    <w:name w:val="pendice"/>
    <w:rPr>
      <w:rFonts w:ascii="Arial" w:hAnsi="Arial" w:cs="Arial"/>
      <w:sz w:val="28"/>
      <w:vertAlign w:val="subscript"/>
    </w:rPr>
  </w:style>
  <w:style w:type="character" w:styleId="Collegamentoipertestuale">
    <w:name w:val="Hyperlink"/>
    <w:uiPriority w:val="99"/>
    <w:rPr>
      <w:color w:val="0000FF"/>
      <w:u w:val="single"/>
    </w:rPr>
  </w:style>
  <w:style w:type="character" w:customStyle="1" w:styleId="Caratteredellanota">
    <w:name w:val="Carattere della nota"/>
    <w:rPr>
      <w:position w:val="1"/>
      <w:sz w:val="16"/>
    </w:rPr>
  </w:style>
  <w:style w:type="character" w:customStyle="1" w:styleId="TestodelbloccoCarattere4">
    <w:name w:val="Testo del blocco Carattere4"/>
    <w:rPr>
      <w:rFonts w:ascii="Arial" w:hAnsi="Arial" w:cs="Arial"/>
      <w:sz w:val="24"/>
      <w:lang w:val="it-IT" w:eastAsia="he-IL" w:bidi="he-IL"/>
    </w:rPr>
  </w:style>
  <w:style w:type="character" w:customStyle="1" w:styleId="Titolo3Carattere">
    <w:name w:val="Titolo 3 Carattere"/>
    <w:aliases w:val="Heading 3 Char Carattere2,H3 Carattere2,RFF-Titre 3 Carattere2,MLM-Titre 4 Carattere2,3Rapport Carattere2,MLM-Titre 3 Carattere2,Sottoparagrafo Carattere,Section Carattere,-Sottopar-PZ Carattere,ACSN3 Carattere,-PZ3 Carattere"/>
    <w:rPr>
      <w:rFonts w:ascii="Arial" w:hAnsi="Arial" w:cs="Arial"/>
      <w:b/>
      <w:lang w:val="it-IT" w:eastAsia="ar-SA" w:bidi="ar-SA"/>
    </w:rPr>
  </w:style>
  <w:style w:type="character" w:customStyle="1" w:styleId="TestodelbloccoCarattere1">
    <w:name w:val="Testo del blocco Carattere1"/>
    <w:rPr>
      <w:rFonts w:ascii="Arial" w:hAnsi="Arial" w:cs="Arial"/>
      <w:sz w:val="24"/>
      <w:lang w:val="it-IT" w:eastAsia="he-IL" w:bidi="he-IL"/>
    </w:rPr>
  </w:style>
  <w:style w:type="character" w:customStyle="1" w:styleId="testo1Carattere1">
    <w:name w:val="testo 1 Carattere1"/>
    <w:rPr>
      <w:rFonts w:ascii="Arial" w:hAnsi="Arial" w:cs="Arial"/>
      <w:sz w:val="24"/>
      <w:lang w:val="en-US" w:eastAsia="ar-SA" w:bidi="ar-SA"/>
    </w:rPr>
  </w:style>
  <w:style w:type="character" w:customStyle="1" w:styleId="testo1CarattereCarattere">
    <w:name w:val="testo 1 Carattere Carattere"/>
    <w:rPr>
      <w:rFonts w:ascii="Arial" w:hAnsi="Arial" w:cs="Arial"/>
      <w:sz w:val="24"/>
      <w:lang w:val="en-US" w:eastAsia="ar-SA" w:bidi="ar-SA"/>
    </w:rPr>
  </w:style>
  <w:style w:type="character" w:customStyle="1" w:styleId="PENDICECarattere">
    <w:name w:val="PENDICE Carattere"/>
    <w:rPr>
      <w:rFonts w:ascii="Arial" w:hAnsi="Arial" w:cs="Arial"/>
      <w:sz w:val="28"/>
      <w:vertAlign w:val="subscript"/>
      <w:lang w:val="en-US" w:eastAsia="ar-SA" w:bidi="ar-SA"/>
    </w:rPr>
  </w:style>
  <w:style w:type="character" w:customStyle="1" w:styleId="TestodelbloccoCarattere1Carattere">
    <w:name w:val="Testo del blocco Carattere1 Carattere"/>
    <w:rPr>
      <w:rFonts w:ascii="Arial" w:hAnsi="Arial" w:cs="Arial"/>
      <w:lang w:val="it-IT" w:eastAsia="ar-SA" w:bidi="ar-SA"/>
    </w:rPr>
  </w:style>
  <w:style w:type="character" w:customStyle="1" w:styleId="TestodelbloccoCarattere2CarattereCarattere1">
    <w:name w:val="Testo del blocco Carattere2 Carattere Carattere1"/>
    <w:rPr>
      <w:rFonts w:ascii="Arial" w:hAnsi="Arial" w:cs="Arial"/>
      <w:sz w:val="24"/>
      <w:lang w:val="it-IT" w:eastAsia="he-IL" w:bidi="he-IL"/>
    </w:rPr>
  </w:style>
  <w:style w:type="character" w:customStyle="1" w:styleId="TestodelbloccoCarattere1CarattereCarattere">
    <w:name w:val="Testo del blocco Carattere1 Carattere Carattere"/>
    <w:rPr>
      <w:rFonts w:ascii="Arial" w:hAnsi="Arial" w:cs="Arial"/>
      <w:sz w:val="24"/>
      <w:lang w:val="it-IT" w:eastAsia="he-IL" w:bidi="he-IL"/>
    </w:rPr>
  </w:style>
  <w:style w:type="character" w:customStyle="1" w:styleId="TestodelbloccoCarattere2">
    <w:name w:val="Testo del blocco Carattere2"/>
    <w:rPr>
      <w:rFonts w:ascii="Arial" w:hAnsi="Arial" w:cs="Arial"/>
      <w:sz w:val="24"/>
      <w:lang w:val="it-IT" w:eastAsia="he-IL" w:bidi="he-IL"/>
    </w:rPr>
  </w:style>
  <w:style w:type="character" w:customStyle="1" w:styleId="TestodelbloccoCarattere2CarattereCarattereCarattereCarattere">
    <w:name w:val="Testo del blocco Carattere2 Carattere Carattere Carattere Carattere"/>
    <w:rPr>
      <w:rFonts w:ascii="Arial" w:hAnsi="Arial" w:cs="Arial"/>
      <w:lang w:val="it-IT" w:eastAsia="ar-SA" w:bidi="ar-SA"/>
    </w:rPr>
  </w:style>
  <w:style w:type="character" w:customStyle="1" w:styleId="Testodelblocco1">
    <w:name w:val="Testo del blocco1"/>
    <w:rPr>
      <w:rFonts w:ascii="Arial" w:hAnsi="Arial" w:cs="Arial"/>
      <w:sz w:val="24"/>
      <w:lang w:val="it-IT" w:eastAsia="he-IL" w:bidi="he-IL"/>
    </w:rPr>
  </w:style>
  <w:style w:type="character" w:styleId="Enfasigrassetto">
    <w:name w:val="Strong"/>
    <w:uiPriority w:val="22"/>
    <w:qFormat/>
    <w:rPr>
      <w:b/>
      <w:bCs/>
    </w:rPr>
  </w:style>
  <w:style w:type="character" w:customStyle="1" w:styleId="Titolo4Carattere1">
    <w:name w:val="Titolo 4 Carattere1"/>
    <w:rPr>
      <w:rFonts w:ascii="Arial" w:hAnsi="Arial" w:cs="Arial"/>
    </w:rPr>
  </w:style>
  <w:style w:type="character" w:customStyle="1" w:styleId="Titolo4Carattere">
    <w:name w:val="Titolo 4 Carattere"/>
    <w:aliases w:val="RFF-Titre 4 Carattere,4Rapport Carattere,Map Title Carattere,ACSN4 Carattere,-PZ4 Carattere,2585-T4 Carattere,Titolo 4 Carattere Carattere Carattere Carattere1,Titolo 4 Carattere Carattere Carattere Carattere Carattere,h4 Carattere"/>
    <w:rPr>
      <w:rFonts w:ascii="Arial" w:hAnsi="Arial" w:cs="Arial"/>
      <w:sz w:val="24"/>
      <w:lang w:val="it-IT" w:eastAsia="ar-SA" w:bidi="ar-SA"/>
    </w:rPr>
  </w:style>
  <w:style w:type="character" w:customStyle="1" w:styleId="CorpotestoCarattere1">
    <w:name w:val="Corpo testo Carattere1"/>
    <w:rPr>
      <w:rFonts w:ascii="Arial" w:hAnsi="Arial" w:cs="Arial"/>
      <w:color w:val="0000FF"/>
      <w:sz w:val="24"/>
      <w:lang w:val="it-IT" w:eastAsia="he-IL" w:bidi="he-IL"/>
    </w:rPr>
  </w:style>
  <w:style w:type="character" w:customStyle="1" w:styleId="CorpotestoCarattereCarattere">
    <w:name w:val="Corpo testo Carattere Carattere"/>
    <w:rPr>
      <w:rFonts w:ascii="Arial" w:hAnsi="Arial" w:cs="Arial"/>
      <w:color w:val="000000"/>
      <w:sz w:val="24"/>
      <w:szCs w:val="24"/>
      <w:lang w:val="it-IT" w:eastAsia="ar-SA" w:bidi="ar-SA"/>
    </w:rPr>
  </w:style>
  <w:style w:type="character" w:styleId="Collegamentovisitato">
    <w:name w:val="FollowedHyperlink"/>
    <w:uiPriority w:val="99"/>
    <w:rPr>
      <w:color w:val="800080"/>
      <w:u w:val="single"/>
    </w:rPr>
  </w:style>
  <w:style w:type="character" w:customStyle="1" w:styleId="Caratterenotadichiusura">
    <w:name w:val="Carattere nota di chiusura"/>
    <w:rPr>
      <w:vertAlign w:val="superscript"/>
    </w:rPr>
  </w:style>
  <w:style w:type="character" w:customStyle="1" w:styleId="RelazioneCarattereCarattereCarattere">
    <w:name w:val="Relazione Carattere Carattere Carattere"/>
    <w:rPr>
      <w:rFonts w:ascii="Arial" w:hAnsi="Arial" w:cs="Arial"/>
      <w:sz w:val="24"/>
    </w:rPr>
  </w:style>
  <w:style w:type="character" w:styleId="Enfasicorsivo">
    <w:name w:val="Emphasis"/>
    <w:qFormat/>
    <w:rPr>
      <w:i/>
      <w:iCs/>
    </w:rPr>
  </w:style>
  <w:style w:type="character" w:customStyle="1" w:styleId="Titolo2Carattere2">
    <w:name w:val="Titolo 2 Carattere2"/>
    <w:rPr>
      <w:rFonts w:ascii="Arial" w:hAnsi="Arial" w:cs="Arial"/>
      <w:b/>
    </w:rPr>
  </w:style>
  <w:style w:type="character" w:customStyle="1" w:styleId="Testodelblocco1Carattere">
    <w:name w:val="Testo del blocco1 Carattere"/>
    <w:rPr>
      <w:rFonts w:ascii="Arial" w:hAnsi="Arial" w:cs="Arial"/>
      <w:sz w:val="22"/>
      <w:lang w:val="it-IT" w:eastAsia="ar-SA" w:bidi="ar-SA"/>
    </w:rPr>
  </w:style>
  <w:style w:type="character" w:customStyle="1" w:styleId="TestonormaleCarattere">
    <w:name w:val="Testo normale Carattere"/>
    <w:link w:val="Testonormale"/>
    <w:rPr>
      <w:rFonts w:ascii="Courier New" w:hAnsi="Courier New" w:cs="Courier New"/>
      <w:lang w:eastAsia="he-IL" w:bidi="he-IL"/>
    </w:rPr>
  </w:style>
  <w:style w:type="character" w:customStyle="1" w:styleId="DidascaliaCarattere">
    <w:name w:val="Didascalia Carattere"/>
    <w:rPr>
      <w:rFonts w:ascii="Arial" w:hAnsi="Arial" w:cs="Arial"/>
      <w:b/>
      <w:bCs/>
    </w:rPr>
  </w:style>
  <w:style w:type="character" w:customStyle="1" w:styleId="TestonotaapidipaginaCarattere">
    <w:name w:val="Testo nota a piè di pagina Carattere"/>
    <w:uiPriority w:val="99"/>
    <w:rPr>
      <w:lang w:eastAsia="he-IL" w:bidi="he-IL"/>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aliases w:val="Corpo del testo,Corpo testo-n,Corpo del testo-n,relazione,ct"/>
    <w:basedOn w:val="Normale"/>
    <w:link w:val="CorpotestoCarattere2"/>
    <w:pPr>
      <w:spacing w:before="200" w:after="120"/>
    </w:pPr>
    <w:rPr>
      <w:color w:val="0000FF"/>
      <w:sz w:val="24"/>
      <w:lang w:eastAsia="he-IL" w:bidi="he-IL"/>
    </w:rPr>
  </w:style>
  <w:style w:type="paragraph" w:styleId="Elenco">
    <w:name w:val="List"/>
    <w:basedOn w:val="Normale"/>
    <w:pPr>
      <w:spacing w:before="200" w:after="120" w:line="220" w:lineRule="exact"/>
      <w:ind w:left="360" w:hanging="360"/>
    </w:pPr>
    <w:rPr>
      <w:rFonts w:ascii="Times New Roman" w:hAnsi="Times New Roman" w:cs="Times New Roman"/>
      <w:sz w:val="18"/>
      <w:lang w:val="en-US" w:eastAsia="he-IL" w:bidi="he-I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figura">
    <w:name w:val="figura"/>
    <w:basedOn w:val="Normale"/>
    <w:next w:val="Normale"/>
    <w:pPr>
      <w:spacing w:before="120" w:after="120"/>
      <w:jc w:val="center"/>
    </w:pPr>
  </w:style>
  <w:style w:type="paragraph" w:styleId="Indice1">
    <w:name w:val="index 1"/>
    <w:basedOn w:val="Normale"/>
    <w:next w:val="Normale"/>
    <w:pPr>
      <w:spacing w:before="120" w:after="120"/>
    </w:pPr>
  </w:style>
  <w:style w:type="paragraph" w:styleId="Indice2">
    <w:name w:val="index 2"/>
    <w:basedOn w:val="Normale"/>
    <w:next w:val="Normale"/>
    <w:pPr>
      <w:spacing w:before="120" w:after="120"/>
      <w:ind w:left="283"/>
    </w:pPr>
  </w:style>
  <w:style w:type="paragraph" w:styleId="Indice3">
    <w:name w:val="index 3"/>
    <w:basedOn w:val="Normale"/>
    <w:next w:val="Normale"/>
    <w:pPr>
      <w:spacing w:before="120" w:after="120"/>
      <w:ind w:left="566"/>
    </w:pPr>
  </w:style>
  <w:style w:type="paragraph" w:styleId="Sommario4">
    <w:name w:val="toc 4"/>
    <w:basedOn w:val="Normale"/>
    <w:next w:val="Normale"/>
    <w:uiPriority w:val="39"/>
    <w:pPr>
      <w:spacing w:before="120" w:after="120"/>
      <w:ind w:left="849"/>
    </w:pPr>
  </w:style>
  <w:style w:type="paragraph" w:styleId="Sommario5">
    <w:name w:val="toc 5"/>
    <w:basedOn w:val="Normale"/>
    <w:next w:val="Normale"/>
    <w:uiPriority w:val="39"/>
    <w:pPr>
      <w:spacing w:before="120" w:after="120"/>
      <w:ind w:left="1132"/>
    </w:pPr>
  </w:style>
  <w:style w:type="paragraph" w:styleId="Sommario6">
    <w:name w:val="toc 6"/>
    <w:basedOn w:val="Normale"/>
    <w:next w:val="Normale"/>
    <w:uiPriority w:val="39"/>
    <w:pPr>
      <w:spacing w:before="120" w:after="120"/>
      <w:ind w:left="1415"/>
    </w:pPr>
  </w:style>
  <w:style w:type="paragraph" w:styleId="Sommario7">
    <w:name w:val="toc 7"/>
    <w:basedOn w:val="Normale"/>
    <w:next w:val="Normale"/>
    <w:uiPriority w:val="39"/>
    <w:pPr>
      <w:spacing w:before="120" w:after="120"/>
      <w:ind w:left="1698"/>
    </w:pPr>
  </w:style>
  <w:style w:type="paragraph" w:styleId="Intestazione">
    <w:name w:val="header"/>
    <w:aliases w:val="Intestazione Carattere2 Carattere,Intestazione Carattere Carattere2 Carattere,Intestazione Carattere2 Carattere Carattere1 Carattere Carattere Carattere,Intestazione3,Intestazione Carattere2"/>
    <w:basedOn w:val="Normale"/>
    <w:link w:val="IntestazioneCarattere"/>
    <w:pPr>
      <w:spacing w:line="240" w:lineRule="auto"/>
      <w:jc w:val="right"/>
    </w:pPr>
    <w:rPr>
      <w:b/>
      <w:sz w:val="18"/>
    </w:rPr>
  </w:style>
  <w:style w:type="paragraph" w:styleId="Pidipagina">
    <w:name w:val="footer"/>
    <w:basedOn w:val="Normale"/>
    <w:link w:val="PidipaginaCarattere"/>
  </w:style>
  <w:style w:type="paragraph" w:customStyle="1" w:styleId="Rientronormale1">
    <w:name w:val="Rientro normale1"/>
    <w:basedOn w:val="Normale"/>
    <w:pPr>
      <w:spacing w:before="240" w:line="360" w:lineRule="atLeast"/>
      <w:ind w:left="851"/>
    </w:pPr>
    <w:rPr>
      <w:rFonts w:ascii="Times New Roman" w:hAnsi="Times New Roman" w:cs="Times New Roman"/>
      <w:sz w:val="24"/>
    </w:rPr>
  </w:style>
  <w:style w:type="paragraph" w:styleId="Sommario1">
    <w:name w:val="toc 1"/>
    <w:basedOn w:val="Normale"/>
    <w:next w:val="Normale"/>
    <w:uiPriority w:val="39"/>
    <w:pPr>
      <w:spacing w:before="120" w:after="120"/>
      <w:jc w:val="left"/>
    </w:pPr>
    <w:rPr>
      <w:b/>
      <w:bCs/>
      <w:caps/>
    </w:rPr>
  </w:style>
  <w:style w:type="paragraph" w:styleId="Sommario2">
    <w:name w:val="toc 2"/>
    <w:basedOn w:val="Normale"/>
    <w:next w:val="Normale"/>
    <w:uiPriority w:val="39"/>
    <w:pPr>
      <w:spacing w:before="0" w:after="0"/>
      <w:ind w:left="200"/>
      <w:jc w:val="left"/>
    </w:pPr>
    <w:rPr>
      <w:smallCaps/>
    </w:rPr>
  </w:style>
  <w:style w:type="paragraph" w:styleId="Sommario3">
    <w:name w:val="toc 3"/>
    <w:basedOn w:val="Normale"/>
    <w:next w:val="Normale"/>
    <w:uiPriority w:val="39"/>
    <w:pPr>
      <w:spacing w:before="0" w:after="0"/>
      <w:ind w:left="400"/>
      <w:jc w:val="left"/>
    </w:pPr>
    <w:rPr>
      <w:i/>
      <w:iCs/>
    </w:rPr>
  </w:style>
  <w:style w:type="paragraph" w:customStyle="1" w:styleId="Sommario41">
    <w:name w:val="Sommario 41"/>
    <w:basedOn w:val="Normale"/>
    <w:next w:val="Normale"/>
    <w:pPr>
      <w:spacing w:before="0" w:after="0"/>
      <w:ind w:left="600"/>
      <w:jc w:val="left"/>
    </w:pPr>
    <w:rPr>
      <w:sz w:val="18"/>
      <w:szCs w:val="18"/>
    </w:rPr>
  </w:style>
  <w:style w:type="paragraph" w:customStyle="1" w:styleId="Sommario51">
    <w:name w:val="Sommario 51"/>
    <w:basedOn w:val="Normale"/>
    <w:next w:val="Normale"/>
    <w:pPr>
      <w:spacing w:before="0" w:after="0"/>
      <w:ind w:left="800"/>
      <w:jc w:val="left"/>
    </w:pPr>
    <w:rPr>
      <w:sz w:val="18"/>
      <w:szCs w:val="18"/>
    </w:rPr>
  </w:style>
  <w:style w:type="paragraph" w:customStyle="1" w:styleId="Sommario61">
    <w:name w:val="Sommario 61"/>
    <w:basedOn w:val="Normale"/>
    <w:next w:val="Normale"/>
    <w:pPr>
      <w:spacing w:before="0" w:after="0"/>
      <w:ind w:left="1000"/>
      <w:jc w:val="left"/>
    </w:pPr>
    <w:rPr>
      <w:sz w:val="18"/>
      <w:szCs w:val="18"/>
    </w:rPr>
  </w:style>
  <w:style w:type="paragraph" w:customStyle="1" w:styleId="Sommario71">
    <w:name w:val="Sommario 71"/>
    <w:basedOn w:val="Normale"/>
    <w:next w:val="Normale"/>
    <w:pPr>
      <w:spacing w:before="0" w:after="0"/>
      <w:ind w:left="1200"/>
      <w:jc w:val="left"/>
    </w:pPr>
    <w:rPr>
      <w:sz w:val="18"/>
      <w:szCs w:val="18"/>
    </w:rPr>
  </w:style>
  <w:style w:type="paragraph" w:styleId="Sommario8">
    <w:name w:val="toc 8"/>
    <w:basedOn w:val="Normale"/>
    <w:next w:val="Normale"/>
    <w:uiPriority w:val="39"/>
    <w:pPr>
      <w:spacing w:before="0" w:after="0"/>
      <w:ind w:left="1400"/>
      <w:jc w:val="left"/>
    </w:pPr>
    <w:rPr>
      <w:sz w:val="18"/>
      <w:szCs w:val="18"/>
    </w:rPr>
  </w:style>
  <w:style w:type="paragraph" w:styleId="Sommario9">
    <w:name w:val="toc 9"/>
    <w:basedOn w:val="Normale"/>
    <w:next w:val="Normale"/>
    <w:uiPriority w:val="39"/>
    <w:pPr>
      <w:spacing w:before="0" w:after="0"/>
      <w:ind w:left="1600"/>
      <w:jc w:val="left"/>
    </w:pPr>
    <w:rPr>
      <w:sz w:val="18"/>
      <w:szCs w:val="18"/>
    </w:rPr>
  </w:style>
  <w:style w:type="paragraph" w:customStyle="1" w:styleId="tabella">
    <w:name w:val="tabella"/>
    <w:basedOn w:val="Normale"/>
    <w:next w:val="Normale"/>
    <w:uiPriority w:val="99"/>
    <w:pPr>
      <w:spacing w:before="0" w:after="0" w:line="240" w:lineRule="auto"/>
      <w:jc w:val="center"/>
    </w:pPr>
  </w:style>
  <w:style w:type="paragraph" w:customStyle="1" w:styleId="TABELLA0">
    <w:name w:val="TABELLA"/>
    <w:basedOn w:val="Normale"/>
    <w:next w:val="Normale"/>
    <w:pPr>
      <w:spacing w:before="0" w:after="0" w:line="240" w:lineRule="atLeast"/>
    </w:pPr>
    <w:rPr>
      <w:color w:val="000000"/>
    </w:rPr>
  </w:style>
  <w:style w:type="paragraph" w:customStyle="1" w:styleId="Mappadocumento1">
    <w:name w:val="Mappa documento1"/>
    <w:basedOn w:val="Normale"/>
    <w:pPr>
      <w:shd w:val="clear" w:color="auto" w:fill="000080"/>
    </w:pPr>
    <w:rPr>
      <w:rFonts w:ascii="Tahoma" w:hAnsi="Tahoma" w:cs="Tahoma"/>
    </w:rPr>
  </w:style>
  <w:style w:type="paragraph" w:customStyle="1" w:styleId="testo3">
    <w:name w:val="testo 3"/>
    <w:basedOn w:val="Normale"/>
    <w:pPr>
      <w:spacing w:before="0" w:line="360" w:lineRule="atLeast"/>
      <w:ind w:left="1418" w:hanging="567"/>
    </w:pPr>
    <w:rPr>
      <w:sz w:val="24"/>
      <w:lang w:val="en-US"/>
    </w:rPr>
  </w:style>
  <w:style w:type="paragraph" w:customStyle="1" w:styleId="testo1">
    <w:name w:val="testo 1"/>
    <w:basedOn w:val="Normale"/>
    <w:pPr>
      <w:spacing w:before="240" w:line="360" w:lineRule="atLeast"/>
      <w:ind w:firstLine="567"/>
    </w:pPr>
    <w:rPr>
      <w:sz w:val="24"/>
      <w:lang w:val="en-US"/>
    </w:rPr>
  </w:style>
  <w:style w:type="paragraph" w:styleId="Titolo">
    <w:name w:val="Title"/>
    <w:basedOn w:val="Normale"/>
    <w:next w:val="Sottotitolo"/>
    <w:link w:val="TitoloCarattere"/>
    <w:qFormat/>
    <w:pPr>
      <w:spacing w:before="0" w:after="0" w:line="240" w:lineRule="auto"/>
      <w:jc w:val="center"/>
    </w:pPr>
    <w:rPr>
      <w:b/>
      <w:sz w:val="32"/>
    </w:rPr>
  </w:style>
  <w:style w:type="paragraph" w:styleId="Sottotitolo">
    <w:name w:val="Subtitle"/>
    <w:basedOn w:val="Normale"/>
    <w:next w:val="Corpotesto"/>
    <w:link w:val="SottotitoloCarattere"/>
    <w:qFormat/>
    <w:pPr>
      <w:spacing w:before="200" w:after="60"/>
      <w:jc w:val="center"/>
    </w:pPr>
    <w:rPr>
      <w:sz w:val="24"/>
      <w:lang w:eastAsia="he-IL" w:bidi="he-IL"/>
    </w:rPr>
  </w:style>
  <w:style w:type="paragraph" w:customStyle="1" w:styleId="Equazione">
    <w:name w:val="Equazione"/>
    <w:basedOn w:val="Normale"/>
    <w:next w:val="Normale"/>
    <w:pPr>
      <w:spacing w:before="120" w:after="120" w:line="240" w:lineRule="auto"/>
      <w:ind w:firstLine="567"/>
      <w:jc w:val="left"/>
    </w:pPr>
    <w:rPr>
      <w:rFonts w:ascii="Times" w:hAnsi="Times" w:cs="Times"/>
      <w:sz w:val="24"/>
      <w:szCs w:val="24"/>
    </w:rPr>
  </w:style>
  <w:style w:type="paragraph" w:customStyle="1" w:styleId="Puntoelenco1">
    <w:name w:val="Punto elenco1"/>
    <w:basedOn w:val="Normale"/>
    <w:pPr>
      <w:spacing w:before="0" w:after="0" w:line="240" w:lineRule="auto"/>
      <w:ind w:left="714" w:hanging="357"/>
    </w:pPr>
    <w:rPr>
      <w:szCs w:val="24"/>
    </w:rPr>
  </w:style>
  <w:style w:type="paragraph" w:customStyle="1" w:styleId="WW-Didascalia">
    <w:name w:val="WW-Didascalia"/>
    <w:basedOn w:val="Normale"/>
    <w:next w:val="Normale"/>
    <w:pPr>
      <w:keepNext/>
      <w:spacing w:before="120" w:after="120"/>
    </w:pPr>
    <w:rPr>
      <w:b/>
      <w:bCs/>
      <w:lang w:val="x-none"/>
    </w:rPr>
  </w:style>
  <w:style w:type="paragraph" w:customStyle="1" w:styleId="Figura0">
    <w:name w:val="Figura"/>
    <w:basedOn w:val="Normale"/>
    <w:qFormat/>
    <w:pPr>
      <w:spacing w:before="240" w:after="240" w:line="240" w:lineRule="auto"/>
      <w:jc w:val="center"/>
    </w:pPr>
    <w:rPr>
      <w:rFonts w:ascii="Times" w:hAnsi="Times" w:cs="Times"/>
      <w:i/>
      <w:szCs w:val="24"/>
    </w:rPr>
  </w:style>
  <w:style w:type="paragraph" w:customStyle="1" w:styleId="Rientrocorpodeltesto23">
    <w:name w:val="Rientro corpo del testo 23"/>
    <w:basedOn w:val="Normale"/>
    <w:pPr>
      <w:spacing w:before="0" w:after="0" w:line="240" w:lineRule="auto"/>
    </w:pPr>
    <w:rPr>
      <w:rFonts w:ascii="Times" w:hAnsi="Times" w:cs="Times"/>
      <w:sz w:val="24"/>
      <w:szCs w:val="24"/>
    </w:rPr>
  </w:style>
  <w:style w:type="paragraph" w:styleId="Testofumetto">
    <w:name w:val="Balloon Text"/>
    <w:basedOn w:val="Normale"/>
    <w:link w:val="TestofumettoCarattere"/>
    <w:rPr>
      <w:rFonts w:ascii="Tahoma" w:hAnsi="Tahoma" w:cs="Tahoma"/>
      <w:sz w:val="16"/>
      <w:szCs w:val="16"/>
    </w:rPr>
  </w:style>
  <w:style w:type="paragraph" w:styleId="Rientrocorpodeltesto">
    <w:name w:val="Body Text Indent"/>
    <w:basedOn w:val="Normale"/>
    <w:link w:val="RientrocorpodeltestoCarattere"/>
    <w:pPr>
      <w:spacing w:before="200" w:after="120"/>
      <w:ind w:left="284" w:hanging="284"/>
    </w:pPr>
    <w:rPr>
      <w:sz w:val="24"/>
      <w:lang w:eastAsia="he-IL" w:bidi="he-IL"/>
    </w:rPr>
  </w:style>
  <w:style w:type="paragraph" w:customStyle="1" w:styleId="GEI">
    <w:name w:val="GEI"/>
    <w:basedOn w:val="Normale"/>
    <w:pPr>
      <w:widowControl w:val="0"/>
      <w:spacing w:before="0" w:after="0" w:line="360" w:lineRule="atLeast"/>
      <w:ind w:firstLine="1418"/>
    </w:pPr>
    <w:rPr>
      <w:rFonts w:ascii="Courier" w:hAnsi="Courier" w:cs="Courier"/>
      <w:sz w:val="24"/>
      <w:lang w:eastAsia="he-IL" w:bidi="he-IL"/>
    </w:rPr>
  </w:style>
  <w:style w:type="paragraph" w:customStyle="1" w:styleId="N">
    <w:name w:val="N"/>
    <w:basedOn w:val="Titolo2"/>
    <w:pPr>
      <w:keepNext w:val="0"/>
      <w:numPr>
        <w:ilvl w:val="0"/>
        <w:numId w:val="0"/>
      </w:numPr>
      <w:spacing w:before="480" w:after="120" w:line="360" w:lineRule="auto"/>
      <w:jc w:val="left"/>
    </w:pPr>
    <w:rPr>
      <w:smallCaps/>
      <w:sz w:val="22"/>
      <w:lang w:eastAsia="he-IL" w:bidi="he-IL"/>
    </w:rPr>
  </w:style>
  <w:style w:type="paragraph" w:customStyle="1" w:styleId="Rientrocorpodeltesto32">
    <w:name w:val="Rientro corpo del testo 32"/>
    <w:basedOn w:val="Normale"/>
    <w:pPr>
      <w:spacing w:before="200" w:after="120"/>
      <w:ind w:left="426" w:hanging="426"/>
    </w:pPr>
    <w:rPr>
      <w:sz w:val="24"/>
      <w:lang w:eastAsia="he-IL" w:bidi="he-IL"/>
    </w:rPr>
  </w:style>
  <w:style w:type="paragraph" w:customStyle="1" w:styleId="bibliografia">
    <w:name w:val="bibliografia"/>
    <w:basedOn w:val="Normale"/>
    <w:pPr>
      <w:keepLines/>
      <w:widowControl w:val="0"/>
      <w:spacing w:before="240" w:after="240" w:line="360" w:lineRule="atLeast"/>
    </w:pPr>
    <w:rPr>
      <w:sz w:val="24"/>
      <w:lang w:eastAsia="he-IL" w:bidi="he-IL"/>
    </w:rPr>
  </w:style>
  <w:style w:type="paragraph" w:customStyle="1" w:styleId="Corpodeltesto23">
    <w:name w:val="Corpo del testo 23"/>
    <w:basedOn w:val="Normale"/>
    <w:pPr>
      <w:spacing w:before="200" w:after="120"/>
    </w:pPr>
    <w:rPr>
      <w:sz w:val="24"/>
      <w:u w:val="single"/>
      <w:lang w:eastAsia="he-IL" w:bidi="he-IL"/>
    </w:rPr>
  </w:style>
  <w:style w:type="paragraph" w:customStyle="1" w:styleId="elencopuntato0">
    <w:name w:val="elenco puntato"/>
    <w:basedOn w:val="Normale"/>
    <w:pPr>
      <w:spacing w:before="0" w:after="0"/>
    </w:pPr>
    <w:rPr>
      <w:sz w:val="24"/>
      <w:lang w:eastAsia="he-IL" w:bidi="he-IL"/>
    </w:rPr>
  </w:style>
  <w:style w:type="paragraph" w:customStyle="1" w:styleId="Numeroelenco1">
    <w:name w:val="Numero elenco1"/>
    <w:basedOn w:val="Normale"/>
    <w:pPr>
      <w:spacing w:before="200" w:after="120"/>
    </w:pPr>
    <w:rPr>
      <w:lang w:eastAsia="he-IL" w:bidi="he-IL"/>
    </w:rPr>
  </w:style>
  <w:style w:type="paragraph" w:customStyle="1" w:styleId="Numeroelenco21">
    <w:name w:val="Numero elenco 21"/>
    <w:basedOn w:val="Normale"/>
    <w:pPr>
      <w:spacing w:before="200" w:after="120"/>
      <w:ind w:left="720"/>
    </w:pPr>
    <w:rPr>
      <w:sz w:val="24"/>
      <w:lang w:eastAsia="he-IL" w:bidi="he-IL"/>
    </w:rPr>
  </w:style>
  <w:style w:type="paragraph" w:customStyle="1" w:styleId="Numeroelenco31">
    <w:name w:val="Numero elenco 31"/>
    <w:basedOn w:val="Normale"/>
    <w:pPr>
      <w:spacing w:before="200" w:after="120"/>
      <w:ind w:left="1080"/>
    </w:pPr>
    <w:rPr>
      <w:sz w:val="24"/>
      <w:lang w:eastAsia="he-IL" w:bidi="he-IL"/>
    </w:rPr>
  </w:style>
  <w:style w:type="paragraph" w:customStyle="1" w:styleId="Numeroelenco41">
    <w:name w:val="Numero elenco 41"/>
    <w:basedOn w:val="Normale"/>
    <w:pPr>
      <w:spacing w:before="200" w:after="120"/>
      <w:ind w:left="1440"/>
    </w:pPr>
    <w:rPr>
      <w:sz w:val="24"/>
      <w:lang w:eastAsia="he-IL" w:bidi="he-IL"/>
    </w:rPr>
  </w:style>
  <w:style w:type="paragraph" w:customStyle="1" w:styleId="Numeroelenco51">
    <w:name w:val="Numero elenco 51"/>
    <w:basedOn w:val="Normale"/>
    <w:pPr>
      <w:spacing w:before="200" w:after="120"/>
      <w:ind w:left="1800"/>
    </w:pPr>
    <w:rPr>
      <w:sz w:val="24"/>
      <w:lang w:eastAsia="he-IL" w:bidi="he-IL"/>
    </w:rPr>
  </w:style>
  <w:style w:type="paragraph" w:customStyle="1" w:styleId="Puntoelenco21">
    <w:name w:val="Punto elenco 21"/>
    <w:basedOn w:val="Normale"/>
    <w:pPr>
      <w:spacing w:before="200" w:after="120"/>
      <w:ind w:left="720"/>
    </w:pPr>
    <w:rPr>
      <w:sz w:val="24"/>
      <w:lang w:eastAsia="he-IL" w:bidi="he-IL"/>
    </w:rPr>
  </w:style>
  <w:style w:type="paragraph" w:customStyle="1" w:styleId="Puntoelenco31">
    <w:name w:val="Punto elenco 31"/>
    <w:basedOn w:val="Normale"/>
    <w:pPr>
      <w:spacing w:before="200" w:after="120"/>
      <w:ind w:left="1080"/>
    </w:pPr>
    <w:rPr>
      <w:sz w:val="24"/>
      <w:lang w:eastAsia="he-IL" w:bidi="he-IL"/>
    </w:rPr>
  </w:style>
  <w:style w:type="paragraph" w:customStyle="1" w:styleId="Puntoelenco41">
    <w:name w:val="Punto elenco 41"/>
    <w:basedOn w:val="Normale"/>
    <w:pPr>
      <w:spacing w:before="200" w:after="120"/>
      <w:ind w:left="1440"/>
    </w:pPr>
    <w:rPr>
      <w:sz w:val="24"/>
      <w:lang w:eastAsia="he-IL" w:bidi="he-IL"/>
    </w:rPr>
  </w:style>
  <w:style w:type="paragraph" w:customStyle="1" w:styleId="Puntoelenco51">
    <w:name w:val="Punto elenco 51"/>
    <w:basedOn w:val="Normale"/>
    <w:pPr>
      <w:spacing w:before="200" w:after="120"/>
      <w:ind w:left="1800"/>
    </w:pPr>
    <w:rPr>
      <w:sz w:val="24"/>
      <w:lang w:eastAsia="he-IL" w:bidi="he-IL"/>
    </w:rPr>
  </w:style>
  <w:style w:type="paragraph" w:customStyle="1" w:styleId="elenco0">
    <w:name w:val="elenco"/>
    <w:basedOn w:val="Normale"/>
    <w:pPr>
      <w:keepLines/>
      <w:widowControl w:val="0"/>
      <w:spacing w:before="0" w:after="120" w:line="360" w:lineRule="atLeast"/>
      <w:ind w:left="567" w:hanging="567"/>
    </w:pPr>
    <w:rPr>
      <w:sz w:val="24"/>
      <w:lang w:eastAsia="he-IL" w:bidi="he-IL"/>
    </w:rPr>
  </w:style>
  <w:style w:type="paragraph" w:customStyle="1" w:styleId="Abstract">
    <w:name w:val="Abstract"/>
    <w:basedOn w:val="Normale"/>
    <w:pPr>
      <w:spacing w:before="600" w:after="480" w:line="220" w:lineRule="exact"/>
    </w:pPr>
    <w:rPr>
      <w:rFonts w:ascii="Times New Roman" w:hAnsi="Times New Roman" w:cs="Times New Roman"/>
      <w:sz w:val="18"/>
      <w:lang w:val="en-US" w:eastAsia="he-IL" w:bidi="he-IL"/>
    </w:rPr>
  </w:style>
  <w:style w:type="paragraph" w:customStyle="1" w:styleId="Firstparagraph">
    <w:name w:val="First paragraph"/>
    <w:basedOn w:val="Normale"/>
    <w:next w:val="Normale"/>
    <w:pPr>
      <w:spacing w:before="200" w:after="120" w:line="220" w:lineRule="exact"/>
    </w:pPr>
    <w:rPr>
      <w:rFonts w:ascii="Times New Roman" w:hAnsi="Times New Roman" w:cs="Times New Roman"/>
      <w:sz w:val="18"/>
      <w:lang w:val="en-US" w:eastAsia="he-IL" w:bidi="he-IL"/>
    </w:rPr>
  </w:style>
  <w:style w:type="paragraph" w:customStyle="1" w:styleId="Author">
    <w:name w:val="Author"/>
    <w:basedOn w:val="Firstparagraph"/>
    <w:next w:val="Normale"/>
    <w:pPr>
      <w:spacing w:line="320" w:lineRule="exact"/>
      <w:jc w:val="left"/>
    </w:pPr>
    <w:rPr>
      <w:sz w:val="26"/>
    </w:rPr>
  </w:style>
  <w:style w:type="paragraph" w:customStyle="1" w:styleId="Affiliation">
    <w:name w:val="Affiliation"/>
    <w:basedOn w:val="Author"/>
    <w:next w:val="Author"/>
    <w:pPr>
      <w:spacing w:after="100" w:line="280" w:lineRule="exact"/>
    </w:pPr>
    <w:rPr>
      <w:i/>
      <w:sz w:val="22"/>
    </w:rPr>
  </w:style>
  <w:style w:type="paragraph" w:customStyle="1" w:styleId="Corpodeltesto31">
    <w:name w:val="Corpo del testo 31"/>
    <w:basedOn w:val="Normale"/>
    <w:pPr>
      <w:spacing w:before="200" w:after="120"/>
      <w:ind w:right="-1"/>
    </w:pPr>
    <w:rPr>
      <w:sz w:val="24"/>
      <w:lang w:eastAsia="he-IL" w:bidi="he-IL"/>
    </w:rPr>
  </w:style>
  <w:style w:type="paragraph" w:customStyle="1" w:styleId="Data1">
    <w:name w:val="Data1"/>
    <w:basedOn w:val="Normale"/>
    <w:next w:val="Normale"/>
    <w:pPr>
      <w:spacing w:before="200" w:after="120" w:line="220" w:lineRule="exact"/>
      <w:ind w:firstLine="216"/>
    </w:pPr>
    <w:rPr>
      <w:rFonts w:ascii="Times New Roman" w:hAnsi="Times New Roman" w:cs="Times New Roman"/>
      <w:sz w:val="18"/>
      <w:lang w:val="en-US" w:eastAsia="he-IL" w:bidi="he-IL"/>
    </w:rPr>
  </w:style>
  <w:style w:type="paragraph" w:customStyle="1" w:styleId="didascaliafigure">
    <w:name w:val="didascalia figure"/>
    <w:basedOn w:val="Pidipagina"/>
    <w:next w:val="Normale"/>
    <w:pPr>
      <w:spacing w:before="100" w:after="120"/>
      <w:ind w:left="902" w:hanging="902"/>
    </w:pPr>
    <w:rPr>
      <w:b/>
      <w:sz w:val="18"/>
      <w:lang w:eastAsia="he-IL" w:bidi="he-IL"/>
    </w:rPr>
  </w:style>
  <w:style w:type="paragraph" w:customStyle="1" w:styleId="Elenco21">
    <w:name w:val="Elenco 21"/>
    <w:basedOn w:val="Normale"/>
    <w:pPr>
      <w:spacing w:before="200" w:after="120" w:line="220" w:lineRule="exact"/>
      <w:ind w:left="720" w:hanging="360"/>
    </w:pPr>
    <w:rPr>
      <w:rFonts w:ascii="Times New Roman" w:hAnsi="Times New Roman" w:cs="Times New Roman"/>
      <w:sz w:val="18"/>
      <w:lang w:val="en-US" w:eastAsia="he-IL" w:bidi="he-IL"/>
    </w:rPr>
  </w:style>
  <w:style w:type="paragraph" w:customStyle="1" w:styleId="Elenco31">
    <w:name w:val="Elenco 31"/>
    <w:basedOn w:val="Normale"/>
    <w:pPr>
      <w:spacing w:before="200" w:after="120" w:line="220" w:lineRule="exact"/>
      <w:ind w:left="1080" w:hanging="360"/>
    </w:pPr>
    <w:rPr>
      <w:rFonts w:ascii="Times New Roman" w:hAnsi="Times New Roman" w:cs="Times New Roman"/>
      <w:sz w:val="18"/>
      <w:lang w:val="en-US" w:eastAsia="he-IL" w:bidi="he-IL"/>
    </w:rPr>
  </w:style>
  <w:style w:type="paragraph" w:customStyle="1" w:styleId="Elenco41">
    <w:name w:val="Elenco 41"/>
    <w:basedOn w:val="Normale"/>
    <w:pPr>
      <w:spacing w:before="200" w:after="120" w:line="220" w:lineRule="exact"/>
      <w:ind w:left="1440" w:hanging="360"/>
    </w:pPr>
    <w:rPr>
      <w:rFonts w:ascii="Times New Roman" w:hAnsi="Times New Roman" w:cs="Times New Roman"/>
      <w:sz w:val="18"/>
      <w:lang w:val="en-US" w:eastAsia="he-IL" w:bidi="he-IL"/>
    </w:rPr>
  </w:style>
  <w:style w:type="paragraph" w:customStyle="1" w:styleId="Elenco51">
    <w:name w:val="Elenco 51"/>
    <w:basedOn w:val="Normale"/>
    <w:pPr>
      <w:spacing w:before="200" w:after="120" w:line="220" w:lineRule="exact"/>
      <w:ind w:left="1800" w:hanging="360"/>
    </w:pPr>
    <w:rPr>
      <w:rFonts w:ascii="Times New Roman" w:hAnsi="Times New Roman" w:cs="Times New Roman"/>
      <w:sz w:val="18"/>
      <w:lang w:val="en-US" w:eastAsia="he-IL" w:bidi="he-IL"/>
    </w:rPr>
  </w:style>
  <w:style w:type="paragraph" w:customStyle="1" w:styleId="Elencocontinua1">
    <w:name w:val="Elenco continua1"/>
    <w:basedOn w:val="Normale"/>
    <w:pPr>
      <w:spacing w:before="200" w:after="120" w:line="220" w:lineRule="exact"/>
      <w:ind w:left="360" w:firstLine="216"/>
    </w:pPr>
    <w:rPr>
      <w:rFonts w:ascii="Times New Roman" w:hAnsi="Times New Roman" w:cs="Times New Roman"/>
      <w:sz w:val="18"/>
      <w:lang w:val="en-US" w:eastAsia="he-IL" w:bidi="he-IL"/>
    </w:rPr>
  </w:style>
  <w:style w:type="paragraph" w:customStyle="1" w:styleId="Elencocontinua21">
    <w:name w:val="Elenco continua 21"/>
    <w:basedOn w:val="Normale"/>
    <w:pPr>
      <w:spacing w:before="200" w:after="120" w:line="220" w:lineRule="exact"/>
      <w:ind w:left="720" w:firstLine="216"/>
    </w:pPr>
    <w:rPr>
      <w:rFonts w:ascii="Times New Roman" w:hAnsi="Times New Roman" w:cs="Times New Roman"/>
      <w:sz w:val="18"/>
      <w:lang w:val="en-US" w:eastAsia="he-IL" w:bidi="he-IL"/>
    </w:rPr>
  </w:style>
  <w:style w:type="paragraph" w:customStyle="1" w:styleId="Elencocontinua31">
    <w:name w:val="Elenco continua 31"/>
    <w:basedOn w:val="Normale"/>
    <w:pPr>
      <w:spacing w:before="200" w:after="120" w:line="220" w:lineRule="exact"/>
      <w:ind w:left="1080" w:firstLine="216"/>
    </w:pPr>
    <w:rPr>
      <w:rFonts w:ascii="Times New Roman" w:hAnsi="Times New Roman" w:cs="Times New Roman"/>
      <w:sz w:val="18"/>
      <w:lang w:val="en-US" w:eastAsia="he-IL" w:bidi="he-IL"/>
    </w:rPr>
  </w:style>
  <w:style w:type="paragraph" w:customStyle="1" w:styleId="Elencocontinua41">
    <w:name w:val="Elenco continua 41"/>
    <w:basedOn w:val="Normale"/>
    <w:pPr>
      <w:spacing w:before="200" w:after="120" w:line="220" w:lineRule="exact"/>
      <w:ind w:left="1440" w:firstLine="216"/>
    </w:pPr>
    <w:rPr>
      <w:rFonts w:ascii="Times New Roman" w:hAnsi="Times New Roman" w:cs="Times New Roman"/>
      <w:sz w:val="18"/>
      <w:lang w:val="en-US" w:eastAsia="he-IL" w:bidi="he-IL"/>
    </w:rPr>
  </w:style>
  <w:style w:type="paragraph" w:customStyle="1" w:styleId="Elencocontinua51">
    <w:name w:val="Elenco continua 51"/>
    <w:basedOn w:val="Normale"/>
    <w:pPr>
      <w:spacing w:before="200" w:after="120" w:line="220" w:lineRule="exact"/>
      <w:ind w:left="1800" w:firstLine="216"/>
    </w:pPr>
    <w:rPr>
      <w:rFonts w:ascii="Times New Roman" w:hAnsi="Times New Roman" w:cs="Times New Roman"/>
      <w:sz w:val="18"/>
      <w:lang w:val="en-US" w:eastAsia="he-IL" w:bidi="he-IL"/>
    </w:rPr>
  </w:style>
  <w:style w:type="paragraph" w:customStyle="1" w:styleId="Figure">
    <w:name w:val="Figure"/>
    <w:basedOn w:val="Firstparagraph"/>
    <w:next w:val="Normale"/>
    <w:pPr>
      <w:spacing w:line="240" w:lineRule="auto"/>
    </w:pPr>
  </w:style>
  <w:style w:type="paragraph" w:customStyle="1" w:styleId="Smallsize">
    <w:name w:val="Small size"/>
    <w:basedOn w:val="Normale"/>
    <w:pPr>
      <w:spacing w:before="200" w:after="120" w:line="220" w:lineRule="exact"/>
    </w:pPr>
    <w:rPr>
      <w:rFonts w:ascii="Times New Roman" w:hAnsi="Times New Roman" w:cs="Times New Roman"/>
      <w:sz w:val="24"/>
      <w:lang w:val="en-US" w:eastAsia="he-IL" w:bidi="he-IL"/>
    </w:rPr>
  </w:style>
  <w:style w:type="paragraph" w:customStyle="1" w:styleId="Figurecaption">
    <w:name w:val="Figure caption"/>
    <w:basedOn w:val="Smallsize"/>
    <w:next w:val="Normale"/>
    <w:pPr>
      <w:jc w:val="left"/>
    </w:pPr>
    <w:rPr>
      <w:sz w:val="16"/>
    </w:rPr>
  </w:style>
  <w:style w:type="paragraph" w:styleId="Firma">
    <w:name w:val="Signature"/>
    <w:basedOn w:val="Normale"/>
    <w:pPr>
      <w:spacing w:before="200" w:after="120" w:line="220" w:lineRule="exact"/>
      <w:ind w:left="4320" w:firstLine="216"/>
    </w:pPr>
    <w:rPr>
      <w:rFonts w:ascii="Times New Roman" w:hAnsi="Times New Roman" w:cs="Times New Roman"/>
      <w:sz w:val="18"/>
      <w:lang w:val="en-US" w:eastAsia="he-IL" w:bidi="he-IL"/>
    </w:rPr>
  </w:style>
  <w:style w:type="paragraph" w:customStyle="1" w:styleId="font6">
    <w:name w:val="font6"/>
    <w:basedOn w:val="Normale"/>
    <w:pPr>
      <w:spacing w:before="100" w:after="100"/>
    </w:pPr>
    <w:rPr>
      <w:b/>
      <w:sz w:val="24"/>
      <w:lang w:eastAsia="he-IL" w:bidi="he-IL"/>
    </w:rPr>
  </w:style>
  <w:style w:type="paragraph" w:customStyle="1" w:styleId="Formula">
    <w:name w:val="Formula"/>
    <w:basedOn w:val="Firstparagraph"/>
    <w:next w:val="Firstparagraph"/>
    <w:pPr>
      <w:spacing w:before="120" w:line="240" w:lineRule="auto"/>
      <w:jc w:val="left"/>
    </w:pPr>
  </w:style>
  <w:style w:type="paragraph" w:customStyle="1" w:styleId="Formuladiapertura1">
    <w:name w:val="Formula di apertura1"/>
    <w:basedOn w:val="Normale"/>
    <w:next w:val="Normale"/>
    <w:pPr>
      <w:spacing w:before="200" w:after="120" w:line="220" w:lineRule="exact"/>
      <w:ind w:firstLine="216"/>
    </w:pPr>
    <w:rPr>
      <w:rFonts w:ascii="Times New Roman" w:hAnsi="Times New Roman" w:cs="Times New Roman"/>
      <w:sz w:val="18"/>
      <w:lang w:val="en-US" w:eastAsia="he-IL" w:bidi="he-IL"/>
    </w:rPr>
  </w:style>
  <w:style w:type="paragraph" w:customStyle="1" w:styleId="Formuladichiusura1">
    <w:name w:val="Formula di chiusura1"/>
    <w:basedOn w:val="Normale"/>
    <w:pPr>
      <w:spacing w:before="200" w:after="120" w:line="220" w:lineRule="exact"/>
      <w:ind w:left="4320" w:firstLine="216"/>
    </w:pPr>
    <w:rPr>
      <w:rFonts w:ascii="Times New Roman" w:hAnsi="Times New Roman" w:cs="Times New Roman"/>
      <w:sz w:val="18"/>
      <w:lang w:val="en-US" w:eastAsia="he-IL" w:bidi="he-IL"/>
    </w:rPr>
  </w:style>
  <w:style w:type="paragraph" w:customStyle="1" w:styleId="Headingitalic">
    <w:name w:val="Heading italic"/>
    <w:basedOn w:val="Normale"/>
    <w:pPr>
      <w:keepNext/>
      <w:spacing w:before="260" w:after="120" w:line="220" w:lineRule="exact"/>
    </w:pPr>
    <w:rPr>
      <w:rFonts w:ascii="Times New Roman" w:hAnsi="Times New Roman" w:cs="Times New Roman"/>
      <w:i/>
      <w:sz w:val="18"/>
      <w:lang w:val="en-US" w:eastAsia="he-IL" w:bidi="he-IL"/>
    </w:rPr>
  </w:style>
  <w:style w:type="paragraph" w:customStyle="1" w:styleId="WW-Indice8">
    <w:name w:val="WW-Indice 8"/>
    <w:basedOn w:val="Normale"/>
    <w:next w:val="Normale"/>
    <w:pPr>
      <w:spacing w:before="200" w:after="120" w:line="220" w:lineRule="exact"/>
      <w:ind w:left="1440" w:hanging="180"/>
    </w:pPr>
    <w:rPr>
      <w:rFonts w:ascii="Times New Roman" w:hAnsi="Times New Roman" w:cs="Times New Roman"/>
      <w:sz w:val="18"/>
      <w:lang w:val="en-US" w:eastAsia="he-IL" w:bidi="he-IL"/>
    </w:rPr>
  </w:style>
  <w:style w:type="paragraph" w:customStyle="1" w:styleId="WW-Indice9">
    <w:name w:val="WW-Indice 9"/>
    <w:basedOn w:val="Normale"/>
    <w:next w:val="Normale"/>
    <w:pPr>
      <w:spacing w:before="200" w:after="120" w:line="220" w:lineRule="exact"/>
      <w:ind w:left="1620" w:hanging="180"/>
    </w:pPr>
    <w:rPr>
      <w:rFonts w:ascii="Times New Roman" w:hAnsi="Times New Roman" w:cs="Times New Roman"/>
      <w:sz w:val="18"/>
      <w:lang w:val="en-US" w:eastAsia="he-IL" w:bidi="he-IL"/>
    </w:rPr>
  </w:style>
  <w:style w:type="paragraph" w:customStyle="1" w:styleId="Indicedellefigure1">
    <w:name w:val="Indice delle figure1"/>
    <w:basedOn w:val="Normale"/>
    <w:next w:val="Normale"/>
    <w:pPr>
      <w:spacing w:before="200" w:after="120" w:line="220" w:lineRule="exact"/>
      <w:ind w:left="360" w:hanging="360"/>
    </w:pPr>
    <w:rPr>
      <w:rFonts w:ascii="Times New Roman" w:hAnsi="Times New Roman" w:cs="Times New Roman"/>
      <w:sz w:val="18"/>
      <w:lang w:val="en-US" w:eastAsia="he-IL" w:bidi="he-IL"/>
    </w:rPr>
  </w:style>
  <w:style w:type="paragraph" w:customStyle="1" w:styleId="Indicefonti1">
    <w:name w:val="Indice fonti1"/>
    <w:basedOn w:val="Normale"/>
    <w:next w:val="Normale"/>
    <w:pPr>
      <w:spacing w:before="200" w:after="120" w:line="220" w:lineRule="exact"/>
      <w:ind w:left="180" w:hanging="180"/>
    </w:pPr>
    <w:rPr>
      <w:rFonts w:ascii="Times New Roman" w:hAnsi="Times New Roman" w:cs="Times New Roman"/>
      <w:sz w:val="18"/>
      <w:lang w:val="en-US" w:eastAsia="he-IL" w:bidi="he-IL"/>
    </w:rPr>
  </w:style>
  <w:style w:type="paragraph" w:styleId="Indirizzodestinatario">
    <w:name w:val="envelope address"/>
    <w:basedOn w:val="Normale"/>
    <w:pPr>
      <w:spacing w:before="200" w:after="120" w:line="220" w:lineRule="exact"/>
      <w:ind w:left="2880" w:firstLine="216"/>
    </w:pPr>
    <w:rPr>
      <w:sz w:val="24"/>
      <w:lang w:val="en-US" w:eastAsia="he-IL" w:bidi="he-IL"/>
    </w:rPr>
  </w:style>
  <w:style w:type="paragraph" w:styleId="Indirizzomittente">
    <w:name w:val="envelope return"/>
    <w:basedOn w:val="Normale"/>
    <w:pPr>
      <w:spacing w:before="200" w:after="120" w:line="220" w:lineRule="exact"/>
      <w:ind w:firstLine="216"/>
    </w:pPr>
    <w:rPr>
      <w:sz w:val="24"/>
      <w:lang w:val="en-US" w:eastAsia="he-IL" w:bidi="he-IL"/>
    </w:rPr>
  </w:style>
  <w:style w:type="paragraph" w:customStyle="1" w:styleId="Intestazionenota1">
    <w:name w:val="Intestazione nota1"/>
    <w:basedOn w:val="Normale"/>
    <w:next w:val="Normale"/>
    <w:pPr>
      <w:spacing w:before="200" w:after="120" w:line="220" w:lineRule="exact"/>
      <w:ind w:firstLine="216"/>
    </w:pPr>
    <w:rPr>
      <w:rFonts w:ascii="Times New Roman" w:hAnsi="Times New Roman" w:cs="Times New Roman"/>
      <w:sz w:val="18"/>
      <w:lang w:val="en-US" w:eastAsia="he-IL" w:bidi="he-IL"/>
    </w:rPr>
  </w:style>
  <w:style w:type="paragraph" w:customStyle="1" w:styleId="kop1">
    <w:name w:val="kop 1"/>
    <w:basedOn w:val="Normale"/>
    <w:next w:val="Firstparagraph"/>
    <w:pPr>
      <w:keepNext/>
      <w:spacing w:before="520" w:after="260" w:line="220" w:lineRule="exact"/>
    </w:pPr>
    <w:rPr>
      <w:rFonts w:ascii="Times New Roman" w:hAnsi="Times New Roman" w:cs="Times New Roman"/>
      <w:caps/>
      <w:sz w:val="18"/>
      <w:lang w:val="en-US" w:eastAsia="he-IL" w:bidi="he-IL"/>
    </w:rPr>
  </w:style>
  <w:style w:type="paragraph" w:customStyle="1" w:styleId="Listnumbers">
    <w:name w:val="List numbers"/>
    <w:basedOn w:val="Firstparagraph"/>
    <w:pPr>
      <w:ind w:left="283" w:hanging="283"/>
    </w:pPr>
  </w:style>
  <w:style w:type="paragraph" w:customStyle="1" w:styleId="Listsigns">
    <w:name w:val="List signs"/>
    <w:basedOn w:val="Listnumbers"/>
  </w:style>
  <w:style w:type="paragraph" w:customStyle="1" w:styleId="Paperrefs">
    <w:name w:val="Paper refs"/>
    <w:basedOn w:val="Normale"/>
    <w:pPr>
      <w:spacing w:before="200" w:after="120"/>
      <w:ind w:left="288" w:hanging="288"/>
      <w:jc w:val="left"/>
    </w:pPr>
    <w:rPr>
      <w:sz w:val="24"/>
      <w:lang w:val="en-GB" w:eastAsia="he-IL" w:bidi="he-IL"/>
    </w:rPr>
  </w:style>
  <w:style w:type="paragraph" w:customStyle="1" w:styleId="Papertitle">
    <w:name w:val="Paper title"/>
    <w:basedOn w:val="Firstparagraph"/>
    <w:next w:val="Author"/>
    <w:pPr>
      <w:spacing w:before="0" w:after="380" w:line="400" w:lineRule="exact"/>
      <w:jc w:val="left"/>
    </w:pPr>
    <w:rPr>
      <w:sz w:val="36"/>
    </w:rPr>
  </w:style>
  <w:style w:type="paragraph" w:customStyle="1" w:styleId="Primorientrocorpodeltesto1">
    <w:name w:val="Primo rientro corpo del testo1"/>
    <w:basedOn w:val="Corpotesto"/>
    <w:pPr>
      <w:spacing w:line="420" w:lineRule="auto"/>
      <w:ind w:firstLine="210"/>
    </w:pPr>
    <w:rPr>
      <w:color w:val="auto"/>
    </w:rPr>
  </w:style>
  <w:style w:type="paragraph" w:customStyle="1" w:styleId="Primorientrocorpodeltesto21">
    <w:name w:val="Primo rientro corpo del testo 21"/>
    <w:basedOn w:val="Rientrocorpodeltesto"/>
    <w:pPr>
      <w:ind w:left="360" w:firstLine="210"/>
    </w:pPr>
  </w:style>
  <w:style w:type="paragraph" w:customStyle="1" w:styleId="REFERENCEHEADING">
    <w:name w:val="REFERENCE HEADING"/>
    <w:basedOn w:val="kop1"/>
    <w:next w:val="Normale"/>
    <w:pPr>
      <w:jc w:val="left"/>
    </w:pPr>
  </w:style>
  <w:style w:type="paragraph" w:customStyle="1" w:styleId="Referencetext">
    <w:name w:val="Reference text"/>
    <w:basedOn w:val="Normale"/>
    <w:pPr>
      <w:spacing w:before="200" w:after="120"/>
      <w:ind w:left="216" w:hanging="216"/>
    </w:pPr>
    <w:rPr>
      <w:sz w:val="24"/>
      <w:lang w:eastAsia="he-IL" w:bidi="he-IL"/>
    </w:rPr>
  </w:style>
  <w:style w:type="paragraph" w:customStyle="1" w:styleId="symbol">
    <w:name w:val="symbol"/>
    <w:basedOn w:val="Normale"/>
    <w:pPr>
      <w:spacing w:before="200" w:after="120"/>
    </w:pPr>
    <w:rPr>
      <w:sz w:val="24"/>
      <w:lang w:eastAsia="he-IL" w:bidi="he-IL"/>
    </w:rPr>
  </w:style>
  <w:style w:type="paragraph" w:customStyle="1" w:styleId="Tablecaption">
    <w:name w:val="Table caption"/>
    <w:basedOn w:val="Smallsize"/>
    <w:next w:val="Normale"/>
    <w:pPr>
      <w:spacing w:before="0" w:after="0"/>
      <w:jc w:val="left"/>
    </w:pPr>
    <w:rPr>
      <w:sz w:val="16"/>
    </w:rPr>
  </w:style>
  <w:style w:type="paragraph" w:customStyle="1" w:styleId="Tablerule">
    <w:name w:val="Table rule"/>
    <w:basedOn w:val="Smallsize"/>
    <w:next w:val="Normale"/>
    <w:pPr>
      <w:spacing w:before="0" w:after="40" w:line="40" w:lineRule="exact"/>
      <w:jc w:val="left"/>
    </w:pPr>
    <w:rPr>
      <w:sz w:val="20"/>
    </w:rPr>
  </w:style>
  <w:style w:type="paragraph" w:customStyle="1" w:styleId="Tabletext">
    <w:name w:val="Table text"/>
    <w:basedOn w:val="Smallsize"/>
    <w:pPr>
      <w:spacing w:before="0" w:after="0"/>
      <w:jc w:val="left"/>
    </w:pPr>
    <w:rPr>
      <w:sz w:val="20"/>
    </w:rPr>
  </w:style>
  <w:style w:type="paragraph" w:customStyle="1" w:styleId="tabulati">
    <w:name w:val="tabulati"/>
    <w:basedOn w:val="Normale"/>
    <w:pPr>
      <w:spacing w:before="200" w:after="120" w:line="180" w:lineRule="exact"/>
    </w:pPr>
    <w:rPr>
      <w:rFonts w:ascii="Courier New" w:hAnsi="Courier New" w:cs="Courier New"/>
      <w:b/>
      <w:lang w:eastAsia="he-IL" w:bidi="he-IL"/>
    </w:rPr>
  </w:style>
  <w:style w:type="paragraph" w:customStyle="1" w:styleId="Tabulati0">
    <w:name w:val="Tabulati"/>
    <w:basedOn w:val="Normale"/>
    <w:pPr>
      <w:spacing w:before="0" w:after="0" w:line="180" w:lineRule="exact"/>
    </w:pPr>
    <w:rPr>
      <w:rFonts w:ascii="Courier New" w:hAnsi="Courier New" w:cs="Courier New"/>
      <w:b/>
      <w:sz w:val="18"/>
      <w:lang w:eastAsia="he-IL" w:bidi="he-IL"/>
    </w:rPr>
  </w:style>
  <w:style w:type="paragraph" w:customStyle="1" w:styleId="Testocommento1">
    <w:name w:val="Testo commento1"/>
    <w:basedOn w:val="Normale"/>
    <w:pPr>
      <w:spacing w:before="200" w:after="120"/>
    </w:pPr>
    <w:rPr>
      <w:lang w:eastAsia="he-IL" w:bidi="he-IL"/>
    </w:rPr>
  </w:style>
  <w:style w:type="paragraph" w:customStyle="1" w:styleId="Testodelblocco2">
    <w:name w:val="Testo del blocco2"/>
    <w:basedOn w:val="Normale"/>
    <w:pPr>
      <w:spacing w:before="200" w:after="120"/>
      <w:ind w:left="1440" w:right="1440"/>
    </w:pPr>
    <w:rPr>
      <w:sz w:val="24"/>
      <w:lang w:eastAsia="he-IL" w:bidi="he-IL"/>
    </w:rPr>
  </w:style>
  <w:style w:type="paragraph" w:customStyle="1" w:styleId="Testomacro1">
    <w:name w:val="Testo macro1"/>
    <w:pPr>
      <w:tabs>
        <w:tab w:val="left" w:pos="480"/>
        <w:tab w:val="left" w:pos="960"/>
        <w:tab w:val="left" w:pos="1440"/>
        <w:tab w:val="left" w:pos="1920"/>
        <w:tab w:val="left" w:pos="2400"/>
        <w:tab w:val="left" w:pos="2880"/>
        <w:tab w:val="left" w:pos="3360"/>
        <w:tab w:val="left" w:pos="3840"/>
        <w:tab w:val="left" w:pos="4320"/>
      </w:tabs>
      <w:suppressAutoHyphens/>
      <w:spacing w:line="220" w:lineRule="exact"/>
      <w:ind w:firstLine="216"/>
      <w:jc w:val="both"/>
    </w:pPr>
    <w:rPr>
      <w:rFonts w:ascii="Courier New" w:hAnsi="Courier New" w:cs="Courier New"/>
      <w:lang w:val="en-US" w:eastAsia="ar-SA"/>
    </w:rPr>
  </w:style>
  <w:style w:type="paragraph" w:customStyle="1" w:styleId="Testonormale3">
    <w:name w:val="Testo normale3"/>
    <w:basedOn w:val="Normale"/>
    <w:pPr>
      <w:spacing w:before="200" w:after="120"/>
    </w:pPr>
    <w:rPr>
      <w:rFonts w:ascii="Courier New" w:hAnsi="Courier New" w:cs="Courier New"/>
      <w:lang w:val="x-none" w:eastAsia="he-IL" w:bidi="he-IL"/>
    </w:rPr>
  </w:style>
  <w:style w:type="paragraph" w:styleId="Testonotaapidipagina">
    <w:name w:val="footnote text"/>
    <w:basedOn w:val="Normale"/>
    <w:uiPriority w:val="99"/>
    <w:pPr>
      <w:spacing w:before="200" w:after="120" w:line="240" w:lineRule="auto"/>
      <w:jc w:val="left"/>
    </w:pPr>
    <w:rPr>
      <w:rFonts w:ascii="Times New Roman" w:hAnsi="Times New Roman" w:cs="Times New Roman"/>
      <w:lang w:val="x-none" w:eastAsia="he-IL" w:bidi="he-IL"/>
    </w:rPr>
  </w:style>
  <w:style w:type="paragraph" w:styleId="Testonotadichiusura">
    <w:name w:val="endnote text"/>
    <w:basedOn w:val="Normale"/>
    <w:pPr>
      <w:spacing w:before="200" w:after="120"/>
    </w:pPr>
    <w:rPr>
      <w:lang w:eastAsia="he-IL" w:bidi="he-IL"/>
    </w:rPr>
  </w:style>
  <w:style w:type="paragraph" w:customStyle="1" w:styleId="Testopredefinito">
    <w:name w:val="Testo predefinito"/>
    <w:basedOn w:val="Normale"/>
    <w:pPr>
      <w:spacing w:before="200" w:after="120" w:line="240" w:lineRule="auto"/>
      <w:jc w:val="left"/>
    </w:pPr>
    <w:rPr>
      <w:rFonts w:ascii="Times New Roman" w:hAnsi="Times New Roman" w:cs="Times New Roman"/>
      <w:sz w:val="24"/>
      <w:lang w:eastAsia="he-IL" w:bidi="he-IL"/>
    </w:rPr>
  </w:style>
  <w:style w:type="paragraph" w:customStyle="1" w:styleId="titolo1gei">
    <w:name w:val="titolo 1 gei"/>
    <w:basedOn w:val="Titolo10"/>
    <w:pPr>
      <w:keepNext w:val="0"/>
      <w:pageBreakBefore w:val="0"/>
      <w:spacing w:before="60" w:after="120" w:line="420" w:lineRule="auto"/>
      <w:ind w:left="432" w:hanging="432"/>
    </w:pPr>
    <w:rPr>
      <w:sz w:val="24"/>
      <w:lang w:eastAsia="he-IL" w:bidi="he-IL"/>
    </w:rPr>
  </w:style>
  <w:style w:type="paragraph" w:styleId="Titoloindice">
    <w:name w:val="index heading"/>
    <w:basedOn w:val="Normale"/>
    <w:next w:val="Indice1"/>
    <w:pPr>
      <w:spacing w:before="200" w:after="120"/>
    </w:pPr>
    <w:rPr>
      <w:b/>
      <w:sz w:val="24"/>
      <w:lang w:eastAsia="he-IL" w:bidi="he-IL"/>
    </w:rPr>
  </w:style>
  <w:style w:type="paragraph" w:customStyle="1" w:styleId="Titoloindicefonti1">
    <w:name w:val="Titolo indice fonti1"/>
    <w:basedOn w:val="Normale"/>
    <w:next w:val="Normale"/>
    <w:pPr>
      <w:spacing w:before="120" w:after="120"/>
    </w:pPr>
    <w:rPr>
      <w:b/>
      <w:sz w:val="24"/>
      <w:lang w:eastAsia="he-IL" w:bidi="he-IL"/>
    </w:rPr>
  </w:style>
  <w:style w:type="paragraph" w:customStyle="1" w:styleId="Intestazionemessaggio1">
    <w:name w:val="Intestazione messaggio1"/>
    <w:basedOn w:val="Normale"/>
    <w:pPr>
      <w:shd w:val="clear" w:color="auto" w:fill="CCCCCC"/>
      <w:spacing w:before="200" w:after="120"/>
      <w:ind w:left="1080" w:hanging="1080"/>
    </w:pPr>
    <w:rPr>
      <w:sz w:val="24"/>
      <w:lang w:eastAsia="he-IL" w:bidi="he-IL"/>
    </w:rPr>
  </w:style>
  <w:style w:type="paragraph" w:customStyle="1" w:styleId="TXT">
    <w:name w:val="TXT"/>
    <w:basedOn w:val="Normale"/>
    <w:pPr>
      <w:spacing w:before="200" w:after="120" w:line="240" w:lineRule="auto"/>
      <w:jc w:val="left"/>
    </w:pPr>
    <w:rPr>
      <w:rFonts w:ascii="Courier New" w:hAnsi="Courier New" w:cs="Courier New"/>
      <w:lang w:eastAsia="he-IL" w:bidi="he-IL"/>
    </w:rPr>
  </w:style>
  <w:style w:type="paragraph" w:customStyle="1" w:styleId="Corpotesto1">
    <w:name w:val="Corpo testo1"/>
    <w:basedOn w:val="Normale"/>
    <w:uiPriority w:val="99"/>
    <w:pPr>
      <w:spacing w:before="56" w:after="56"/>
    </w:pPr>
    <w:rPr>
      <w:rFonts w:ascii="Courier New" w:hAnsi="Courier New" w:cs="Courier New"/>
      <w:lang w:eastAsia="he-IL" w:bidi="he-IL"/>
    </w:rPr>
  </w:style>
  <w:style w:type="paragraph" w:customStyle="1" w:styleId="Corpodeltesto21">
    <w:name w:val="Corpo del testo 21"/>
    <w:basedOn w:val="Normale"/>
    <w:pPr>
      <w:keepNext/>
      <w:widowControl w:val="0"/>
      <w:spacing w:before="0" w:after="0"/>
      <w:ind w:left="284" w:hanging="284"/>
    </w:pPr>
    <w:rPr>
      <w:rFonts w:ascii="Courier" w:hAnsi="Courier" w:cs="Courier"/>
      <w:sz w:val="24"/>
      <w:lang w:eastAsia="he-IL" w:bidi="he-IL"/>
    </w:rPr>
  </w:style>
  <w:style w:type="paragraph" w:customStyle="1" w:styleId="Corpo">
    <w:name w:val="Corpo"/>
    <w:aliases w:val="testo"/>
    <w:basedOn w:val="Normale"/>
    <w:pPr>
      <w:spacing w:before="56" w:after="56"/>
    </w:pPr>
    <w:rPr>
      <w:rFonts w:ascii="Courier New" w:hAnsi="Courier New" w:cs="Courier New"/>
      <w:lang w:eastAsia="he-IL" w:bidi="he-IL"/>
    </w:rPr>
  </w:style>
  <w:style w:type="paragraph" w:customStyle="1" w:styleId="Relacorpo">
    <w:name w:val="Rela corpo"/>
    <w:pPr>
      <w:suppressAutoHyphens/>
      <w:spacing w:line="360" w:lineRule="auto"/>
      <w:jc w:val="both"/>
    </w:pPr>
    <w:rPr>
      <w:rFonts w:ascii="Century Gothic" w:hAnsi="Century Gothic" w:cs="Century Gothic"/>
      <w:sz w:val="22"/>
      <w:lang w:eastAsia="ar-SA"/>
    </w:rPr>
  </w:style>
  <w:style w:type="paragraph" w:customStyle="1" w:styleId="Titololettere1">
    <w:name w:val="Titolo lettere 1"/>
    <w:basedOn w:val="Titolo10"/>
    <w:pPr>
      <w:keepNext w:val="0"/>
      <w:pageBreakBefore w:val="0"/>
      <w:spacing w:line="360" w:lineRule="auto"/>
    </w:pPr>
    <w:rPr>
      <w:sz w:val="24"/>
      <w:lang w:val="en-GB"/>
    </w:rPr>
  </w:style>
  <w:style w:type="paragraph" w:customStyle="1" w:styleId="rif">
    <w:name w:val="rif"/>
    <w:basedOn w:val="Testodelblocco2"/>
    <w:pPr>
      <w:spacing w:before="240" w:after="0" w:line="240" w:lineRule="auto"/>
      <w:ind w:left="0" w:right="284"/>
    </w:pPr>
    <w:rPr>
      <w:sz w:val="20"/>
      <w:lang w:eastAsia="ar-SA" w:bidi="ar-SA"/>
    </w:rPr>
  </w:style>
  <w:style w:type="paragraph" w:customStyle="1" w:styleId="PENDICE0">
    <w:name w:val="PENDICE"/>
    <w:basedOn w:val="testo1"/>
    <w:rPr>
      <w:sz w:val="28"/>
      <w:vertAlign w:val="subscript"/>
    </w:rPr>
  </w:style>
  <w:style w:type="paragraph" w:customStyle="1" w:styleId="testo1Carattere">
    <w:name w:val="testo 1 Carattere"/>
    <w:basedOn w:val="Normale"/>
    <w:pPr>
      <w:spacing w:before="240" w:after="0" w:line="360" w:lineRule="atLeast"/>
      <w:ind w:firstLine="567"/>
    </w:pPr>
    <w:rPr>
      <w:sz w:val="24"/>
      <w:lang w:val="en-US"/>
    </w:rPr>
  </w:style>
  <w:style w:type="paragraph" w:customStyle="1" w:styleId="Proporzionale">
    <w:name w:val="Proporzionale"/>
    <w:pPr>
      <w:suppressAutoHyphens/>
      <w:ind w:left="1440" w:hanging="240"/>
    </w:pPr>
    <w:rPr>
      <w:sz w:val="24"/>
      <w:szCs w:val="24"/>
      <w:lang w:eastAsia="ar-SA"/>
    </w:rPr>
  </w:style>
  <w:style w:type="paragraph" w:customStyle="1" w:styleId="testo-snam">
    <w:name w:val="testo-snam"/>
    <w:basedOn w:val="Normale"/>
    <w:pPr>
      <w:overflowPunct w:val="0"/>
      <w:autoSpaceDE w:val="0"/>
      <w:spacing w:before="0" w:after="0" w:line="240" w:lineRule="atLeast"/>
      <w:textAlignment w:val="baseline"/>
    </w:pPr>
    <w:rPr>
      <w:rFonts w:ascii="Courier" w:hAnsi="Courier" w:cs="Courier"/>
    </w:rPr>
  </w:style>
  <w:style w:type="paragraph" w:customStyle="1" w:styleId="testo-lettera">
    <w:name w:val="testo-lettera"/>
    <w:basedOn w:val="Normale"/>
    <w:pPr>
      <w:overflowPunct w:val="0"/>
      <w:autoSpaceDE w:val="0"/>
      <w:spacing w:before="0" w:after="0" w:line="360" w:lineRule="atLeast"/>
      <w:textAlignment w:val="baseline"/>
    </w:pPr>
    <w:rPr>
      <w:rFonts w:ascii="Courier New" w:hAnsi="Courier New" w:cs="Courier New"/>
      <w:sz w:val="24"/>
    </w:rPr>
  </w:style>
  <w:style w:type="paragraph" w:customStyle="1" w:styleId="xl33">
    <w:name w:val="xl33"/>
    <w:basedOn w:val="Normale"/>
    <w:pPr>
      <w:spacing w:before="280" w:after="280" w:line="240" w:lineRule="auto"/>
      <w:jc w:val="center"/>
    </w:pPr>
    <w:rPr>
      <w:rFonts w:ascii="Courier" w:eastAsia="Arial Unicode MS" w:hAnsi="Courier" w:cs="Courier New"/>
      <w:sz w:val="16"/>
      <w:szCs w:val="16"/>
    </w:rPr>
  </w:style>
  <w:style w:type="paragraph" w:customStyle="1" w:styleId="Stile1">
    <w:name w:val="Stile1"/>
    <w:basedOn w:val="Normale"/>
    <w:link w:val="Stile1Carattere"/>
    <w:pPr>
      <w:spacing w:before="0" w:after="0" w:line="240" w:lineRule="auto"/>
      <w:ind w:left="720" w:hanging="720"/>
      <w:jc w:val="left"/>
    </w:pPr>
    <w:rPr>
      <w:b/>
      <w:bCs/>
      <w:caps/>
      <w:sz w:val="28"/>
      <w:szCs w:val="24"/>
    </w:rPr>
  </w:style>
  <w:style w:type="paragraph" w:customStyle="1" w:styleId="Stile2">
    <w:name w:val="Stile2"/>
    <w:basedOn w:val="Titolo7"/>
    <w:pPr>
      <w:keepNext/>
      <w:numPr>
        <w:ilvl w:val="0"/>
        <w:numId w:val="0"/>
      </w:numPr>
      <w:spacing w:before="120" w:after="0" w:line="240" w:lineRule="auto"/>
    </w:pPr>
    <w:rPr>
      <w:bCs/>
      <w:sz w:val="24"/>
      <w:szCs w:val="24"/>
    </w:rPr>
  </w:style>
  <w:style w:type="paragraph" w:customStyle="1" w:styleId="Testonormale1">
    <w:name w:val="Testo normale1"/>
    <w:basedOn w:val="Normale"/>
    <w:pPr>
      <w:spacing w:before="0" w:after="0" w:line="240" w:lineRule="auto"/>
      <w:jc w:val="left"/>
    </w:pPr>
    <w:rPr>
      <w:rFonts w:ascii="Courier New" w:hAnsi="Courier New" w:cs="Courier New"/>
    </w:rPr>
  </w:style>
  <w:style w:type="paragraph" w:customStyle="1" w:styleId="ARIAL-INT5">
    <w:name w:val="ARIAL-INT5"/>
    <w:basedOn w:val="Normale"/>
    <w:pPr>
      <w:overflowPunct w:val="0"/>
      <w:autoSpaceDE w:val="0"/>
      <w:spacing w:before="0" w:after="0" w:line="288" w:lineRule="exact"/>
      <w:textAlignment w:val="baseline"/>
    </w:pPr>
    <w:rPr>
      <w:sz w:val="24"/>
    </w:rPr>
  </w:style>
  <w:style w:type="paragraph" w:customStyle="1" w:styleId="arial-int50">
    <w:name w:val="arial-int5"/>
    <w:basedOn w:val="Normale"/>
    <w:pPr>
      <w:overflowPunct w:val="0"/>
      <w:autoSpaceDE w:val="0"/>
      <w:spacing w:before="0" w:after="0" w:line="288" w:lineRule="exact"/>
      <w:textAlignment w:val="baseline"/>
    </w:pPr>
    <w:rPr>
      <w:sz w:val="24"/>
    </w:rPr>
  </w:style>
  <w:style w:type="paragraph" w:customStyle="1" w:styleId="Base">
    <w:name w:val="Base"/>
    <w:basedOn w:val="Normale"/>
    <w:pPr>
      <w:spacing w:before="0" w:after="0" w:line="240" w:lineRule="auto"/>
    </w:pPr>
    <w:rPr>
      <w:sz w:val="24"/>
    </w:rPr>
  </w:style>
  <w:style w:type="paragraph" w:customStyle="1" w:styleId="Tabella1">
    <w:name w:val="Tabella"/>
    <w:basedOn w:val="Normale"/>
    <w:pPr>
      <w:spacing w:before="0" w:after="0" w:line="240" w:lineRule="auto"/>
      <w:jc w:val="center"/>
    </w:pPr>
    <w:rPr>
      <w:rFonts w:ascii="Times New Roman" w:hAnsi="Times New Roman" w:cs="Times New Roman"/>
      <w:lang w:val="en-GB"/>
    </w:rPr>
  </w:style>
  <w:style w:type="paragraph" w:customStyle="1" w:styleId="Didascaliatabelle">
    <w:name w:val="Didascalia tabelle"/>
    <w:basedOn w:val="WW-Didascalia"/>
    <w:pPr>
      <w:spacing w:line="240" w:lineRule="auto"/>
      <w:jc w:val="center"/>
    </w:pPr>
    <w:rPr>
      <w:rFonts w:ascii="Times New Roman" w:hAnsi="Times New Roman" w:cs="Times New Roman"/>
      <w:bCs w:val="0"/>
      <w:caps/>
    </w:rPr>
  </w:style>
  <w:style w:type="paragraph" w:customStyle="1" w:styleId="Normalesenzarientro">
    <w:name w:val="Normale senza rientro"/>
    <w:basedOn w:val="Base"/>
  </w:style>
  <w:style w:type="paragraph" w:customStyle="1" w:styleId="Caselladitesto">
    <w:name w:val="Casella di testo"/>
    <w:basedOn w:val="Normale"/>
    <w:pPr>
      <w:spacing w:before="0" w:after="0" w:line="280" w:lineRule="atLeast"/>
      <w:jc w:val="center"/>
    </w:pPr>
    <w:rPr>
      <w:rFonts w:ascii="Times New Roman" w:hAnsi="Times New Roman" w:cs="Times New Roman"/>
      <w:b/>
      <w:sz w:val="28"/>
    </w:rPr>
  </w:style>
  <w:style w:type="paragraph" w:customStyle="1" w:styleId="Copertina1">
    <w:name w:val="Copertina1"/>
    <w:basedOn w:val="Normale"/>
    <w:pPr>
      <w:spacing w:before="0" w:after="0" w:line="280" w:lineRule="atLeast"/>
      <w:jc w:val="center"/>
    </w:pPr>
    <w:rPr>
      <w:b/>
      <w:sz w:val="32"/>
    </w:rPr>
  </w:style>
  <w:style w:type="paragraph" w:customStyle="1" w:styleId="Caselladitesto2">
    <w:name w:val="Casella di testo2"/>
    <w:basedOn w:val="Normale"/>
    <w:pPr>
      <w:spacing w:before="0" w:after="0" w:line="280" w:lineRule="atLeast"/>
      <w:jc w:val="center"/>
    </w:pPr>
    <w:rPr>
      <w:rFonts w:ascii="Times New Roman" w:hAnsi="Times New Roman" w:cs="Times New Roman"/>
      <w:b/>
      <w:sz w:val="24"/>
    </w:rPr>
  </w:style>
  <w:style w:type="paragraph" w:customStyle="1" w:styleId="Caselladitesto4">
    <w:name w:val="Casella di testo4"/>
    <w:basedOn w:val="Normale"/>
    <w:pPr>
      <w:spacing w:before="0" w:after="0" w:line="280" w:lineRule="atLeast"/>
      <w:jc w:val="center"/>
    </w:pPr>
    <w:rPr>
      <w:rFonts w:ascii="Times New Roman" w:hAnsi="Times New Roman" w:cs="Times New Roman"/>
      <w:b/>
      <w:color w:val="FF0000"/>
      <w:sz w:val="16"/>
    </w:rPr>
  </w:style>
  <w:style w:type="paragraph" w:customStyle="1" w:styleId="Copertina2">
    <w:name w:val="Copertina2"/>
    <w:basedOn w:val="Normale"/>
    <w:pPr>
      <w:spacing w:before="0" w:after="0" w:line="280" w:lineRule="atLeast"/>
      <w:jc w:val="center"/>
    </w:pPr>
    <w:rPr>
      <w:b/>
      <w:sz w:val="28"/>
    </w:rPr>
  </w:style>
  <w:style w:type="paragraph" w:customStyle="1" w:styleId="CorpotestoCarattere">
    <w:name w:val="Corpo testo Carattere"/>
    <w:pPr>
      <w:suppressAutoHyphens/>
      <w:spacing w:line="280" w:lineRule="atLeast"/>
      <w:jc w:val="both"/>
    </w:pPr>
    <w:rPr>
      <w:rFonts w:ascii="Arial" w:hAnsi="Arial" w:cs="Arial"/>
      <w:color w:val="000000"/>
      <w:sz w:val="24"/>
      <w:szCs w:val="24"/>
      <w:lang w:eastAsia="ar-SA"/>
    </w:rPr>
  </w:style>
  <w:style w:type="paragraph" w:customStyle="1" w:styleId="Copertina3">
    <w:name w:val="Copertina3"/>
    <w:basedOn w:val="Normale"/>
    <w:pPr>
      <w:spacing w:before="0" w:after="0" w:line="280" w:lineRule="atLeast"/>
      <w:jc w:val="center"/>
    </w:pPr>
    <w:rPr>
      <w:b/>
      <w:sz w:val="24"/>
    </w:rPr>
  </w:style>
  <w:style w:type="paragraph" w:customStyle="1" w:styleId="Copertina4">
    <w:name w:val="Copertina4"/>
    <w:basedOn w:val="Normale"/>
    <w:pPr>
      <w:spacing w:before="0" w:after="0" w:line="280" w:lineRule="atLeast"/>
      <w:jc w:val="center"/>
    </w:pPr>
    <w:rPr>
      <w:b/>
      <w:sz w:val="24"/>
    </w:rPr>
  </w:style>
  <w:style w:type="paragraph" w:customStyle="1" w:styleId="Normale1">
    <w:name w:val="Normale 1"/>
    <w:basedOn w:val="Normale"/>
    <w:pPr>
      <w:widowControl w:val="0"/>
      <w:spacing w:before="0" w:after="0"/>
    </w:pPr>
    <w:rPr>
      <w:rFonts w:ascii="Times New Roman" w:hAnsi="Times New Roman" w:cs="Times New Roman"/>
      <w:sz w:val="24"/>
    </w:rPr>
  </w:style>
  <w:style w:type="paragraph" w:customStyle="1" w:styleId="NormaleENEL">
    <w:name w:val="Normale ENEL"/>
    <w:basedOn w:val="Normale"/>
    <w:pPr>
      <w:spacing w:before="0" w:after="0" w:line="280" w:lineRule="atLeast"/>
    </w:pPr>
    <w:rPr>
      <w:sz w:val="24"/>
    </w:rPr>
  </w:style>
  <w:style w:type="paragraph" w:customStyle="1" w:styleId="Richiamo">
    <w:name w:val="Richiamo"/>
    <w:pPr>
      <w:suppressAutoHyphens/>
      <w:ind w:left="289"/>
    </w:pPr>
    <w:rPr>
      <w:color w:val="000000"/>
      <w:sz w:val="24"/>
      <w:lang w:eastAsia="ar-SA"/>
    </w:rPr>
  </w:style>
  <w:style w:type="paragraph" w:customStyle="1" w:styleId="BiblioENEL">
    <w:name w:val="Biblio ENEL"/>
    <w:basedOn w:val="NormaleENEL"/>
    <w:pPr>
      <w:spacing w:after="120" w:line="240" w:lineRule="auto"/>
    </w:pPr>
    <w:rPr>
      <w:smallCaps/>
    </w:rPr>
  </w:style>
  <w:style w:type="paragraph" w:customStyle="1" w:styleId="BodyText21">
    <w:name w:val="Body Text 21"/>
    <w:basedOn w:val="Normale"/>
    <w:pPr>
      <w:widowControl w:val="0"/>
      <w:spacing w:before="0" w:after="0"/>
    </w:pPr>
    <w:rPr>
      <w:rFonts w:ascii="Times New Roman" w:hAnsi="Times New Roman" w:cs="Times New Roman"/>
      <w:caps/>
      <w:color w:val="000000"/>
      <w:sz w:val="22"/>
    </w:rPr>
  </w:style>
  <w:style w:type="paragraph" w:customStyle="1" w:styleId="Titolo2T2-nemo">
    <w:name w:val="Titolo 2.T2-nemo"/>
    <w:basedOn w:val="Normale"/>
    <w:next w:val="Normale"/>
    <w:pPr>
      <w:keepNext/>
      <w:spacing w:before="0" w:after="0" w:line="280" w:lineRule="atLeast"/>
    </w:pPr>
    <w:rPr>
      <w:rFonts w:ascii="Times New Roman" w:hAnsi="Times New Roman" w:cs="Times New Roman"/>
      <w:b/>
      <w:sz w:val="24"/>
    </w:rPr>
  </w:style>
  <w:style w:type="paragraph" w:customStyle="1" w:styleId="data">
    <w:name w:val="data"/>
    <w:basedOn w:val="Normale"/>
    <w:pPr>
      <w:spacing w:before="360" w:after="120" w:line="288" w:lineRule="exact"/>
    </w:pPr>
    <w:rPr>
      <w:rFonts w:ascii="CG Times (WN)" w:hAnsi="CG Times (WN)" w:cs="CG Times (WN)"/>
      <w:sz w:val="24"/>
    </w:rPr>
  </w:style>
  <w:style w:type="paragraph" w:customStyle="1" w:styleId="NormaleNorm-nemo">
    <w:name w:val="Normale.Norm-nemo"/>
    <w:pPr>
      <w:suppressAutoHyphens/>
      <w:spacing w:line="360" w:lineRule="auto"/>
      <w:ind w:firstLine="454"/>
      <w:jc w:val="both"/>
    </w:pPr>
    <w:rPr>
      <w:sz w:val="24"/>
      <w:lang w:eastAsia="ar-SA"/>
    </w:rPr>
  </w:style>
  <w:style w:type="paragraph" w:customStyle="1" w:styleId="Tsbiblio">
    <w:name w:val="Ts.biblio"/>
    <w:basedOn w:val="Normale"/>
    <w:pPr>
      <w:spacing w:before="0" w:after="120" w:line="280" w:lineRule="atLeast"/>
      <w:ind w:left="284" w:hanging="284"/>
    </w:pPr>
    <w:rPr>
      <w:rFonts w:ascii="Times New Roman" w:hAnsi="Times New Roman" w:cs="Times New Roman"/>
      <w:sz w:val="24"/>
    </w:rPr>
  </w:style>
  <w:style w:type="paragraph" w:customStyle="1" w:styleId="ENELgrassetto">
    <w:name w:val="ENEL grassetto"/>
    <w:basedOn w:val="Normale"/>
    <w:next w:val="Normale"/>
    <w:pPr>
      <w:spacing w:before="0" w:after="0"/>
    </w:pPr>
    <w:rPr>
      <w:b/>
      <w:sz w:val="24"/>
    </w:rPr>
  </w:style>
  <w:style w:type="paragraph" w:customStyle="1" w:styleId="TestoRelazione">
    <w:name w:val="Testo Relazione"/>
    <w:basedOn w:val="Normale"/>
    <w:pPr>
      <w:spacing w:before="0" w:after="0"/>
    </w:pPr>
    <w:rPr>
      <w:sz w:val="22"/>
      <w:szCs w:val="22"/>
    </w:rPr>
  </w:style>
  <w:style w:type="paragraph" w:customStyle="1" w:styleId="puntato">
    <w:name w:val="puntato"/>
    <w:basedOn w:val="Normale"/>
    <w:link w:val="puntatoCarattere"/>
    <w:uiPriority w:val="99"/>
    <w:pPr>
      <w:spacing w:before="0" w:after="120" w:line="360" w:lineRule="atLeast"/>
    </w:pPr>
    <w:rPr>
      <w:sz w:val="24"/>
    </w:rPr>
  </w:style>
  <w:style w:type="paragraph" w:styleId="NormaleWeb">
    <w:name w:val="Normal (Web)"/>
    <w:basedOn w:val="Normale"/>
    <w:uiPriority w:val="99"/>
    <w:pPr>
      <w:spacing w:before="280" w:after="280" w:line="240" w:lineRule="auto"/>
      <w:jc w:val="left"/>
    </w:pPr>
    <w:rPr>
      <w:rFonts w:ascii="Times New Roman" w:hAnsi="Times New Roman" w:cs="Times New Roman"/>
      <w:sz w:val="24"/>
      <w:szCs w:val="24"/>
    </w:rPr>
  </w:style>
  <w:style w:type="paragraph" w:customStyle="1" w:styleId="ARIAL-INT6">
    <w:name w:val="ARIAL-INT6"/>
    <w:basedOn w:val="ARIAL-INT5"/>
    <w:pPr>
      <w:spacing w:line="240" w:lineRule="atLeast"/>
    </w:pPr>
  </w:style>
  <w:style w:type="paragraph" w:customStyle="1" w:styleId="c8">
    <w:name w:val="c8"/>
    <w:basedOn w:val="Normale"/>
    <w:pPr>
      <w:spacing w:before="120" w:after="0" w:line="240" w:lineRule="atLeast"/>
      <w:jc w:val="center"/>
    </w:pPr>
    <w:rPr>
      <w:rFonts w:ascii="Tahoma" w:hAnsi="Tahoma" w:cs="Tahoma"/>
      <w:sz w:val="22"/>
    </w:rPr>
  </w:style>
  <w:style w:type="paragraph" w:customStyle="1" w:styleId="Testotabella">
    <w:name w:val="Testo tabella"/>
    <w:basedOn w:val="Normale"/>
    <w:pPr>
      <w:spacing w:before="60" w:after="60"/>
      <w:jc w:val="left"/>
    </w:pPr>
  </w:style>
  <w:style w:type="paragraph" w:styleId="Iniziomodulo-z">
    <w:name w:val="HTML Top of Form"/>
    <w:basedOn w:val="Normale"/>
    <w:next w:val="Normale"/>
    <w:pPr>
      <w:spacing w:before="0" w:after="0" w:line="240" w:lineRule="auto"/>
      <w:jc w:val="center"/>
    </w:pPr>
    <w:rPr>
      <w:vanish/>
      <w:sz w:val="16"/>
      <w:szCs w:val="16"/>
    </w:rPr>
  </w:style>
  <w:style w:type="paragraph" w:styleId="Finemodulo-z">
    <w:name w:val="HTML Bottom of Form"/>
    <w:basedOn w:val="Normale"/>
    <w:next w:val="Normale"/>
    <w:pPr>
      <w:spacing w:before="0" w:after="0" w:line="240" w:lineRule="auto"/>
      <w:jc w:val="center"/>
    </w:pPr>
    <w:rPr>
      <w:vanish/>
      <w:sz w:val="16"/>
      <w:szCs w:val="16"/>
    </w:rPr>
  </w:style>
  <w:style w:type="paragraph" w:customStyle="1" w:styleId="puntino">
    <w:name w:val="puntino"/>
    <w:basedOn w:val="Corpo"/>
    <w:pPr>
      <w:spacing w:before="0" w:after="0"/>
      <w:ind w:left="360" w:hanging="360"/>
    </w:pPr>
    <w:rPr>
      <w:rFonts w:ascii="Times New Roman" w:hAnsi="Times New Roman" w:cs="Times New Roman"/>
      <w:sz w:val="24"/>
      <w:lang w:eastAsia="ar-SA" w:bidi="ar-SA"/>
    </w:rPr>
  </w:style>
  <w:style w:type="paragraph" w:customStyle="1" w:styleId="xl37">
    <w:name w:val="xl37"/>
    <w:basedOn w:val="Normale"/>
    <w:pPr>
      <w:spacing w:before="280" w:after="280" w:line="240" w:lineRule="auto"/>
      <w:jc w:val="center"/>
    </w:pPr>
    <w:rPr>
      <w:rFonts w:ascii="Times New Roman" w:hAnsi="Times New Roman" w:cs="Times New Roman"/>
      <w:sz w:val="24"/>
      <w:szCs w:val="24"/>
    </w:rPr>
  </w:style>
  <w:style w:type="paragraph" w:customStyle="1" w:styleId="xl25">
    <w:name w:val="xl25"/>
    <w:basedOn w:val="Normale"/>
    <w:pPr>
      <w:spacing w:before="280" w:after="280" w:line="240" w:lineRule="auto"/>
      <w:jc w:val="center"/>
    </w:pPr>
    <w:rPr>
      <w:rFonts w:eastAsia="Arial Unicode MS"/>
      <w:b/>
      <w:bCs/>
      <w:sz w:val="24"/>
      <w:szCs w:val="24"/>
    </w:rPr>
  </w:style>
  <w:style w:type="paragraph" w:customStyle="1" w:styleId="xl26">
    <w:name w:val="xl26"/>
    <w:basedOn w:val="Normale"/>
    <w:pPr>
      <w:spacing w:before="280" w:after="280" w:line="240" w:lineRule="auto"/>
      <w:jc w:val="center"/>
      <w:textAlignment w:val="center"/>
    </w:pPr>
    <w:rPr>
      <w:rFonts w:eastAsia="Arial Unicode MS"/>
      <w:b/>
      <w:bCs/>
      <w:sz w:val="24"/>
      <w:szCs w:val="24"/>
    </w:rPr>
  </w:style>
  <w:style w:type="paragraph" w:customStyle="1" w:styleId="xl24">
    <w:name w:val="xl24"/>
    <w:basedOn w:val="Normale"/>
    <w:pPr>
      <w:spacing w:before="280" w:after="280" w:line="240" w:lineRule="auto"/>
      <w:jc w:val="center"/>
    </w:pPr>
    <w:rPr>
      <w:b/>
      <w:bCs/>
      <w:sz w:val="24"/>
      <w:szCs w:val="24"/>
    </w:rPr>
  </w:style>
  <w:style w:type="paragraph" w:customStyle="1" w:styleId="xl27">
    <w:name w:val="xl27"/>
    <w:basedOn w:val="Normale"/>
    <w:pPr>
      <w:spacing w:before="280" w:after="280" w:line="240" w:lineRule="auto"/>
      <w:jc w:val="center"/>
    </w:pPr>
    <w:rPr>
      <w:rFonts w:ascii="Times New Roman" w:hAnsi="Times New Roman" w:cs="Times New Roman"/>
      <w:sz w:val="24"/>
      <w:szCs w:val="24"/>
    </w:rPr>
  </w:style>
  <w:style w:type="paragraph" w:customStyle="1" w:styleId="xl28">
    <w:name w:val="xl28"/>
    <w:basedOn w:val="Normale"/>
    <w:pPr>
      <w:shd w:val="clear" w:color="auto" w:fill="CCFFCC"/>
      <w:spacing w:before="280" w:after="280" w:line="240" w:lineRule="auto"/>
      <w:jc w:val="center"/>
    </w:pPr>
    <w:rPr>
      <w:rFonts w:ascii="Times New Roman" w:hAnsi="Times New Roman" w:cs="Times New Roman"/>
      <w:sz w:val="24"/>
      <w:szCs w:val="24"/>
    </w:rPr>
  </w:style>
  <w:style w:type="paragraph" w:customStyle="1" w:styleId="xl29">
    <w:name w:val="xl29"/>
    <w:basedOn w:val="Normale"/>
    <w:pPr>
      <w:shd w:val="clear" w:color="auto" w:fill="CCFFCC"/>
      <w:spacing w:before="280" w:after="280" w:line="240" w:lineRule="auto"/>
      <w:jc w:val="center"/>
    </w:pPr>
    <w:rPr>
      <w:b/>
      <w:bCs/>
      <w:color w:val="FF0000"/>
      <w:sz w:val="24"/>
      <w:szCs w:val="24"/>
    </w:rPr>
  </w:style>
  <w:style w:type="paragraph" w:customStyle="1" w:styleId="xl30">
    <w:name w:val="xl30"/>
    <w:basedOn w:val="Normale"/>
    <w:pPr>
      <w:spacing w:before="280" w:after="280" w:line="240" w:lineRule="auto"/>
      <w:jc w:val="left"/>
    </w:pPr>
    <w:rPr>
      <w:rFonts w:ascii="Times New Roman" w:hAnsi="Times New Roman" w:cs="Times New Roman"/>
      <w:sz w:val="24"/>
      <w:szCs w:val="24"/>
    </w:rPr>
  </w:style>
  <w:style w:type="paragraph" w:customStyle="1" w:styleId="xl31">
    <w:name w:val="xl31"/>
    <w:basedOn w:val="Normale"/>
    <w:pPr>
      <w:spacing w:before="280" w:after="280" w:line="240" w:lineRule="auto"/>
      <w:jc w:val="center"/>
    </w:pPr>
    <w:rPr>
      <w:rFonts w:ascii="Times New Roman" w:hAnsi="Times New Roman" w:cs="Times New Roman"/>
      <w:sz w:val="24"/>
      <w:szCs w:val="24"/>
    </w:rPr>
  </w:style>
  <w:style w:type="paragraph" w:customStyle="1" w:styleId="xl32">
    <w:name w:val="xl32"/>
    <w:basedOn w:val="Normale"/>
    <w:pPr>
      <w:shd w:val="clear" w:color="auto" w:fill="CCFFCC"/>
      <w:spacing w:before="280" w:after="280" w:line="240" w:lineRule="auto"/>
      <w:jc w:val="center"/>
    </w:pPr>
    <w:rPr>
      <w:rFonts w:ascii="Times New Roman" w:hAnsi="Times New Roman" w:cs="Times New Roman"/>
      <w:sz w:val="24"/>
      <w:szCs w:val="24"/>
    </w:rPr>
  </w:style>
  <w:style w:type="paragraph" w:customStyle="1" w:styleId="xl34">
    <w:name w:val="xl34"/>
    <w:basedOn w:val="Normale"/>
    <w:pPr>
      <w:spacing w:before="280" w:after="280" w:line="240" w:lineRule="auto"/>
      <w:jc w:val="left"/>
    </w:pPr>
    <w:rPr>
      <w:rFonts w:ascii="Times New Roman" w:hAnsi="Times New Roman" w:cs="Times New Roman"/>
      <w:sz w:val="24"/>
      <w:szCs w:val="24"/>
    </w:rPr>
  </w:style>
  <w:style w:type="paragraph" w:customStyle="1" w:styleId="xl35">
    <w:name w:val="xl35"/>
    <w:basedOn w:val="Normale"/>
    <w:pPr>
      <w:spacing w:before="280" w:after="280" w:line="240" w:lineRule="auto"/>
      <w:jc w:val="center"/>
    </w:pPr>
    <w:rPr>
      <w:rFonts w:ascii="Times New Roman" w:hAnsi="Times New Roman" w:cs="Times New Roman"/>
      <w:sz w:val="24"/>
      <w:szCs w:val="24"/>
    </w:rPr>
  </w:style>
  <w:style w:type="paragraph" w:customStyle="1" w:styleId="xl36">
    <w:name w:val="xl36"/>
    <w:basedOn w:val="Normale"/>
    <w:pPr>
      <w:spacing w:before="280" w:after="280" w:line="240" w:lineRule="auto"/>
      <w:jc w:val="center"/>
    </w:pPr>
    <w:rPr>
      <w:rFonts w:ascii="Times New Roman" w:hAnsi="Times New Roman" w:cs="Times New Roman"/>
      <w:sz w:val="24"/>
      <w:szCs w:val="24"/>
    </w:rPr>
  </w:style>
  <w:style w:type="paragraph" w:customStyle="1" w:styleId="xl38">
    <w:name w:val="xl38"/>
    <w:basedOn w:val="Normale"/>
    <w:pPr>
      <w:spacing w:before="280" w:after="280" w:line="240" w:lineRule="auto"/>
      <w:jc w:val="center"/>
    </w:pPr>
    <w:rPr>
      <w:rFonts w:ascii="Times New Roman" w:hAnsi="Times New Roman" w:cs="Times New Roman"/>
      <w:sz w:val="24"/>
      <w:szCs w:val="24"/>
    </w:rPr>
  </w:style>
  <w:style w:type="paragraph" w:customStyle="1" w:styleId="xl39">
    <w:name w:val="xl39"/>
    <w:basedOn w:val="Normale"/>
    <w:pPr>
      <w:shd w:val="clear" w:color="auto" w:fill="CCFFCC"/>
      <w:spacing w:before="280" w:after="280" w:line="240" w:lineRule="auto"/>
      <w:jc w:val="center"/>
    </w:pPr>
    <w:rPr>
      <w:b/>
      <w:bCs/>
      <w:color w:val="000080"/>
      <w:sz w:val="24"/>
      <w:szCs w:val="24"/>
    </w:rPr>
  </w:style>
  <w:style w:type="paragraph" w:customStyle="1" w:styleId="xl40">
    <w:name w:val="xl40"/>
    <w:basedOn w:val="Normale"/>
    <w:pPr>
      <w:shd w:val="clear" w:color="auto" w:fill="FFFF99"/>
      <w:spacing w:before="280" w:after="280" w:line="240" w:lineRule="auto"/>
      <w:jc w:val="center"/>
    </w:pPr>
    <w:rPr>
      <w:b/>
      <w:bCs/>
      <w:color w:val="000080"/>
      <w:sz w:val="24"/>
      <w:szCs w:val="24"/>
    </w:rPr>
  </w:style>
  <w:style w:type="paragraph" w:customStyle="1" w:styleId="xl41">
    <w:name w:val="xl41"/>
    <w:basedOn w:val="Normale"/>
    <w:pPr>
      <w:spacing w:before="280" w:after="280" w:line="240" w:lineRule="auto"/>
      <w:jc w:val="center"/>
    </w:pPr>
    <w:rPr>
      <w:b/>
      <w:bCs/>
      <w:sz w:val="24"/>
      <w:szCs w:val="24"/>
    </w:rPr>
  </w:style>
  <w:style w:type="paragraph" w:customStyle="1" w:styleId="xl42">
    <w:name w:val="xl42"/>
    <w:basedOn w:val="Normale"/>
    <w:pPr>
      <w:spacing w:before="280" w:after="280" w:line="240" w:lineRule="auto"/>
      <w:jc w:val="center"/>
    </w:pPr>
    <w:rPr>
      <w:b/>
      <w:bCs/>
      <w:sz w:val="24"/>
      <w:szCs w:val="24"/>
    </w:rPr>
  </w:style>
  <w:style w:type="paragraph" w:customStyle="1" w:styleId="xl43">
    <w:name w:val="xl43"/>
    <w:basedOn w:val="Normale"/>
    <w:pPr>
      <w:shd w:val="clear" w:color="auto" w:fill="CCFFFF"/>
      <w:spacing w:before="280" w:after="280" w:line="240" w:lineRule="auto"/>
      <w:jc w:val="center"/>
      <w:textAlignment w:val="center"/>
    </w:pPr>
    <w:rPr>
      <w:b/>
      <w:bCs/>
      <w:color w:val="000080"/>
      <w:sz w:val="24"/>
      <w:szCs w:val="24"/>
    </w:rPr>
  </w:style>
  <w:style w:type="paragraph" w:customStyle="1" w:styleId="xl44">
    <w:name w:val="xl44"/>
    <w:basedOn w:val="Normale"/>
    <w:pPr>
      <w:shd w:val="clear" w:color="auto" w:fill="CCFFFF"/>
      <w:spacing w:before="280" w:after="280" w:line="240" w:lineRule="auto"/>
      <w:jc w:val="center"/>
      <w:textAlignment w:val="center"/>
    </w:pPr>
    <w:rPr>
      <w:b/>
      <w:bCs/>
      <w:color w:val="000080"/>
      <w:sz w:val="24"/>
      <w:szCs w:val="24"/>
    </w:rPr>
  </w:style>
  <w:style w:type="paragraph" w:customStyle="1" w:styleId="TestoSIAFirenzeCarattere">
    <w:name w:val="Testo SIA Firenze Carattere"/>
    <w:basedOn w:val="Normale"/>
    <w:pPr>
      <w:spacing w:before="0" w:after="120" w:line="240" w:lineRule="auto"/>
    </w:pPr>
    <w:rPr>
      <w:sz w:val="24"/>
    </w:rPr>
  </w:style>
  <w:style w:type="paragraph" w:customStyle="1" w:styleId="Default">
    <w:name w:val="Default"/>
    <w:pPr>
      <w:suppressAutoHyphens/>
      <w:autoSpaceDE w:val="0"/>
    </w:pPr>
    <w:rPr>
      <w:rFonts w:ascii="Verdana-Bold" w:hAnsi="Verdana-Bold" w:cs="Verdana-Bold"/>
      <w:lang w:eastAsia="ar-SA"/>
    </w:rPr>
  </w:style>
  <w:style w:type="paragraph" w:customStyle="1" w:styleId="TestoTabella0">
    <w:name w:val="TestoTabella"/>
    <w:basedOn w:val="Normale"/>
    <w:pPr>
      <w:widowControl w:val="0"/>
      <w:spacing w:before="0" w:after="0"/>
      <w:ind w:firstLine="567"/>
    </w:pPr>
    <w:rPr>
      <w:rFonts w:ascii="Times New Roman" w:hAnsi="Times New Roman" w:cs="Times New Roman"/>
      <w:sz w:val="24"/>
    </w:rPr>
  </w:style>
  <w:style w:type="paragraph" w:customStyle="1" w:styleId="LL">
    <w:name w:val="LL"/>
    <w:basedOn w:val="Normale"/>
    <w:pPr>
      <w:autoSpaceDE w:val="0"/>
      <w:spacing w:before="120" w:after="0" w:line="320" w:lineRule="exact"/>
    </w:pPr>
    <w:rPr>
      <w:rFonts w:ascii="Times New Roman" w:hAnsi="Times New Roman" w:cs="Times New Roman"/>
    </w:rPr>
  </w:style>
  <w:style w:type="paragraph" w:customStyle="1" w:styleId="Pedice">
    <w:name w:val="Pedice"/>
    <w:basedOn w:val="Normale"/>
    <w:pPr>
      <w:spacing w:before="200" w:after="100" w:line="240" w:lineRule="auto"/>
      <w:ind w:firstLine="284"/>
    </w:pPr>
    <w:rPr>
      <w:sz w:val="16"/>
    </w:rPr>
  </w:style>
  <w:style w:type="paragraph" w:customStyle="1" w:styleId="Rientrocorpodeltesto21">
    <w:name w:val="Rientro corpo del testo 21"/>
    <w:basedOn w:val="Normale"/>
    <w:pPr>
      <w:spacing w:before="0" w:after="120" w:line="240" w:lineRule="auto"/>
      <w:ind w:firstLine="851"/>
    </w:pPr>
    <w:rPr>
      <w:rFonts w:ascii="Times New Roman" w:hAnsi="Times New Roman" w:cs="Times New Roman"/>
      <w:sz w:val="24"/>
    </w:rPr>
  </w:style>
  <w:style w:type="paragraph" w:customStyle="1" w:styleId="Rientrocorpodeltesto31">
    <w:name w:val="Rientro corpo del testo 31"/>
    <w:basedOn w:val="Normale"/>
    <w:pPr>
      <w:spacing w:before="0" w:after="120" w:line="240" w:lineRule="exact"/>
      <w:ind w:firstLine="284"/>
    </w:pPr>
    <w:rPr>
      <w:sz w:val="16"/>
    </w:rPr>
  </w:style>
  <w:style w:type="paragraph" w:customStyle="1" w:styleId="TESTO">
    <w:name w:val="TESTO"/>
    <w:basedOn w:val="Normale"/>
    <w:pPr>
      <w:autoSpaceDE w:val="0"/>
      <w:spacing w:before="0" w:after="0" w:line="240" w:lineRule="atLeast"/>
      <w:ind w:left="1247" w:right="851" w:hanging="851"/>
    </w:pPr>
    <w:rPr>
      <w:sz w:val="22"/>
      <w:szCs w:val="22"/>
    </w:rPr>
  </w:style>
  <w:style w:type="paragraph" w:customStyle="1" w:styleId="StileTitolo7Giustificato">
    <w:name w:val="Stile Titolo 7 + Giustificato"/>
    <w:basedOn w:val="Titolo7"/>
    <w:pPr>
      <w:keepNext/>
      <w:numPr>
        <w:ilvl w:val="0"/>
        <w:numId w:val="0"/>
      </w:numPr>
      <w:spacing w:before="0" w:after="0" w:line="240" w:lineRule="auto"/>
      <w:ind w:left="4860" w:hanging="360"/>
    </w:pPr>
    <w:rPr>
      <w:b/>
      <w:bCs/>
      <w:sz w:val="24"/>
    </w:rPr>
  </w:style>
  <w:style w:type="paragraph" w:customStyle="1" w:styleId="stfattconv2">
    <w:name w:val="st fatt conv2"/>
    <w:basedOn w:val="Normale"/>
    <w:pPr>
      <w:spacing w:before="0" w:after="0" w:line="240" w:lineRule="exact"/>
      <w:jc w:val="left"/>
    </w:pPr>
    <w:rPr>
      <w:rFonts w:ascii="Tms Rmn" w:hAnsi="Tms Rmn" w:cs="Tms Rmn"/>
      <w:color w:val="000000"/>
      <w:sz w:val="24"/>
    </w:rPr>
  </w:style>
  <w:style w:type="paragraph" w:customStyle="1" w:styleId="som9">
    <w:name w:val="som 9"/>
    <w:basedOn w:val="Normale"/>
    <w:next w:val="Normale"/>
    <w:pPr>
      <w:spacing w:before="120" w:after="0" w:line="240" w:lineRule="auto"/>
      <w:ind w:left="1920"/>
    </w:pPr>
    <w:rPr>
      <w:sz w:val="22"/>
    </w:rPr>
  </w:style>
  <w:style w:type="paragraph" w:customStyle="1" w:styleId="rientro">
    <w:name w:val="rientro"/>
    <w:basedOn w:val="Normale"/>
    <w:pPr>
      <w:spacing w:before="120" w:after="0" w:line="240" w:lineRule="auto"/>
      <w:ind w:left="993"/>
    </w:pPr>
    <w:rPr>
      <w:rFonts w:ascii="Times New Roman" w:hAnsi="Times New Roman" w:cs="Times New Roman"/>
      <w:sz w:val="22"/>
    </w:rPr>
  </w:style>
  <w:style w:type="paragraph" w:customStyle="1" w:styleId="Titoli">
    <w:name w:val="Titoli"/>
    <w:basedOn w:val="Normale"/>
    <w:next w:val="Normale"/>
    <w:pPr>
      <w:spacing w:before="0" w:after="240" w:line="240" w:lineRule="auto"/>
      <w:jc w:val="center"/>
    </w:pPr>
    <w:rPr>
      <w:b/>
      <w:caps/>
      <w:spacing w:val="60"/>
      <w:sz w:val="40"/>
    </w:rPr>
  </w:style>
  <w:style w:type="paragraph" w:customStyle="1" w:styleId="Sommario">
    <w:name w:val="Sommario"/>
    <w:basedOn w:val="Titoli"/>
    <w:next w:val="Sommario1"/>
    <w:pPr>
      <w:jc w:val="left"/>
    </w:pPr>
    <w:rPr>
      <w:sz w:val="28"/>
    </w:rPr>
  </w:style>
  <w:style w:type="paragraph" w:customStyle="1" w:styleId="tabulato">
    <w:name w:val="tabulato"/>
    <w:basedOn w:val="Normale"/>
    <w:next w:val="Normale"/>
    <w:pPr>
      <w:spacing w:before="0" w:after="0" w:line="240" w:lineRule="auto"/>
    </w:pPr>
    <w:rPr>
      <w:rFonts w:ascii="Courier New" w:hAnsi="Courier New" w:cs="Courier New"/>
      <w:sz w:val="18"/>
    </w:rPr>
  </w:style>
  <w:style w:type="paragraph" w:customStyle="1" w:styleId="Relazione">
    <w:name w:val="Relazione"/>
    <w:basedOn w:val="Normale"/>
    <w:pPr>
      <w:widowControl w:val="0"/>
      <w:spacing w:before="0" w:after="0" w:line="240" w:lineRule="auto"/>
    </w:pPr>
    <w:rPr>
      <w:rFonts w:ascii="Times New Roman" w:hAnsi="Times New Roman" w:cs="Times New Roman"/>
      <w:sz w:val="24"/>
    </w:rPr>
  </w:style>
  <w:style w:type="paragraph" w:customStyle="1" w:styleId="RelazioneCarattereCarattere">
    <w:name w:val="Relazione Carattere Carattere"/>
    <w:basedOn w:val="Normale"/>
    <w:pPr>
      <w:widowControl w:val="0"/>
      <w:spacing w:before="0" w:after="0" w:line="240" w:lineRule="auto"/>
    </w:pPr>
    <w:rPr>
      <w:sz w:val="24"/>
      <w:lang w:val="x-none"/>
    </w:rPr>
  </w:style>
  <w:style w:type="paragraph" w:customStyle="1" w:styleId="RelazioneCarattere">
    <w:name w:val="Relazione Carattere"/>
    <w:basedOn w:val="Normale"/>
    <w:pPr>
      <w:widowControl w:val="0"/>
      <w:spacing w:before="0" w:after="0" w:line="240" w:lineRule="auto"/>
    </w:pPr>
    <w:rPr>
      <w:rFonts w:ascii="Times New Roman" w:hAnsi="Times New Roman" w:cs="Times New Roman"/>
      <w:sz w:val="24"/>
    </w:rPr>
  </w:style>
  <w:style w:type="paragraph" w:customStyle="1" w:styleId="Etichettadocumento">
    <w:name w:val="Etichetta documento"/>
    <w:basedOn w:val="Normale"/>
    <w:pPr>
      <w:widowControl w:val="0"/>
      <w:spacing w:before="0" w:after="120" w:line="360" w:lineRule="atLeast"/>
      <w:ind w:firstLine="567"/>
    </w:pPr>
    <w:rPr>
      <w:sz w:val="24"/>
    </w:rPr>
  </w:style>
  <w:style w:type="paragraph" w:customStyle="1" w:styleId="FIGURA1">
    <w:name w:val="FIGURA"/>
    <w:basedOn w:val="Normale"/>
    <w:next w:val="Normale"/>
    <w:pPr>
      <w:widowControl w:val="0"/>
      <w:spacing w:before="0" w:after="120" w:line="360" w:lineRule="atLeast"/>
      <w:ind w:firstLine="567"/>
    </w:pPr>
    <w:rPr>
      <w:b/>
      <w:sz w:val="24"/>
    </w:rPr>
  </w:style>
  <w:style w:type="paragraph" w:customStyle="1" w:styleId="Tabelle">
    <w:name w:val="Tabelle"/>
    <w:basedOn w:val="Normale"/>
    <w:pPr>
      <w:spacing w:before="0" w:after="0" w:line="240" w:lineRule="auto"/>
      <w:jc w:val="center"/>
    </w:pPr>
    <w:rPr>
      <w:rFonts w:ascii="Times New Roman" w:hAnsi="Times New Roman" w:cs="Times New Roman"/>
      <w:sz w:val="24"/>
    </w:rPr>
  </w:style>
  <w:style w:type="paragraph" w:customStyle="1" w:styleId="1-">
    <w:name w:val="1 -"/>
    <w:basedOn w:val="Normale"/>
    <w:pPr>
      <w:spacing w:before="0" w:after="0" w:line="480" w:lineRule="atLeast"/>
      <w:ind w:left="420" w:hanging="420"/>
    </w:pPr>
    <w:rPr>
      <w:rFonts w:ascii="Tms Rmn" w:hAnsi="Tms Rmn" w:cs="Tms Rmn"/>
    </w:rPr>
  </w:style>
  <w:style w:type="paragraph" w:customStyle="1" w:styleId="font5">
    <w:name w:val="font5"/>
    <w:basedOn w:val="Normale"/>
    <w:pPr>
      <w:spacing w:before="280" w:after="280" w:line="240" w:lineRule="auto"/>
      <w:ind w:firstLine="284"/>
      <w:jc w:val="left"/>
    </w:pPr>
    <w:rPr>
      <w:b/>
      <w:bCs/>
      <w:sz w:val="21"/>
      <w:szCs w:val="24"/>
    </w:rPr>
  </w:style>
  <w:style w:type="paragraph" w:customStyle="1" w:styleId="font7">
    <w:name w:val="font7"/>
    <w:basedOn w:val="Normale"/>
    <w:pPr>
      <w:spacing w:before="280" w:after="280" w:line="240" w:lineRule="auto"/>
      <w:ind w:firstLine="284"/>
      <w:jc w:val="left"/>
    </w:pPr>
    <w:rPr>
      <w:b/>
      <w:bCs/>
      <w:sz w:val="21"/>
      <w:szCs w:val="24"/>
    </w:rPr>
  </w:style>
  <w:style w:type="paragraph" w:customStyle="1" w:styleId="font8">
    <w:name w:val="font8"/>
    <w:basedOn w:val="Normale"/>
    <w:pPr>
      <w:spacing w:before="280" w:after="280" w:line="240" w:lineRule="auto"/>
      <w:ind w:firstLine="284"/>
      <w:jc w:val="left"/>
    </w:pPr>
    <w:rPr>
      <w:sz w:val="21"/>
      <w:szCs w:val="24"/>
    </w:rPr>
  </w:style>
  <w:style w:type="paragraph" w:customStyle="1" w:styleId="xl22">
    <w:name w:val="xl22"/>
    <w:basedOn w:val="Normale"/>
    <w:pPr>
      <w:spacing w:before="280" w:after="280" w:line="240" w:lineRule="auto"/>
      <w:ind w:firstLine="284"/>
      <w:jc w:val="left"/>
    </w:pPr>
    <w:rPr>
      <w:color w:val="FF0000"/>
      <w:sz w:val="21"/>
      <w:szCs w:val="24"/>
    </w:rPr>
  </w:style>
  <w:style w:type="paragraph" w:customStyle="1" w:styleId="xl23">
    <w:name w:val="xl23"/>
    <w:basedOn w:val="Normale"/>
    <w:pPr>
      <w:spacing w:before="280" w:after="280" w:line="240" w:lineRule="auto"/>
      <w:ind w:firstLine="284"/>
    </w:pPr>
    <w:rPr>
      <w:rFonts w:ascii="Times New Roman" w:hAnsi="Times New Roman" w:cs="Times New Roman"/>
      <w:b/>
      <w:bCs/>
      <w:sz w:val="21"/>
      <w:szCs w:val="24"/>
    </w:rPr>
  </w:style>
  <w:style w:type="paragraph" w:customStyle="1" w:styleId="font0">
    <w:name w:val="font0"/>
    <w:basedOn w:val="Normale"/>
    <w:pPr>
      <w:spacing w:before="280" w:after="280" w:line="240" w:lineRule="auto"/>
      <w:ind w:firstLine="284"/>
      <w:jc w:val="left"/>
    </w:pPr>
    <w:rPr>
      <w:szCs w:val="22"/>
    </w:rPr>
  </w:style>
  <w:style w:type="paragraph" w:customStyle="1" w:styleId="font1">
    <w:name w:val="font1"/>
    <w:basedOn w:val="Normale"/>
    <w:pPr>
      <w:spacing w:before="280" w:after="280" w:line="240" w:lineRule="auto"/>
      <w:ind w:firstLine="284"/>
      <w:jc w:val="left"/>
    </w:pPr>
    <w:rPr>
      <w:szCs w:val="22"/>
    </w:rPr>
  </w:style>
  <w:style w:type="paragraph" w:customStyle="1" w:styleId="font9">
    <w:name w:val="font9"/>
    <w:basedOn w:val="Normale"/>
    <w:pPr>
      <w:spacing w:before="280" w:after="280" w:line="240" w:lineRule="auto"/>
      <w:ind w:firstLine="284"/>
      <w:jc w:val="left"/>
    </w:pPr>
    <w:rPr>
      <w:b/>
      <w:bCs/>
      <w:szCs w:val="22"/>
    </w:rPr>
  </w:style>
  <w:style w:type="paragraph" w:customStyle="1" w:styleId="font10">
    <w:name w:val="font10"/>
    <w:basedOn w:val="Normale"/>
    <w:pPr>
      <w:spacing w:before="280" w:after="280" w:line="240" w:lineRule="auto"/>
      <w:ind w:firstLine="284"/>
      <w:jc w:val="left"/>
    </w:pPr>
    <w:rPr>
      <w:b/>
      <w:bCs/>
      <w:i/>
      <w:iCs/>
      <w:sz w:val="16"/>
      <w:szCs w:val="16"/>
    </w:rPr>
  </w:style>
  <w:style w:type="paragraph" w:customStyle="1" w:styleId="xl45">
    <w:name w:val="xl45"/>
    <w:basedOn w:val="Normale"/>
    <w:pPr>
      <w:shd w:val="clear" w:color="auto" w:fill="FFFFFF"/>
      <w:spacing w:before="280" w:after="280" w:line="240" w:lineRule="auto"/>
      <w:ind w:firstLine="284"/>
      <w:jc w:val="left"/>
    </w:pPr>
    <w:rPr>
      <w:rFonts w:ascii="Times New Roman" w:hAnsi="Times New Roman" w:cs="Times New Roman"/>
      <w:sz w:val="21"/>
      <w:szCs w:val="24"/>
    </w:rPr>
  </w:style>
  <w:style w:type="paragraph" w:customStyle="1" w:styleId="xl46">
    <w:name w:val="xl46"/>
    <w:basedOn w:val="Normale"/>
    <w:pPr>
      <w:shd w:val="clear" w:color="auto" w:fill="FFFFFF"/>
      <w:spacing w:before="280" w:after="280" w:line="240" w:lineRule="auto"/>
      <w:ind w:firstLine="284"/>
      <w:jc w:val="left"/>
    </w:pPr>
    <w:rPr>
      <w:rFonts w:ascii="Times New Roman" w:hAnsi="Times New Roman" w:cs="Times New Roman"/>
      <w:sz w:val="21"/>
      <w:szCs w:val="24"/>
    </w:rPr>
  </w:style>
  <w:style w:type="paragraph" w:customStyle="1" w:styleId="xl47">
    <w:name w:val="xl47"/>
    <w:basedOn w:val="Normale"/>
    <w:pPr>
      <w:shd w:val="clear" w:color="auto" w:fill="FFFFFF"/>
      <w:spacing w:before="280" w:after="280" w:line="240" w:lineRule="auto"/>
      <w:ind w:firstLine="284"/>
      <w:jc w:val="left"/>
    </w:pPr>
    <w:rPr>
      <w:rFonts w:ascii="Times New Roman" w:hAnsi="Times New Roman" w:cs="Times New Roman"/>
      <w:sz w:val="21"/>
      <w:szCs w:val="24"/>
    </w:rPr>
  </w:style>
  <w:style w:type="paragraph" w:customStyle="1" w:styleId="xl48">
    <w:name w:val="xl48"/>
    <w:basedOn w:val="Normale"/>
    <w:pPr>
      <w:shd w:val="clear" w:color="auto" w:fill="69FFFF"/>
      <w:spacing w:before="280" w:after="280" w:line="240" w:lineRule="auto"/>
      <w:ind w:firstLine="284"/>
      <w:jc w:val="left"/>
    </w:pPr>
    <w:rPr>
      <w:rFonts w:ascii="Times New Roman" w:hAnsi="Times New Roman" w:cs="Times New Roman"/>
      <w:sz w:val="21"/>
      <w:szCs w:val="24"/>
    </w:rPr>
  </w:style>
  <w:style w:type="paragraph" w:customStyle="1" w:styleId="xl49">
    <w:name w:val="xl49"/>
    <w:basedOn w:val="Normale"/>
    <w:pPr>
      <w:shd w:val="clear" w:color="auto" w:fill="69FFFF"/>
      <w:spacing w:before="280" w:after="280" w:line="240" w:lineRule="auto"/>
      <w:ind w:firstLine="284"/>
      <w:jc w:val="left"/>
    </w:pPr>
    <w:rPr>
      <w:rFonts w:ascii="Times New Roman" w:hAnsi="Times New Roman" w:cs="Times New Roman"/>
      <w:b/>
      <w:bCs/>
      <w:sz w:val="21"/>
      <w:szCs w:val="24"/>
    </w:rPr>
  </w:style>
  <w:style w:type="paragraph" w:customStyle="1" w:styleId="xl50">
    <w:name w:val="xl50"/>
    <w:basedOn w:val="Normale"/>
    <w:pPr>
      <w:shd w:val="clear" w:color="auto" w:fill="69FFFF"/>
      <w:spacing w:before="280" w:after="280" w:line="240" w:lineRule="auto"/>
      <w:ind w:firstLine="284"/>
      <w:jc w:val="left"/>
    </w:pPr>
    <w:rPr>
      <w:rFonts w:ascii="Times New Roman" w:hAnsi="Times New Roman" w:cs="Times New Roman"/>
      <w:sz w:val="21"/>
      <w:szCs w:val="24"/>
    </w:rPr>
  </w:style>
  <w:style w:type="paragraph" w:customStyle="1" w:styleId="xl51">
    <w:name w:val="xl51"/>
    <w:basedOn w:val="Normale"/>
    <w:pPr>
      <w:shd w:val="clear" w:color="auto" w:fill="FFFFFF"/>
      <w:spacing w:before="280" w:after="280" w:line="240" w:lineRule="auto"/>
      <w:ind w:firstLine="284"/>
      <w:jc w:val="right"/>
    </w:pPr>
    <w:rPr>
      <w:rFonts w:ascii="Times New Roman" w:hAnsi="Times New Roman" w:cs="Times New Roman"/>
      <w:sz w:val="21"/>
      <w:szCs w:val="24"/>
    </w:rPr>
  </w:style>
  <w:style w:type="paragraph" w:customStyle="1" w:styleId="xl52">
    <w:name w:val="xl52"/>
    <w:basedOn w:val="Normale"/>
    <w:pPr>
      <w:shd w:val="clear" w:color="auto" w:fill="FFFFFF"/>
      <w:spacing w:before="280" w:after="280" w:line="240" w:lineRule="auto"/>
      <w:ind w:firstLine="284"/>
      <w:jc w:val="left"/>
    </w:pPr>
    <w:rPr>
      <w:b/>
      <w:bCs/>
      <w:sz w:val="21"/>
      <w:szCs w:val="24"/>
    </w:rPr>
  </w:style>
  <w:style w:type="paragraph" w:customStyle="1" w:styleId="xl53">
    <w:name w:val="xl53"/>
    <w:basedOn w:val="Normale"/>
    <w:pPr>
      <w:shd w:val="clear" w:color="auto" w:fill="FFFFFF"/>
      <w:spacing w:before="280" w:after="280" w:line="240" w:lineRule="auto"/>
      <w:ind w:firstLine="284"/>
      <w:jc w:val="right"/>
    </w:pPr>
    <w:rPr>
      <w:sz w:val="16"/>
      <w:szCs w:val="16"/>
    </w:rPr>
  </w:style>
  <w:style w:type="paragraph" w:customStyle="1" w:styleId="xl54">
    <w:name w:val="xl54"/>
    <w:basedOn w:val="Normale"/>
    <w:pPr>
      <w:shd w:val="clear" w:color="auto" w:fill="FFFFFF"/>
      <w:spacing w:before="280" w:after="280" w:line="240" w:lineRule="auto"/>
      <w:ind w:firstLine="284"/>
      <w:jc w:val="left"/>
    </w:pPr>
    <w:rPr>
      <w:sz w:val="16"/>
      <w:szCs w:val="16"/>
    </w:rPr>
  </w:style>
  <w:style w:type="paragraph" w:customStyle="1" w:styleId="xl55">
    <w:name w:val="xl55"/>
    <w:basedOn w:val="Normale"/>
    <w:pPr>
      <w:shd w:val="clear" w:color="auto" w:fill="FFFFFF"/>
      <w:spacing w:before="280" w:after="280" w:line="240" w:lineRule="auto"/>
      <w:ind w:firstLine="284"/>
      <w:jc w:val="right"/>
    </w:pPr>
    <w:rPr>
      <w:b/>
      <w:bCs/>
      <w:sz w:val="21"/>
      <w:szCs w:val="24"/>
    </w:rPr>
  </w:style>
  <w:style w:type="paragraph" w:customStyle="1" w:styleId="xl56">
    <w:name w:val="xl56"/>
    <w:basedOn w:val="Normale"/>
    <w:pPr>
      <w:shd w:val="clear" w:color="auto" w:fill="FFFFFF"/>
      <w:spacing w:before="280" w:after="280" w:line="240" w:lineRule="auto"/>
      <w:ind w:firstLine="284"/>
      <w:jc w:val="center"/>
    </w:pPr>
    <w:rPr>
      <w:rFonts w:ascii="Times New Roman" w:hAnsi="Times New Roman" w:cs="Times New Roman"/>
      <w:sz w:val="21"/>
      <w:szCs w:val="24"/>
    </w:rPr>
  </w:style>
  <w:style w:type="paragraph" w:customStyle="1" w:styleId="xl57">
    <w:name w:val="xl57"/>
    <w:basedOn w:val="Normale"/>
    <w:pPr>
      <w:shd w:val="clear" w:color="auto" w:fill="FFFFFF"/>
      <w:spacing w:before="280" w:after="280" w:line="240" w:lineRule="auto"/>
      <w:ind w:firstLine="284"/>
      <w:jc w:val="left"/>
    </w:pPr>
    <w:rPr>
      <w:sz w:val="21"/>
      <w:szCs w:val="24"/>
    </w:rPr>
  </w:style>
  <w:style w:type="paragraph" w:customStyle="1" w:styleId="xl58">
    <w:name w:val="xl58"/>
    <w:basedOn w:val="Normale"/>
    <w:pPr>
      <w:shd w:val="clear" w:color="auto" w:fill="E3E3E3"/>
      <w:spacing w:before="280" w:after="280" w:line="240" w:lineRule="auto"/>
      <w:ind w:firstLine="284"/>
      <w:jc w:val="left"/>
    </w:pPr>
    <w:rPr>
      <w:rFonts w:ascii="Times New Roman" w:hAnsi="Times New Roman" w:cs="Times New Roman"/>
      <w:b/>
      <w:bCs/>
      <w:sz w:val="21"/>
      <w:szCs w:val="24"/>
    </w:rPr>
  </w:style>
  <w:style w:type="paragraph" w:customStyle="1" w:styleId="xl59">
    <w:name w:val="xl59"/>
    <w:basedOn w:val="Normale"/>
    <w:pPr>
      <w:shd w:val="clear" w:color="auto" w:fill="E3E3E3"/>
      <w:spacing w:before="280" w:after="280" w:line="240" w:lineRule="auto"/>
      <w:ind w:firstLine="284"/>
      <w:jc w:val="center"/>
    </w:pPr>
    <w:rPr>
      <w:rFonts w:ascii="Times New Roman" w:hAnsi="Times New Roman" w:cs="Times New Roman"/>
      <w:b/>
      <w:bCs/>
      <w:sz w:val="21"/>
      <w:szCs w:val="24"/>
    </w:rPr>
  </w:style>
  <w:style w:type="paragraph" w:customStyle="1" w:styleId="xl60">
    <w:name w:val="xl60"/>
    <w:basedOn w:val="Normale"/>
    <w:pPr>
      <w:shd w:val="clear" w:color="auto" w:fill="FFFFFF"/>
      <w:spacing w:before="280" w:after="280" w:line="240" w:lineRule="auto"/>
      <w:ind w:firstLine="284"/>
      <w:jc w:val="left"/>
    </w:pPr>
    <w:rPr>
      <w:color w:val="0000FF"/>
      <w:sz w:val="21"/>
      <w:szCs w:val="24"/>
    </w:rPr>
  </w:style>
  <w:style w:type="paragraph" w:customStyle="1" w:styleId="xl61">
    <w:name w:val="xl61"/>
    <w:basedOn w:val="Normale"/>
    <w:pPr>
      <w:spacing w:before="280" w:after="280" w:line="240" w:lineRule="auto"/>
      <w:ind w:firstLine="284"/>
      <w:jc w:val="left"/>
    </w:pPr>
    <w:rPr>
      <w:rFonts w:ascii="Times New Roman" w:hAnsi="Times New Roman" w:cs="Times New Roman"/>
      <w:b/>
      <w:bCs/>
      <w:sz w:val="21"/>
      <w:szCs w:val="24"/>
    </w:rPr>
  </w:style>
  <w:style w:type="paragraph" w:customStyle="1" w:styleId="xl62">
    <w:name w:val="xl62"/>
    <w:basedOn w:val="Normale"/>
    <w:pPr>
      <w:shd w:val="clear" w:color="auto" w:fill="E3E3E3"/>
      <w:spacing w:before="280" w:after="280" w:line="240" w:lineRule="auto"/>
      <w:ind w:firstLine="284"/>
      <w:jc w:val="center"/>
    </w:pPr>
    <w:rPr>
      <w:b/>
      <w:bCs/>
      <w:sz w:val="21"/>
      <w:szCs w:val="24"/>
    </w:rPr>
  </w:style>
  <w:style w:type="paragraph" w:customStyle="1" w:styleId="xl63">
    <w:name w:val="xl63"/>
    <w:basedOn w:val="Normale"/>
    <w:pPr>
      <w:shd w:val="clear" w:color="auto" w:fill="FFFFFF"/>
      <w:spacing w:before="280" w:after="280" w:line="240" w:lineRule="auto"/>
      <w:ind w:firstLine="284"/>
      <w:jc w:val="left"/>
    </w:pPr>
    <w:rPr>
      <w:b/>
      <w:bCs/>
      <w:sz w:val="21"/>
      <w:szCs w:val="24"/>
    </w:rPr>
  </w:style>
  <w:style w:type="paragraph" w:customStyle="1" w:styleId="xl64">
    <w:name w:val="xl64"/>
    <w:basedOn w:val="Normale"/>
    <w:pPr>
      <w:shd w:val="clear" w:color="auto" w:fill="FFFFFF"/>
      <w:spacing w:before="280" w:after="280" w:line="240" w:lineRule="auto"/>
      <w:ind w:firstLine="284"/>
      <w:jc w:val="left"/>
    </w:pPr>
    <w:rPr>
      <w:i/>
      <w:iCs/>
      <w:color w:val="0000FF"/>
      <w:sz w:val="21"/>
      <w:szCs w:val="24"/>
    </w:rPr>
  </w:style>
  <w:style w:type="paragraph" w:customStyle="1" w:styleId="xl65">
    <w:name w:val="xl65"/>
    <w:basedOn w:val="Normale"/>
    <w:pPr>
      <w:shd w:val="clear" w:color="auto" w:fill="FFFFFF"/>
      <w:spacing w:before="280" w:after="280" w:line="240" w:lineRule="auto"/>
      <w:ind w:firstLine="284"/>
      <w:jc w:val="center"/>
    </w:pPr>
    <w:rPr>
      <w:rFonts w:ascii="Times New Roman" w:hAnsi="Times New Roman" w:cs="Times New Roman"/>
      <w:b/>
      <w:bCs/>
      <w:sz w:val="21"/>
      <w:szCs w:val="24"/>
    </w:rPr>
  </w:style>
  <w:style w:type="paragraph" w:customStyle="1" w:styleId="xl66">
    <w:name w:val="xl66"/>
    <w:basedOn w:val="Normale"/>
    <w:pPr>
      <w:shd w:val="clear" w:color="auto" w:fill="FFFFFF"/>
      <w:spacing w:before="280" w:after="280" w:line="240" w:lineRule="auto"/>
      <w:ind w:firstLine="284"/>
      <w:jc w:val="left"/>
    </w:pPr>
    <w:rPr>
      <w:sz w:val="16"/>
      <w:szCs w:val="16"/>
    </w:rPr>
  </w:style>
  <w:style w:type="paragraph" w:customStyle="1" w:styleId="xl67">
    <w:name w:val="xl67"/>
    <w:basedOn w:val="Normale"/>
    <w:pPr>
      <w:shd w:val="clear" w:color="auto" w:fill="FFFFFF"/>
      <w:spacing w:before="280" w:after="280" w:line="240" w:lineRule="auto"/>
      <w:ind w:firstLine="284"/>
      <w:jc w:val="left"/>
    </w:pPr>
    <w:rPr>
      <w:sz w:val="16"/>
      <w:szCs w:val="16"/>
    </w:rPr>
  </w:style>
  <w:style w:type="paragraph" w:customStyle="1" w:styleId="Rientro10">
    <w:name w:val="Rientro 1.0"/>
    <w:basedOn w:val="Normale"/>
    <w:pPr>
      <w:widowControl w:val="0"/>
      <w:autoSpaceDE w:val="0"/>
      <w:spacing w:before="0" w:after="0" w:line="240" w:lineRule="auto"/>
      <w:ind w:left="1134" w:firstLine="284"/>
    </w:pPr>
    <w:rPr>
      <w:rFonts w:ascii="Univers (W1)" w:hAnsi="Univers (W1)" w:cs="Univers (W1)"/>
      <w:sz w:val="22"/>
      <w:szCs w:val="22"/>
    </w:rPr>
  </w:style>
  <w:style w:type="paragraph" w:customStyle="1" w:styleId="Rientro1">
    <w:name w:val="Rientro 1"/>
    <w:basedOn w:val="Normale"/>
    <w:pPr>
      <w:widowControl w:val="0"/>
      <w:autoSpaceDE w:val="0"/>
      <w:spacing w:before="0" w:after="0" w:line="240" w:lineRule="auto"/>
      <w:ind w:left="1418" w:firstLine="284"/>
    </w:pPr>
    <w:rPr>
      <w:rFonts w:ascii="Univers (W1)" w:hAnsi="Univers (W1)" w:cs="Univers (W1)"/>
      <w:sz w:val="22"/>
      <w:szCs w:val="22"/>
    </w:rPr>
  </w:style>
  <w:style w:type="paragraph" w:customStyle="1" w:styleId="StileTitolo3">
    <w:name w:val="Stile Titolo 3"/>
    <w:basedOn w:val="Titolo3"/>
    <w:pPr>
      <w:numPr>
        <w:ilvl w:val="0"/>
        <w:numId w:val="0"/>
      </w:numPr>
      <w:spacing w:before="360" w:line="360" w:lineRule="auto"/>
      <w:jc w:val="left"/>
    </w:pPr>
    <w:rPr>
      <w:bCs/>
      <w:sz w:val="24"/>
    </w:rPr>
  </w:style>
  <w:style w:type="paragraph" w:customStyle="1" w:styleId="StileTitolo2">
    <w:name w:val="Stile Titolo 2"/>
    <w:basedOn w:val="Titolo2"/>
    <w:pPr>
      <w:keepNext w:val="0"/>
      <w:numPr>
        <w:ilvl w:val="0"/>
        <w:numId w:val="0"/>
      </w:numPr>
      <w:spacing w:before="120" w:after="120" w:line="360" w:lineRule="auto"/>
      <w:ind w:left="1002" w:hanging="576"/>
    </w:pPr>
    <w:rPr>
      <w:bCs/>
      <w:smallCaps/>
      <w:sz w:val="24"/>
    </w:rPr>
  </w:style>
  <w:style w:type="paragraph" w:styleId="Nessunaspaziatura">
    <w:name w:val="No Spacing"/>
    <w:uiPriority w:val="1"/>
    <w:qFormat/>
    <w:pPr>
      <w:suppressAutoHyphens/>
      <w:jc w:val="both"/>
    </w:pPr>
    <w:rPr>
      <w:rFonts w:ascii="Arial" w:hAnsi="Arial" w:cs="Arial"/>
      <w:lang w:eastAsia="ar-SA"/>
    </w:rPr>
  </w:style>
  <w:style w:type="paragraph" w:styleId="Titolosommario">
    <w:name w:val="TOC Heading"/>
    <w:basedOn w:val="Titolo10"/>
    <w:next w:val="Normale"/>
    <w:uiPriority w:val="39"/>
    <w:qFormat/>
    <w:pPr>
      <w:keepLines/>
      <w:pageBreakBefore w:val="0"/>
      <w:spacing w:before="480" w:after="0" w:line="276" w:lineRule="auto"/>
      <w:jc w:val="left"/>
    </w:pPr>
    <w:rPr>
      <w:rFonts w:cs="Times New Roman"/>
      <w:bCs/>
      <w:caps w:val="0"/>
      <w:color w:val="365F91"/>
      <w:sz w:val="28"/>
      <w:szCs w:val="28"/>
    </w:rPr>
  </w:style>
  <w:style w:type="paragraph" w:customStyle="1" w:styleId="xl68">
    <w:name w:val="xl68"/>
    <w:basedOn w:val="Normale"/>
    <w:pPr>
      <w:spacing w:before="280" w:after="280" w:line="240" w:lineRule="auto"/>
      <w:jc w:val="center"/>
    </w:pPr>
    <w:rPr>
      <w:rFonts w:ascii="Times New Roman" w:hAnsi="Times New Roman" w:cs="Times New Roman"/>
      <w:sz w:val="24"/>
      <w:szCs w:val="24"/>
    </w:rPr>
  </w:style>
  <w:style w:type="paragraph" w:customStyle="1" w:styleId="xl69">
    <w:name w:val="xl69"/>
    <w:basedOn w:val="Normale"/>
    <w:pPr>
      <w:spacing w:before="280" w:after="280" w:line="240" w:lineRule="auto"/>
      <w:jc w:val="center"/>
    </w:pPr>
    <w:rPr>
      <w:rFonts w:ascii="Times New Roman" w:hAnsi="Times New Roman" w:cs="Times New Roman"/>
      <w:sz w:val="24"/>
      <w:szCs w:val="24"/>
    </w:rPr>
  </w:style>
  <w:style w:type="paragraph" w:customStyle="1" w:styleId="xl70">
    <w:name w:val="xl70"/>
    <w:basedOn w:val="Normale"/>
    <w:pPr>
      <w:spacing w:before="280" w:after="280" w:line="240" w:lineRule="auto"/>
      <w:jc w:val="center"/>
    </w:pPr>
    <w:rPr>
      <w:rFonts w:ascii="Times New Roman" w:hAnsi="Times New Roman" w:cs="Times New Roman"/>
      <w:sz w:val="24"/>
      <w:szCs w:val="24"/>
    </w:rPr>
  </w:style>
  <w:style w:type="paragraph" w:customStyle="1" w:styleId="xl71">
    <w:name w:val="xl71"/>
    <w:basedOn w:val="Normale"/>
    <w:pPr>
      <w:spacing w:before="280" w:after="280" w:line="240" w:lineRule="auto"/>
      <w:jc w:val="center"/>
    </w:pPr>
    <w:rPr>
      <w:rFonts w:ascii="Times New Roman" w:hAnsi="Times New Roman" w:cs="Times New Roman"/>
      <w:sz w:val="24"/>
      <w:szCs w:val="24"/>
    </w:rPr>
  </w:style>
  <w:style w:type="paragraph" w:customStyle="1" w:styleId="xl72">
    <w:name w:val="xl72"/>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73">
    <w:name w:val="xl73"/>
    <w:basedOn w:val="Normale"/>
    <w:pPr>
      <w:spacing w:before="280" w:after="280" w:line="240" w:lineRule="auto"/>
      <w:jc w:val="left"/>
      <w:textAlignment w:val="center"/>
    </w:pPr>
    <w:rPr>
      <w:rFonts w:ascii="Times New Roman" w:hAnsi="Times New Roman" w:cs="Times New Roman"/>
      <w:sz w:val="24"/>
      <w:szCs w:val="24"/>
    </w:rPr>
  </w:style>
  <w:style w:type="paragraph" w:customStyle="1" w:styleId="xl74">
    <w:name w:val="xl74"/>
    <w:basedOn w:val="Normale"/>
    <w:pPr>
      <w:spacing w:before="280" w:after="280" w:line="240" w:lineRule="auto"/>
      <w:jc w:val="left"/>
      <w:textAlignment w:val="center"/>
    </w:pPr>
    <w:rPr>
      <w:sz w:val="24"/>
      <w:szCs w:val="24"/>
    </w:rPr>
  </w:style>
  <w:style w:type="paragraph" w:customStyle="1" w:styleId="xl75">
    <w:name w:val="xl75"/>
    <w:basedOn w:val="Normale"/>
    <w:pPr>
      <w:spacing w:before="280" w:after="280" w:line="240" w:lineRule="auto"/>
      <w:jc w:val="left"/>
      <w:textAlignment w:val="center"/>
    </w:pPr>
    <w:rPr>
      <w:rFonts w:ascii="Times New Roman" w:hAnsi="Times New Roman" w:cs="Times New Roman"/>
      <w:sz w:val="24"/>
      <w:szCs w:val="24"/>
    </w:rPr>
  </w:style>
  <w:style w:type="paragraph" w:customStyle="1" w:styleId="xl76">
    <w:name w:val="xl76"/>
    <w:basedOn w:val="Normale"/>
    <w:pPr>
      <w:shd w:val="clear" w:color="auto" w:fill="D8D8D8"/>
      <w:spacing w:before="280" w:after="280" w:line="240" w:lineRule="auto"/>
      <w:jc w:val="left"/>
      <w:textAlignment w:val="center"/>
    </w:pPr>
    <w:rPr>
      <w:rFonts w:ascii="Times New Roman" w:hAnsi="Times New Roman" w:cs="Times New Roman"/>
      <w:sz w:val="24"/>
      <w:szCs w:val="24"/>
    </w:rPr>
  </w:style>
  <w:style w:type="paragraph" w:customStyle="1" w:styleId="xl77">
    <w:name w:val="xl77"/>
    <w:basedOn w:val="Normale"/>
    <w:pPr>
      <w:spacing w:before="280" w:after="280" w:line="240" w:lineRule="auto"/>
      <w:jc w:val="left"/>
      <w:textAlignment w:val="center"/>
    </w:pPr>
    <w:rPr>
      <w:color w:val="FF0000"/>
      <w:sz w:val="24"/>
      <w:szCs w:val="24"/>
    </w:rPr>
  </w:style>
  <w:style w:type="paragraph" w:customStyle="1" w:styleId="xl78">
    <w:name w:val="xl78"/>
    <w:basedOn w:val="Normale"/>
    <w:pPr>
      <w:shd w:val="clear" w:color="auto" w:fill="D8D8D8"/>
      <w:spacing w:before="280" w:after="280" w:line="240" w:lineRule="auto"/>
      <w:jc w:val="left"/>
      <w:textAlignment w:val="center"/>
    </w:pPr>
    <w:rPr>
      <w:color w:val="FF0000"/>
      <w:sz w:val="24"/>
      <w:szCs w:val="24"/>
    </w:rPr>
  </w:style>
  <w:style w:type="paragraph" w:customStyle="1" w:styleId="xl79">
    <w:name w:val="xl79"/>
    <w:basedOn w:val="Normale"/>
    <w:pPr>
      <w:spacing w:before="280" w:after="280" w:line="240" w:lineRule="auto"/>
      <w:jc w:val="center"/>
    </w:pPr>
    <w:rPr>
      <w:b/>
      <w:bCs/>
      <w:sz w:val="24"/>
      <w:szCs w:val="24"/>
    </w:rPr>
  </w:style>
  <w:style w:type="paragraph" w:customStyle="1" w:styleId="xl80">
    <w:name w:val="xl80"/>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81">
    <w:name w:val="xl81"/>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82">
    <w:name w:val="xl82"/>
    <w:basedOn w:val="Normale"/>
    <w:pPr>
      <w:spacing w:before="280" w:after="280" w:line="240" w:lineRule="auto"/>
      <w:jc w:val="center"/>
      <w:textAlignment w:val="center"/>
    </w:pPr>
    <w:rPr>
      <w:color w:val="FF0000"/>
      <w:sz w:val="24"/>
      <w:szCs w:val="24"/>
    </w:rPr>
  </w:style>
  <w:style w:type="paragraph" w:customStyle="1" w:styleId="xl83">
    <w:name w:val="xl83"/>
    <w:basedOn w:val="Normale"/>
    <w:pPr>
      <w:shd w:val="clear" w:color="auto" w:fill="D8D8D8"/>
      <w:spacing w:before="280" w:after="280" w:line="240" w:lineRule="auto"/>
      <w:jc w:val="center"/>
      <w:textAlignment w:val="center"/>
    </w:pPr>
    <w:rPr>
      <w:sz w:val="24"/>
      <w:szCs w:val="24"/>
    </w:rPr>
  </w:style>
  <w:style w:type="paragraph" w:customStyle="1" w:styleId="xl84">
    <w:name w:val="xl84"/>
    <w:basedOn w:val="Normale"/>
    <w:pPr>
      <w:shd w:val="clear" w:color="auto" w:fill="D8D8D8"/>
      <w:spacing w:before="280" w:after="280" w:line="240" w:lineRule="auto"/>
      <w:jc w:val="center"/>
      <w:textAlignment w:val="center"/>
    </w:pPr>
    <w:rPr>
      <w:color w:val="FF0000"/>
      <w:sz w:val="24"/>
      <w:szCs w:val="24"/>
    </w:rPr>
  </w:style>
  <w:style w:type="paragraph" w:customStyle="1" w:styleId="xl85">
    <w:name w:val="xl85"/>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86">
    <w:name w:val="xl86"/>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87">
    <w:name w:val="xl87"/>
    <w:basedOn w:val="Normale"/>
    <w:pPr>
      <w:spacing w:before="280" w:after="280" w:line="240" w:lineRule="auto"/>
      <w:jc w:val="center"/>
      <w:textAlignment w:val="center"/>
    </w:pPr>
    <w:rPr>
      <w:color w:val="FF0000"/>
      <w:sz w:val="24"/>
      <w:szCs w:val="24"/>
    </w:rPr>
  </w:style>
  <w:style w:type="paragraph" w:customStyle="1" w:styleId="xl88">
    <w:name w:val="xl88"/>
    <w:basedOn w:val="Normale"/>
    <w:pPr>
      <w:shd w:val="clear" w:color="auto" w:fill="D8D8D8"/>
      <w:spacing w:before="280" w:after="280" w:line="240" w:lineRule="auto"/>
      <w:jc w:val="center"/>
      <w:textAlignment w:val="center"/>
    </w:pPr>
    <w:rPr>
      <w:color w:val="FF0000"/>
      <w:sz w:val="24"/>
      <w:szCs w:val="24"/>
    </w:rPr>
  </w:style>
  <w:style w:type="paragraph" w:customStyle="1" w:styleId="xl89">
    <w:name w:val="xl89"/>
    <w:basedOn w:val="Normale"/>
    <w:pPr>
      <w:spacing w:before="280" w:after="280" w:line="240" w:lineRule="auto"/>
      <w:jc w:val="left"/>
      <w:textAlignment w:val="center"/>
    </w:pPr>
    <w:rPr>
      <w:sz w:val="24"/>
      <w:szCs w:val="24"/>
    </w:rPr>
  </w:style>
  <w:style w:type="paragraph" w:customStyle="1" w:styleId="xl90">
    <w:name w:val="xl90"/>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91">
    <w:name w:val="xl91"/>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92">
    <w:name w:val="xl92"/>
    <w:basedOn w:val="Normale"/>
    <w:pPr>
      <w:spacing w:before="280" w:after="280" w:line="240" w:lineRule="auto"/>
      <w:jc w:val="center"/>
      <w:textAlignment w:val="center"/>
    </w:pPr>
    <w:rPr>
      <w:color w:val="FF0000"/>
      <w:sz w:val="24"/>
      <w:szCs w:val="24"/>
    </w:rPr>
  </w:style>
  <w:style w:type="paragraph" w:customStyle="1" w:styleId="xl93">
    <w:name w:val="xl93"/>
    <w:basedOn w:val="Normale"/>
    <w:pPr>
      <w:shd w:val="clear" w:color="auto" w:fill="D8D8D8"/>
      <w:spacing w:before="280" w:after="280" w:line="240" w:lineRule="auto"/>
      <w:jc w:val="center"/>
      <w:textAlignment w:val="center"/>
    </w:pPr>
    <w:rPr>
      <w:color w:val="FF0000"/>
      <w:sz w:val="24"/>
      <w:szCs w:val="24"/>
    </w:rPr>
  </w:style>
  <w:style w:type="paragraph" w:customStyle="1" w:styleId="xl94">
    <w:name w:val="xl94"/>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95">
    <w:name w:val="xl95"/>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96">
    <w:name w:val="xl96"/>
    <w:basedOn w:val="Normale"/>
    <w:pPr>
      <w:spacing w:before="280" w:after="280" w:line="240" w:lineRule="auto"/>
      <w:jc w:val="center"/>
      <w:textAlignment w:val="center"/>
    </w:pPr>
    <w:rPr>
      <w:color w:val="FF0000"/>
      <w:sz w:val="24"/>
      <w:szCs w:val="24"/>
    </w:rPr>
  </w:style>
  <w:style w:type="paragraph" w:customStyle="1" w:styleId="xl97">
    <w:name w:val="xl97"/>
    <w:basedOn w:val="Normale"/>
    <w:pPr>
      <w:shd w:val="clear" w:color="auto" w:fill="D8D8D8"/>
      <w:spacing w:before="280" w:after="280" w:line="240" w:lineRule="auto"/>
      <w:jc w:val="center"/>
      <w:textAlignment w:val="center"/>
    </w:pPr>
    <w:rPr>
      <w:color w:val="FF0000"/>
      <w:sz w:val="24"/>
      <w:szCs w:val="24"/>
    </w:rPr>
  </w:style>
  <w:style w:type="paragraph" w:customStyle="1" w:styleId="xl98">
    <w:name w:val="xl98"/>
    <w:basedOn w:val="Normale"/>
    <w:pPr>
      <w:shd w:val="clear" w:color="auto" w:fill="D8D8D8"/>
      <w:spacing w:before="280" w:after="280" w:line="240" w:lineRule="auto"/>
      <w:jc w:val="left"/>
      <w:textAlignment w:val="center"/>
    </w:pPr>
    <w:rPr>
      <w:sz w:val="24"/>
      <w:szCs w:val="24"/>
    </w:rPr>
  </w:style>
  <w:style w:type="paragraph" w:customStyle="1" w:styleId="xl99">
    <w:name w:val="xl99"/>
    <w:basedOn w:val="Normale"/>
    <w:pPr>
      <w:spacing w:before="280" w:after="280" w:line="240" w:lineRule="auto"/>
      <w:jc w:val="center"/>
      <w:textAlignment w:val="center"/>
    </w:pPr>
    <w:rPr>
      <w:sz w:val="24"/>
      <w:szCs w:val="24"/>
    </w:rPr>
  </w:style>
  <w:style w:type="paragraph" w:customStyle="1" w:styleId="xl100">
    <w:name w:val="xl100"/>
    <w:basedOn w:val="Normale"/>
    <w:pPr>
      <w:shd w:val="clear" w:color="auto" w:fill="D7E4BC"/>
      <w:spacing w:before="280" w:after="280" w:line="240" w:lineRule="auto"/>
      <w:jc w:val="center"/>
      <w:textAlignment w:val="center"/>
    </w:pPr>
    <w:rPr>
      <w:sz w:val="24"/>
      <w:szCs w:val="24"/>
    </w:rPr>
  </w:style>
  <w:style w:type="paragraph" w:customStyle="1" w:styleId="xl101">
    <w:name w:val="xl101"/>
    <w:basedOn w:val="Normale"/>
    <w:pPr>
      <w:shd w:val="clear" w:color="auto" w:fill="D7E4BC"/>
      <w:spacing w:before="280" w:after="280" w:line="240" w:lineRule="auto"/>
      <w:jc w:val="center"/>
      <w:textAlignment w:val="center"/>
    </w:pPr>
    <w:rPr>
      <w:color w:val="00B050"/>
      <w:sz w:val="24"/>
      <w:szCs w:val="24"/>
    </w:rPr>
  </w:style>
  <w:style w:type="paragraph" w:customStyle="1" w:styleId="xl102">
    <w:name w:val="xl102"/>
    <w:basedOn w:val="Normale"/>
    <w:pPr>
      <w:shd w:val="clear" w:color="auto" w:fill="D7E4BC"/>
      <w:spacing w:before="280" w:after="280" w:line="240" w:lineRule="auto"/>
      <w:jc w:val="left"/>
      <w:textAlignment w:val="center"/>
    </w:pPr>
    <w:rPr>
      <w:sz w:val="24"/>
      <w:szCs w:val="24"/>
    </w:rPr>
  </w:style>
  <w:style w:type="paragraph" w:customStyle="1" w:styleId="xl103">
    <w:name w:val="xl103"/>
    <w:basedOn w:val="Normale"/>
    <w:pPr>
      <w:shd w:val="clear" w:color="auto" w:fill="D7E4BC"/>
      <w:spacing w:before="280" w:after="280" w:line="240" w:lineRule="auto"/>
      <w:jc w:val="center"/>
      <w:textAlignment w:val="center"/>
    </w:pPr>
    <w:rPr>
      <w:color w:val="00B050"/>
      <w:sz w:val="24"/>
      <w:szCs w:val="24"/>
    </w:rPr>
  </w:style>
  <w:style w:type="paragraph" w:customStyle="1" w:styleId="xl104">
    <w:name w:val="xl104"/>
    <w:basedOn w:val="Normale"/>
    <w:pPr>
      <w:shd w:val="clear" w:color="auto" w:fill="D7E4BC"/>
      <w:spacing w:before="280" w:after="280" w:line="240" w:lineRule="auto"/>
      <w:jc w:val="center"/>
      <w:textAlignment w:val="center"/>
    </w:pPr>
    <w:rPr>
      <w:color w:val="00B050"/>
      <w:sz w:val="24"/>
      <w:szCs w:val="24"/>
    </w:rPr>
  </w:style>
  <w:style w:type="paragraph" w:customStyle="1" w:styleId="xl105">
    <w:name w:val="xl105"/>
    <w:basedOn w:val="Normale"/>
    <w:pPr>
      <w:shd w:val="clear" w:color="auto" w:fill="D7E4BC"/>
      <w:spacing w:before="280" w:after="280" w:line="240" w:lineRule="auto"/>
      <w:jc w:val="center"/>
      <w:textAlignment w:val="center"/>
    </w:pPr>
    <w:rPr>
      <w:color w:val="00B050"/>
      <w:sz w:val="24"/>
      <w:szCs w:val="24"/>
    </w:rPr>
  </w:style>
  <w:style w:type="paragraph" w:customStyle="1" w:styleId="xl106">
    <w:name w:val="xl106"/>
    <w:basedOn w:val="Normale"/>
    <w:pPr>
      <w:shd w:val="clear" w:color="auto" w:fill="D7E4BC"/>
      <w:spacing w:before="280" w:after="280" w:line="240" w:lineRule="auto"/>
      <w:jc w:val="center"/>
      <w:textAlignment w:val="center"/>
    </w:pPr>
    <w:rPr>
      <w:sz w:val="24"/>
      <w:szCs w:val="24"/>
    </w:rPr>
  </w:style>
  <w:style w:type="paragraph" w:customStyle="1" w:styleId="xl107">
    <w:name w:val="xl107"/>
    <w:basedOn w:val="Normale"/>
    <w:pPr>
      <w:shd w:val="clear" w:color="auto" w:fill="D7E4BC"/>
      <w:spacing w:before="280" w:after="280" w:line="240" w:lineRule="auto"/>
      <w:jc w:val="center"/>
      <w:textAlignment w:val="center"/>
    </w:pPr>
    <w:rPr>
      <w:sz w:val="24"/>
      <w:szCs w:val="24"/>
    </w:rPr>
  </w:style>
  <w:style w:type="paragraph" w:customStyle="1" w:styleId="xl108">
    <w:name w:val="xl108"/>
    <w:basedOn w:val="Normale"/>
    <w:pPr>
      <w:spacing w:before="280" w:after="280" w:line="240" w:lineRule="auto"/>
      <w:jc w:val="center"/>
    </w:pPr>
    <w:rPr>
      <w:b/>
      <w:bCs/>
      <w:sz w:val="24"/>
      <w:szCs w:val="24"/>
    </w:rPr>
  </w:style>
  <w:style w:type="paragraph" w:customStyle="1" w:styleId="xl109">
    <w:name w:val="xl109"/>
    <w:basedOn w:val="Normale"/>
    <w:pPr>
      <w:spacing w:before="280" w:after="280" w:line="240" w:lineRule="auto"/>
      <w:jc w:val="center"/>
    </w:pPr>
    <w:rPr>
      <w:b/>
      <w:bCs/>
      <w:sz w:val="24"/>
      <w:szCs w:val="24"/>
    </w:rPr>
  </w:style>
  <w:style w:type="paragraph" w:customStyle="1" w:styleId="xl110">
    <w:name w:val="xl110"/>
    <w:basedOn w:val="Normale"/>
    <w:pPr>
      <w:spacing w:before="280" w:after="280" w:line="240" w:lineRule="auto"/>
      <w:jc w:val="center"/>
    </w:pPr>
    <w:rPr>
      <w:b/>
      <w:bCs/>
      <w:sz w:val="24"/>
      <w:szCs w:val="24"/>
    </w:rPr>
  </w:style>
  <w:style w:type="paragraph" w:customStyle="1" w:styleId="xl111">
    <w:name w:val="xl111"/>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112">
    <w:name w:val="xl112"/>
    <w:basedOn w:val="Normale"/>
    <w:pPr>
      <w:shd w:val="clear" w:color="auto" w:fill="D7E4BC"/>
      <w:spacing w:before="280" w:after="280" w:line="240" w:lineRule="auto"/>
      <w:jc w:val="center"/>
      <w:textAlignment w:val="center"/>
    </w:pPr>
    <w:rPr>
      <w:sz w:val="24"/>
      <w:szCs w:val="24"/>
    </w:rPr>
  </w:style>
  <w:style w:type="paragraph" w:customStyle="1" w:styleId="xl113">
    <w:name w:val="xl113"/>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114">
    <w:name w:val="xl114"/>
    <w:basedOn w:val="Normale"/>
    <w:pPr>
      <w:spacing w:before="280" w:after="280" w:line="240" w:lineRule="auto"/>
      <w:jc w:val="center"/>
      <w:textAlignment w:val="center"/>
    </w:pPr>
    <w:rPr>
      <w:rFonts w:ascii="Times New Roman" w:hAnsi="Times New Roman" w:cs="Times New Roman"/>
      <w:sz w:val="24"/>
      <w:szCs w:val="24"/>
    </w:rPr>
  </w:style>
  <w:style w:type="paragraph" w:customStyle="1" w:styleId="xl115">
    <w:name w:val="xl115"/>
    <w:basedOn w:val="Normale"/>
    <w:pPr>
      <w:shd w:val="clear" w:color="auto" w:fill="D7E4BC"/>
      <w:spacing w:before="280" w:after="280" w:line="240" w:lineRule="auto"/>
      <w:jc w:val="left"/>
      <w:textAlignment w:val="center"/>
    </w:pPr>
    <w:rPr>
      <w:sz w:val="24"/>
      <w:szCs w:val="24"/>
    </w:rPr>
  </w:style>
  <w:style w:type="paragraph" w:customStyle="1" w:styleId="xl116">
    <w:name w:val="xl116"/>
    <w:basedOn w:val="Normale"/>
    <w:pPr>
      <w:shd w:val="clear" w:color="auto" w:fill="D7E4BC"/>
      <w:spacing w:before="280" w:after="280" w:line="240" w:lineRule="auto"/>
      <w:jc w:val="left"/>
      <w:textAlignment w:val="center"/>
    </w:pPr>
    <w:rPr>
      <w:rFonts w:ascii="Times New Roman" w:hAnsi="Times New Roman" w:cs="Times New Roman"/>
      <w:sz w:val="24"/>
      <w:szCs w:val="24"/>
    </w:rPr>
  </w:style>
  <w:style w:type="paragraph" w:customStyle="1" w:styleId="xl117">
    <w:name w:val="xl117"/>
    <w:basedOn w:val="Normale"/>
    <w:pPr>
      <w:shd w:val="clear" w:color="auto" w:fill="D7E4BC"/>
      <w:spacing w:before="280" w:after="280" w:line="240" w:lineRule="auto"/>
      <w:jc w:val="left"/>
      <w:textAlignment w:val="center"/>
    </w:pPr>
    <w:rPr>
      <w:rFonts w:ascii="Times New Roman" w:hAnsi="Times New Roman" w:cs="Times New Roman"/>
      <w:sz w:val="24"/>
      <w:szCs w:val="24"/>
    </w:rPr>
  </w:style>
  <w:style w:type="paragraph" w:customStyle="1" w:styleId="xl118">
    <w:name w:val="xl118"/>
    <w:basedOn w:val="Normale"/>
    <w:pPr>
      <w:shd w:val="clear" w:color="auto" w:fill="D7E4BC"/>
      <w:spacing w:before="280" w:after="280" w:line="240" w:lineRule="auto"/>
      <w:jc w:val="left"/>
      <w:textAlignment w:val="center"/>
    </w:pPr>
    <w:rPr>
      <w:rFonts w:ascii="Times New Roman" w:hAnsi="Times New Roman" w:cs="Times New Roman"/>
      <w:sz w:val="24"/>
      <w:szCs w:val="24"/>
    </w:rPr>
  </w:style>
  <w:style w:type="paragraph" w:customStyle="1" w:styleId="xl119">
    <w:name w:val="xl119"/>
    <w:basedOn w:val="Normale"/>
    <w:pPr>
      <w:spacing w:before="280" w:after="280" w:line="240" w:lineRule="auto"/>
      <w:jc w:val="left"/>
      <w:textAlignment w:val="center"/>
    </w:pPr>
    <w:rPr>
      <w:rFonts w:ascii="Times New Roman" w:hAnsi="Times New Roman" w:cs="Times New Roman"/>
      <w:sz w:val="24"/>
      <w:szCs w:val="24"/>
    </w:rPr>
  </w:style>
  <w:style w:type="paragraph" w:customStyle="1" w:styleId="xl120">
    <w:name w:val="xl120"/>
    <w:basedOn w:val="Normale"/>
    <w:pPr>
      <w:shd w:val="clear" w:color="auto" w:fill="D8D8D8"/>
      <w:spacing w:before="280" w:after="280" w:line="240" w:lineRule="auto"/>
      <w:jc w:val="left"/>
      <w:textAlignment w:val="center"/>
    </w:pPr>
    <w:rPr>
      <w:sz w:val="24"/>
      <w:szCs w:val="24"/>
    </w:rPr>
  </w:style>
  <w:style w:type="paragraph" w:customStyle="1" w:styleId="xl121">
    <w:name w:val="xl121"/>
    <w:basedOn w:val="Normale"/>
    <w:pPr>
      <w:shd w:val="clear" w:color="auto" w:fill="D8D8D8"/>
      <w:spacing w:before="280" w:after="280" w:line="240" w:lineRule="auto"/>
      <w:jc w:val="left"/>
      <w:textAlignment w:val="center"/>
    </w:pPr>
    <w:rPr>
      <w:rFonts w:ascii="Times New Roman" w:hAnsi="Times New Roman" w:cs="Times New Roman"/>
      <w:sz w:val="24"/>
      <w:szCs w:val="24"/>
    </w:rPr>
  </w:style>
  <w:style w:type="paragraph" w:customStyle="1" w:styleId="xl122">
    <w:name w:val="xl122"/>
    <w:basedOn w:val="Normale"/>
    <w:pPr>
      <w:shd w:val="clear" w:color="auto" w:fill="D8D8D8"/>
      <w:spacing w:before="280" w:after="280" w:line="240" w:lineRule="auto"/>
      <w:jc w:val="left"/>
      <w:textAlignment w:val="center"/>
    </w:pPr>
    <w:rPr>
      <w:rFonts w:ascii="Times New Roman" w:hAnsi="Times New Roman" w:cs="Times New Roman"/>
      <w:sz w:val="24"/>
      <w:szCs w:val="24"/>
    </w:rPr>
  </w:style>
  <w:style w:type="paragraph" w:customStyle="1" w:styleId="xl123">
    <w:name w:val="xl123"/>
    <w:basedOn w:val="Normale"/>
    <w:pPr>
      <w:spacing w:before="280" w:after="280" w:line="240" w:lineRule="auto"/>
      <w:jc w:val="left"/>
      <w:textAlignment w:val="center"/>
    </w:pPr>
    <w:rPr>
      <w:sz w:val="24"/>
      <w:szCs w:val="24"/>
    </w:rPr>
  </w:style>
  <w:style w:type="paragraph" w:customStyle="1" w:styleId="xl124">
    <w:name w:val="xl124"/>
    <w:basedOn w:val="Normale"/>
    <w:pPr>
      <w:spacing w:before="280" w:after="280" w:line="240" w:lineRule="auto"/>
      <w:jc w:val="left"/>
      <w:textAlignment w:val="center"/>
    </w:pPr>
    <w:rPr>
      <w:rFonts w:ascii="Times New Roman" w:hAnsi="Times New Roman" w:cs="Times New Roman"/>
      <w:sz w:val="24"/>
      <w:szCs w:val="24"/>
    </w:rPr>
  </w:style>
  <w:style w:type="paragraph" w:customStyle="1" w:styleId="xl125">
    <w:name w:val="xl125"/>
    <w:basedOn w:val="Normale"/>
    <w:pPr>
      <w:spacing w:before="280" w:after="280" w:line="240" w:lineRule="auto"/>
      <w:jc w:val="left"/>
      <w:textAlignment w:val="center"/>
    </w:pPr>
    <w:rPr>
      <w:rFonts w:ascii="Times New Roman" w:hAnsi="Times New Roman" w:cs="Times New Roman"/>
      <w:sz w:val="24"/>
      <w:szCs w:val="24"/>
    </w:rPr>
  </w:style>
  <w:style w:type="paragraph" w:customStyle="1" w:styleId="xl126">
    <w:name w:val="xl126"/>
    <w:basedOn w:val="Normale"/>
    <w:pPr>
      <w:spacing w:before="280" w:after="280" w:line="240" w:lineRule="auto"/>
      <w:jc w:val="left"/>
      <w:textAlignment w:val="center"/>
    </w:pPr>
    <w:rPr>
      <w:sz w:val="24"/>
      <w:szCs w:val="24"/>
    </w:rPr>
  </w:style>
  <w:style w:type="paragraph" w:customStyle="1" w:styleId="xl127">
    <w:name w:val="xl127"/>
    <w:basedOn w:val="Normale"/>
    <w:pPr>
      <w:spacing w:before="280" w:after="280" w:line="240" w:lineRule="auto"/>
      <w:jc w:val="left"/>
      <w:textAlignment w:val="center"/>
    </w:pPr>
    <w:rPr>
      <w:sz w:val="24"/>
      <w:szCs w:val="24"/>
    </w:rPr>
  </w:style>
  <w:style w:type="paragraph" w:customStyle="1" w:styleId="xl128">
    <w:name w:val="xl128"/>
    <w:basedOn w:val="Normale"/>
    <w:pPr>
      <w:shd w:val="clear" w:color="auto" w:fill="D8D8D8"/>
      <w:spacing w:before="280" w:after="280" w:line="240" w:lineRule="auto"/>
      <w:jc w:val="left"/>
      <w:textAlignment w:val="center"/>
    </w:pPr>
    <w:rPr>
      <w:sz w:val="24"/>
      <w:szCs w:val="24"/>
    </w:rPr>
  </w:style>
  <w:style w:type="paragraph" w:customStyle="1" w:styleId="xl129">
    <w:name w:val="xl129"/>
    <w:basedOn w:val="Normale"/>
    <w:pPr>
      <w:spacing w:before="280" w:after="280" w:line="240" w:lineRule="auto"/>
      <w:jc w:val="center"/>
      <w:textAlignment w:val="center"/>
    </w:pPr>
    <w:rPr>
      <w:color w:val="FF0000"/>
      <w:sz w:val="24"/>
      <w:szCs w:val="24"/>
    </w:rPr>
  </w:style>
  <w:style w:type="paragraph" w:customStyle="1" w:styleId="xl130">
    <w:name w:val="xl130"/>
    <w:basedOn w:val="Normale"/>
    <w:pPr>
      <w:shd w:val="clear" w:color="auto" w:fill="D8D8D8"/>
      <w:spacing w:before="280" w:after="280" w:line="240" w:lineRule="auto"/>
      <w:jc w:val="center"/>
      <w:textAlignment w:val="center"/>
    </w:pPr>
    <w:rPr>
      <w:color w:val="FF0000"/>
      <w:sz w:val="24"/>
      <w:szCs w:val="24"/>
    </w:rPr>
  </w:style>
  <w:style w:type="paragraph" w:customStyle="1" w:styleId="xl131">
    <w:name w:val="xl131"/>
    <w:basedOn w:val="Normale"/>
    <w:pPr>
      <w:shd w:val="clear" w:color="auto" w:fill="D8D8D8"/>
      <w:spacing w:before="280" w:after="280" w:line="240" w:lineRule="auto"/>
      <w:jc w:val="center"/>
      <w:textAlignment w:val="center"/>
    </w:pPr>
    <w:rPr>
      <w:rFonts w:ascii="Times New Roman" w:hAnsi="Times New Roman" w:cs="Times New Roman"/>
      <w:sz w:val="24"/>
      <w:szCs w:val="24"/>
    </w:rPr>
  </w:style>
  <w:style w:type="paragraph" w:customStyle="1" w:styleId="xl132">
    <w:name w:val="xl132"/>
    <w:basedOn w:val="Normale"/>
    <w:pPr>
      <w:shd w:val="clear" w:color="auto" w:fill="D7E4BC"/>
      <w:spacing w:before="280" w:after="280" w:line="240" w:lineRule="auto"/>
      <w:jc w:val="center"/>
      <w:textAlignment w:val="center"/>
    </w:pPr>
    <w:rPr>
      <w:rFonts w:ascii="Times New Roman" w:hAnsi="Times New Roman" w:cs="Times New Roman"/>
      <w:sz w:val="24"/>
      <w:szCs w:val="24"/>
    </w:rPr>
  </w:style>
  <w:style w:type="paragraph" w:customStyle="1" w:styleId="xl133">
    <w:name w:val="xl133"/>
    <w:basedOn w:val="Normale"/>
    <w:pPr>
      <w:shd w:val="clear" w:color="auto" w:fill="D7E4BC"/>
      <w:spacing w:before="280" w:after="280" w:line="240" w:lineRule="auto"/>
      <w:jc w:val="center"/>
      <w:textAlignment w:val="center"/>
    </w:pPr>
    <w:rPr>
      <w:rFonts w:ascii="Times New Roman" w:hAnsi="Times New Roman" w:cs="Times New Roman"/>
      <w:sz w:val="24"/>
      <w:szCs w:val="24"/>
    </w:rPr>
  </w:style>
  <w:style w:type="paragraph" w:customStyle="1" w:styleId="xl134">
    <w:name w:val="xl134"/>
    <w:basedOn w:val="Normale"/>
    <w:pPr>
      <w:shd w:val="clear" w:color="auto" w:fill="D8D8D8"/>
      <w:spacing w:before="280" w:after="280" w:line="240" w:lineRule="auto"/>
      <w:jc w:val="left"/>
      <w:textAlignment w:val="center"/>
    </w:pPr>
    <w:rPr>
      <w:sz w:val="24"/>
      <w:szCs w:val="24"/>
    </w:rPr>
  </w:style>
  <w:style w:type="paragraph" w:customStyle="1" w:styleId="Corpodeltesto22">
    <w:name w:val="Corpo del testo 22"/>
    <w:basedOn w:val="Normale"/>
    <w:pPr>
      <w:spacing w:before="0" w:after="120" w:line="240" w:lineRule="auto"/>
      <w:ind w:left="283"/>
    </w:pPr>
    <w:rPr>
      <w:sz w:val="22"/>
    </w:rPr>
  </w:style>
  <w:style w:type="paragraph" w:customStyle="1" w:styleId="Rientrocorpodeltesto22">
    <w:name w:val="Rientro corpo del testo 22"/>
    <w:basedOn w:val="Normale"/>
    <w:pPr>
      <w:spacing w:before="120" w:after="0" w:line="240" w:lineRule="auto"/>
      <w:ind w:left="284" w:hanging="284"/>
    </w:pPr>
    <w:rPr>
      <w:sz w:val="22"/>
    </w:rPr>
  </w:style>
  <w:style w:type="paragraph" w:customStyle="1" w:styleId="Testonormale2">
    <w:name w:val="Testo normale2"/>
    <w:basedOn w:val="Normale"/>
    <w:pPr>
      <w:spacing w:before="120" w:after="0" w:line="240" w:lineRule="auto"/>
    </w:pPr>
    <w:rPr>
      <w:rFonts w:ascii="Courier New" w:hAnsi="Courier New" w:cs="Courier New"/>
    </w:rPr>
  </w:style>
  <w:style w:type="paragraph" w:styleId="Paragrafoelenco">
    <w:name w:val="List Paragraph"/>
    <w:aliases w:val="A Paragrafo elenco"/>
    <w:basedOn w:val="Normale"/>
    <w:link w:val="ParagrafoelencoCarattere"/>
    <w:uiPriority w:val="34"/>
    <w:qFormat/>
    <w:pPr>
      <w:ind w:left="720"/>
    </w:pPr>
  </w:style>
  <w:style w:type="paragraph" w:customStyle="1" w:styleId="StileCorpodeltesto12pt">
    <w:name w:val="Stile Corpo del testo + 12 pt"/>
    <w:basedOn w:val="Corpotesto"/>
    <w:pPr>
      <w:spacing w:before="120"/>
    </w:pPr>
    <w:rPr>
      <w:rFonts w:ascii="Times New Roman" w:hAnsi="Times New Roman" w:cs="Times New Roman"/>
      <w:color w:val="auto"/>
      <w:lang w:eastAsia="ar-SA" w:bidi="ar-SA"/>
    </w:rPr>
  </w:style>
  <w:style w:type="paragraph" w:customStyle="1" w:styleId="Normale10">
    <w:name w:val="Normale1"/>
    <w:pPr>
      <w:suppressAutoHyphens/>
    </w:pPr>
    <w:rPr>
      <w:rFonts w:ascii="New York" w:hAnsi="New York" w:cs="New York"/>
      <w:sz w:val="24"/>
      <w:lang w:eastAsia="ar-SA"/>
    </w:rPr>
  </w:style>
  <w:style w:type="paragraph" w:customStyle="1" w:styleId="corpotesto0">
    <w:name w:val="corpo testo"/>
    <w:basedOn w:val="Normale"/>
    <w:pPr>
      <w:keepNext/>
      <w:keepLines/>
      <w:spacing w:before="0" w:after="0" w:line="240" w:lineRule="auto"/>
    </w:pPr>
    <w:rPr>
      <w:rFonts w:ascii="New York" w:hAnsi="New York" w:cs="New York"/>
      <w:sz w:val="24"/>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itolo2Carattere">
    <w:name w:val="Titolo 2 Carattere"/>
    <w:aliases w:val=" Carattere1 Carattere1 Carattere, Carattere1 Carattere,Heading 2 Char Carattere1,Titolo 2 titolo Carattere1,2Rapport Carattere1,RFF-Titre 2 Carattere1,MLM-Titre 2 Carattere1,Chapter Title Carattere1,Titolo 21 Carattere1"/>
    <w:link w:val="Titolo2"/>
    <w:rsid w:val="00522E5F"/>
    <w:rPr>
      <w:rFonts w:ascii="Arial" w:hAnsi="Arial" w:cs="Arial"/>
      <w:b/>
      <w:lang w:val="x-none" w:eastAsia="ar-SA"/>
    </w:rPr>
  </w:style>
  <w:style w:type="character" w:customStyle="1" w:styleId="ParagrafoelencoCarattere">
    <w:name w:val="Paragrafo elenco Carattere"/>
    <w:aliases w:val="A Paragrafo elenco Carattere"/>
    <w:link w:val="Paragrafoelenco"/>
    <w:uiPriority w:val="34"/>
    <w:locked/>
    <w:rsid w:val="00DD48BA"/>
    <w:rPr>
      <w:rFonts w:ascii="Arial" w:hAnsi="Arial" w:cs="Arial"/>
      <w:lang w:eastAsia="ar-SA"/>
    </w:rPr>
  </w:style>
  <w:style w:type="paragraph" w:customStyle="1" w:styleId="Normale2">
    <w:name w:val="Normale2"/>
    <w:aliases w:val="New York 10 pt,All. a sin.,All.a sin."/>
    <w:rsid w:val="00F37756"/>
    <w:rPr>
      <w:rFonts w:ascii="New York" w:hAnsi="New York"/>
      <w:sz w:val="24"/>
    </w:rPr>
  </w:style>
  <w:style w:type="paragraph" w:styleId="Indice8">
    <w:name w:val="index 8"/>
    <w:basedOn w:val="Normale"/>
    <w:next w:val="Normale"/>
    <w:autoRedefine/>
    <w:semiHidden/>
    <w:rsid w:val="00DF12A3"/>
    <w:pPr>
      <w:numPr>
        <w:numId w:val="2"/>
      </w:numPr>
      <w:suppressAutoHyphens w:val="0"/>
      <w:overflowPunct w:val="0"/>
      <w:autoSpaceDE w:val="0"/>
      <w:autoSpaceDN w:val="0"/>
      <w:adjustRightInd w:val="0"/>
      <w:spacing w:before="120" w:after="0" w:line="288" w:lineRule="auto"/>
      <w:ind w:left="1920" w:hanging="240"/>
      <w:textAlignment w:val="baseline"/>
    </w:pPr>
    <w:rPr>
      <w:rFonts w:cs="Times New Roman"/>
      <w:sz w:val="22"/>
      <w:lang w:eastAsia="it-IT"/>
    </w:rPr>
  </w:style>
  <w:style w:type="paragraph" w:customStyle="1" w:styleId="Rientrocorpodeltesto1">
    <w:name w:val="Rientro corpo del testo1"/>
    <w:basedOn w:val="Normale"/>
    <w:rsid w:val="00DC4665"/>
    <w:pPr>
      <w:suppressAutoHyphens w:val="0"/>
      <w:spacing w:before="0" w:after="120" w:line="240" w:lineRule="auto"/>
      <w:ind w:left="283"/>
      <w:jc w:val="left"/>
    </w:pPr>
    <w:rPr>
      <w:rFonts w:ascii="Times New Roman" w:hAnsi="Times New Roman" w:cs="Times New Roman"/>
      <w:sz w:val="24"/>
      <w:szCs w:val="24"/>
      <w:lang w:eastAsia="it-IT"/>
    </w:rPr>
  </w:style>
  <w:style w:type="character" w:customStyle="1" w:styleId="apple-converted-space">
    <w:name w:val="apple-converted-space"/>
    <w:rsid w:val="00330C3A"/>
  </w:style>
  <w:style w:type="character" w:styleId="Rimandocommento">
    <w:name w:val="annotation reference"/>
    <w:unhideWhenUsed/>
    <w:rsid w:val="007D01AC"/>
    <w:rPr>
      <w:sz w:val="16"/>
      <w:szCs w:val="16"/>
    </w:rPr>
  </w:style>
  <w:style w:type="paragraph" w:styleId="Testocommento">
    <w:name w:val="annotation text"/>
    <w:basedOn w:val="Normale"/>
    <w:link w:val="TestocommentoCarattere"/>
    <w:unhideWhenUsed/>
    <w:rsid w:val="007D01AC"/>
    <w:pPr>
      <w:suppressAutoHyphens w:val="0"/>
      <w:spacing w:before="0" w:after="160" w:line="240" w:lineRule="auto"/>
      <w:jc w:val="left"/>
    </w:pPr>
    <w:rPr>
      <w:rFonts w:ascii="Calibri" w:eastAsia="Calibri" w:hAnsi="Calibri" w:cs="Times New Roman"/>
      <w:lang w:eastAsia="en-US"/>
    </w:rPr>
  </w:style>
  <w:style w:type="character" w:customStyle="1" w:styleId="TestocommentoCarattere">
    <w:name w:val="Testo commento Carattere"/>
    <w:link w:val="Testocommento"/>
    <w:rsid w:val="007D01AC"/>
    <w:rPr>
      <w:rFonts w:ascii="Calibri" w:eastAsia="Calibri" w:hAnsi="Calibri"/>
      <w:lang w:eastAsia="en-US"/>
    </w:rPr>
  </w:style>
  <w:style w:type="paragraph" w:customStyle="1" w:styleId="Stile4">
    <w:name w:val="Stile4"/>
    <w:basedOn w:val="Titolo3"/>
    <w:link w:val="Stile4Carattere"/>
    <w:qFormat/>
    <w:rsid w:val="009E7C64"/>
    <w:pPr>
      <w:numPr>
        <w:numId w:val="4"/>
      </w:numPr>
      <w:suppressAutoHyphens w:val="0"/>
      <w:spacing w:after="120" w:line="360" w:lineRule="auto"/>
    </w:pPr>
    <w:rPr>
      <w:rFonts w:cs="Times New Roman"/>
      <w:b w:val="0"/>
      <w:i/>
      <w:sz w:val="22"/>
      <w:szCs w:val="22"/>
      <w:lang w:val="x-none" w:eastAsia="x-none"/>
    </w:rPr>
  </w:style>
  <w:style w:type="paragraph" w:customStyle="1" w:styleId="fra2">
    <w:name w:val="fra2"/>
    <w:basedOn w:val="Titolo2"/>
    <w:link w:val="fra2Carattere"/>
    <w:qFormat/>
    <w:rsid w:val="009E7C64"/>
    <w:pPr>
      <w:numPr>
        <w:numId w:val="4"/>
      </w:numPr>
      <w:suppressAutoHyphens w:val="0"/>
      <w:spacing w:before="180" w:after="120" w:line="360" w:lineRule="auto"/>
    </w:pPr>
    <w:rPr>
      <w:rFonts w:cs="Times New Roman"/>
      <w:bCs/>
      <w:caps/>
      <w:sz w:val="22"/>
      <w:szCs w:val="22"/>
      <w:lang w:eastAsia="x-none"/>
    </w:rPr>
  </w:style>
  <w:style w:type="character" w:customStyle="1" w:styleId="Stile4Carattere">
    <w:name w:val="Stile4 Carattere"/>
    <w:link w:val="Stile4"/>
    <w:rsid w:val="009E7C64"/>
    <w:rPr>
      <w:rFonts w:ascii="Arial" w:hAnsi="Arial"/>
      <w:i/>
      <w:sz w:val="22"/>
      <w:szCs w:val="22"/>
      <w:lang w:val="x-none" w:eastAsia="x-none"/>
    </w:rPr>
  </w:style>
  <w:style w:type="character" w:customStyle="1" w:styleId="fra2Carattere">
    <w:name w:val="fra2 Carattere"/>
    <w:link w:val="fra2"/>
    <w:rsid w:val="009E7C64"/>
    <w:rPr>
      <w:rFonts w:ascii="Arial" w:hAnsi="Arial"/>
      <w:b/>
      <w:bCs/>
      <w:caps/>
      <w:sz w:val="22"/>
      <w:szCs w:val="22"/>
      <w:lang w:val="x-none" w:eastAsia="x-none"/>
    </w:rPr>
  </w:style>
  <w:style w:type="paragraph" w:customStyle="1" w:styleId="fra4">
    <w:name w:val="fra4"/>
    <w:basedOn w:val="Titolo4"/>
    <w:link w:val="fra4Carattere"/>
    <w:qFormat/>
    <w:rsid w:val="009E7C64"/>
    <w:pPr>
      <w:widowControl w:val="0"/>
      <w:numPr>
        <w:numId w:val="4"/>
      </w:numPr>
      <w:spacing w:before="120"/>
    </w:pPr>
    <w:rPr>
      <w:rFonts w:cs="Times New Roman"/>
      <w:i/>
      <w:sz w:val="22"/>
      <w:szCs w:val="22"/>
      <w:lang w:eastAsia="x-none"/>
    </w:rPr>
  </w:style>
  <w:style w:type="paragraph" w:customStyle="1" w:styleId="fra1">
    <w:name w:val="fra1"/>
    <w:basedOn w:val="Titolo10"/>
    <w:link w:val="fra1Carattere"/>
    <w:qFormat/>
    <w:rsid w:val="009E7C64"/>
    <w:pPr>
      <w:pageBreakBefore w:val="0"/>
      <w:numPr>
        <w:numId w:val="4"/>
      </w:numPr>
      <w:suppressAutoHyphens w:val="0"/>
      <w:spacing w:line="360" w:lineRule="auto"/>
    </w:pPr>
    <w:rPr>
      <w:rFonts w:cs="Times New Roman"/>
      <w:kern w:val="0"/>
      <w:sz w:val="22"/>
      <w:szCs w:val="22"/>
      <w:lang w:val="x-none" w:eastAsia="x-none"/>
    </w:rPr>
  </w:style>
  <w:style w:type="character" w:customStyle="1" w:styleId="Titolo1Carattere4">
    <w:name w:val="Titolo 1 Carattere4"/>
    <w:aliases w:val="H1 Carattere,Titolo 1 Carattere1 Carattere2,Titolo 1 Carattere Carattere Carattere2, Carattere Carattere2 Carattere Carattere,Titolo 1 Carattere Carattere2, Carattere Carattere2 Carattere1, Carattere Carattere1,Tit_std1 Carattere1"/>
    <w:link w:val="Titolo10"/>
    <w:uiPriority w:val="9"/>
    <w:rsid w:val="007E0E02"/>
    <w:rPr>
      <w:rFonts w:ascii="Arial" w:hAnsi="Arial" w:cs="Arial"/>
      <w:b/>
      <w:caps/>
      <w:kern w:val="1"/>
      <w:lang w:eastAsia="ar-SA"/>
    </w:rPr>
  </w:style>
  <w:style w:type="character" w:customStyle="1" w:styleId="Titolo5Carattere">
    <w:name w:val="Titolo 5 Carattere"/>
    <w:aliases w:val="FRPTitolo 5 Carattere,ACSN5 Carattere,titolo tabelle Carattere,Paspastyle 5 Carattere Carattere,Ref Heading 2 Carattere Carattere,rh2 Carattere Carattere,H5 Carattere Carattere,h5 Carattere Carattere,Ref Heading 21 Carattere Carattere"/>
    <w:link w:val="Titolo5"/>
    <w:rsid w:val="007E0E02"/>
    <w:rPr>
      <w:rFonts w:ascii="Arial" w:hAnsi="Arial" w:cs="Arial"/>
      <w:sz w:val="22"/>
      <w:lang w:eastAsia="ar-SA"/>
    </w:rPr>
  </w:style>
  <w:style w:type="character" w:customStyle="1" w:styleId="Titolo6Carattere">
    <w:name w:val="Titolo 6 Carattere"/>
    <w:aliases w:val="sub-dash Carattere,sd Carattere,((a)) Carattere,Ref Heading 3 Carattere,rh3 Carattere,h6 Carattere,Third Subheading Carattere,Ref Heading 31 Carattere,rh31 Carattere,Ref Heading 32 Carattere,rh32 Carattere,h61 Carattere,rh33 Carattere"/>
    <w:link w:val="Titolo6"/>
    <w:rsid w:val="007E0E02"/>
    <w:rPr>
      <w:rFonts w:ascii="Arial" w:hAnsi="Arial" w:cs="Arial"/>
      <w:i/>
      <w:sz w:val="22"/>
      <w:lang w:eastAsia="ar-SA"/>
    </w:rPr>
  </w:style>
  <w:style w:type="character" w:customStyle="1" w:styleId="Titolo7Carattere">
    <w:name w:val="Titolo 7 Carattere"/>
    <w:aliases w:val="Appendix Carattere,App Heading1 Carattere,7 Carattere,ExhibitTitle Carattere,Objective Carattere,heading7 Carattere,req3 Carattere,st Carattere,letter list Carattere,lettered list Carattere,L7 Carattere,PA Appendix Major Carattere"/>
    <w:link w:val="Titolo7"/>
    <w:rsid w:val="007E0E02"/>
    <w:rPr>
      <w:rFonts w:ascii="Arial" w:hAnsi="Arial" w:cs="Arial"/>
      <w:lang w:eastAsia="ar-SA"/>
    </w:rPr>
  </w:style>
  <w:style w:type="character" w:customStyle="1" w:styleId="Titolo8Carattere">
    <w:name w:val="Titolo 8 Carattere"/>
    <w:aliases w:val="Legal Level 1.1.1. Carattere,8 Carattere,FigureTitle Carattere,Condition Carattere,requirement Carattere,req2 Carattere,req Carattere,Center Bold Carattere,Legal Level 1.1.1.1 Carattere,Legal Level 1.1.1.2 Carattere,poi Carattere"/>
    <w:link w:val="Titolo8"/>
    <w:rsid w:val="007E0E02"/>
    <w:rPr>
      <w:rFonts w:ascii="Arial" w:hAnsi="Arial" w:cs="Arial"/>
      <w:i/>
      <w:lang w:eastAsia="ar-SA"/>
    </w:rPr>
  </w:style>
  <w:style w:type="character" w:customStyle="1" w:styleId="Titolo9Carattere">
    <w:name w:val="Titolo 9 Carattere"/>
    <w:aliases w:val="TITOLO_ALL Carattere,Legal Level 1.1.1.1. Carattere,Titre 10 Carattere,9 Carattere,TableTitle Carattere,Cond'l Reqt. Carattere,rb Carattere,req bullet Carattere,req1 Carattere,App Heading Carattere,App1 Carattere,ITT t9 Carattere"/>
    <w:link w:val="Titolo9"/>
    <w:rsid w:val="007E0E02"/>
    <w:rPr>
      <w:rFonts w:ascii="Arial" w:hAnsi="Arial" w:cs="Arial"/>
      <w:i/>
      <w:sz w:val="18"/>
      <w:lang w:eastAsia="ar-SA"/>
    </w:rPr>
  </w:style>
  <w:style w:type="character" w:customStyle="1" w:styleId="PidipaginaCarattere">
    <w:name w:val="Piè di pagina Carattere"/>
    <w:link w:val="Pidipagina"/>
    <w:rsid w:val="007E0E02"/>
    <w:rPr>
      <w:rFonts w:ascii="Arial" w:hAnsi="Arial" w:cs="Arial"/>
      <w:lang w:eastAsia="ar-SA"/>
    </w:rPr>
  </w:style>
  <w:style w:type="paragraph" w:styleId="Didascalia">
    <w:name w:val="caption"/>
    <w:aliases w:val="Didascalia Carattere1,Didascalia Carattere Carattere,Didascalia Carattere1 Carattere1 Carattere,Didascalia Carattere Carattere Carattere Carattere,Didascalia Carattere1 Carattere1 Carattere Carattere Carattere,Map,Ma"/>
    <w:basedOn w:val="Normale"/>
    <w:next w:val="Normale"/>
    <w:link w:val="DidascaliaCarattere2"/>
    <w:uiPriority w:val="35"/>
    <w:qFormat/>
    <w:rsid w:val="007E0E02"/>
    <w:pPr>
      <w:suppressAutoHyphens w:val="0"/>
      <w:spacing w:before="0" w:after="120" w:line="240" w:lineRule="auto"/>
      <w:jc w:val="center"/>
    </w:pPr>
    <w:rPr>
      <w:bCs/>
      <w:i/>
      <w:szCs w:val="24"/>
      <w:lang w:eastAsia="it-IT"/>
    </w:rPr>
  </w:style>
  <w:style w:type="table" w:customStyle="1" w:styleId="tabellaAUA">
    <w:name w:val="tabella AUA"/>
    <w:basedOn w:val="Tabellanormale"/>
    <w:rsid w:val="007E0E02"/>
    <w:rPr>
      <w:rFonts w:ascii="Arial" w:hAnsi="Arial"/>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pPr>
        <w:wordWrap/>
        <w:jc w:val="center"/>
      </w:pPr>
      <w:rPr>
        <w:rFonts w:ascii="Arial" w:hAnsi="Arial"/>
        <w:b/>
        <w:sz w:val="22"/>
      </w:rPr>
      <w:tblPr/>
      <w:trPr>
        <w:tblHeader/>
      </w:trPr>
      <w:tcPr>
        <w:tcBorders>
          <w:bottom w:val="single" w:sz="12" w:space="0" w:color="auto"/>
        </w:tcBorders>
      </w:tcPr>
    </w:tblStylePr>
  </w:style>
  <w:style w:type="paragraph" w:styleId="Rientronormale">
    <w:name w:val="Normal Indent"/>
    <w:basedOn w:val="Normale"/>
    <w:unhideWhenUsed/>
    <w:rsid w:val="007E0E02"/>
    <w:pPr>
      <w:suppressAutoHyphens w:val="0"/>
      <w:spacing w:before="0" w:after="120" w:line="240" w:lineRule="auto"/>
      <w:ind w:left="708"/>
    </w:pPr>
    <w:rPr>
      <w:rFonts w:cs="Times New Roman"/>
      <w:sz w:val="22"/>
      <w:szCs w:val="24"/>
      <w:lang w:eastAsia="it-IT"/>
    </w:rPr>
  </w:style>
  <w:style w:type="character" w:customStyle="1" w:styleId="IntestazioneCarattere">
    <w:name w:val="Intestazione Carattere"/>
    <w:aliases w:val="Intestazione Carattere2 Carattere Carattere1,Intestazione Carattere Carattere2 Carattere Carattere1,Intestazione Carattere2 Carattere Carattere1 Carattere Carattere Carattere Carattere1,Intestazione3 Carattere"/>
    <w:link w:val="Intestazione"/>
    <w:rsid w:val="007E0E02"/>
    <w:rPr>
      <w:rFonts w:ascii="Arial" w:hAnsi="Arial" w:cs="Arial"/>
      <w:b/>
      <w:sz w:val="18"/>
      <w:lang w:eastAsia="ar-SA"/>
    </w:rPr>
  </w:style>
  <w:style w:type="character" w:customStyle="1" w:styleId="TestofumettoCarattere">
    <w:name w:val="Testo fumetto Carattere"/>
    <w:link w:val="Testofumetto"/>
    <w:rsid w:val="007E0E02"/>
    <w:rPr>
      <w:rFonts w:ascii="Tahoma" w:hAnsi="Tahoma" w:cs="Tahoma"/>
      <w:sz w:val="16"/>
      <w:szCs w:val="16"/>
      <w:lang w:eastAsia="ar-SA"/>
    </w:rPr>
  </w:style>
  <w:style w:type="character" w:customStyle="1" w:styleId="CorpotestoCarattere2">
    <w:name w:val="Corpo testo Carattere2"/>
    <w:aliases w:val="Corpo del testo Carattere1,Corpo testo-n Carattere,Corpo del testo-n Carattere,relazione Carattere,ct Carattere"/>
    <w:link w:val="Corpotesto"/>
    <w:rsid w:val="007E0E02"/>
    <w:rPr>
      <w:rFonts w:ascii="Arial" w:hAnsi="Arial" w:cs="Arial"/>
      <w:color w:val="0000FF"/>
      <w:sz w:val="24"/>
      <w:lang w:eastAsia="he-IL" w:bidi="he-IL"/>
    </w:rPr>
  </w:style>
  <w:style w:type="paragraph" w:styleId="Corpodeltesto2">
    <w:name w:val="Body Text 2"/>
    <w:basedOn w:val="Normale"/>
    <w:link w:val="Corpodeltesto2Carattere"/>
    <w:rsid w:val="007E0E02"/>
    <w:pPr>
      <w:suppressAutoHyphens w:val="0"/>
      <w:spacing w:before="0" w:after="0" w:line="240" w:lineRule="auto"/>
    </w:pPr>
    <w:rPr>
      <w:rFonts w:cs="Times New Roman"/>
      <w:color w:val="FF0000"/>
      <w:sz w:val="22"/>
      <w:lang w:eastAsia="it-IT"/>
    </w:rPr>
  </w:style>
  <w:style w:type="character" w:customStyle="1" w:styleId="Corpodeltesto2Carattere">
    <w:name w:val="Corpo del testo 2 Carattere"/>
    <w:link w:val="Corpodeltesto2"/>
    <w:rsid w:val="007E0E02"/>
    <w:rPr>
      <w:rFonts w:ascii="Arial" w:hAnsi="Arial"/>
      <w:color w:val="FF0000"/>
      <w:sz w:val="22"/>
    </w:rPr>
  </w:style>
  <w:style w:type="paragraph" w:styleId="Corpodeltesto3">
    <w:name w:val="Body Text 3"/>
    <w:basedOn w:val="Normale"/>
    <w:link w:val="Corpodeltesto3Carattere"/>
    <w:rsid w:val="007E0E02"/>
    <w:pPr>
      <w:suppressAutoHyphens w:val="0"/>
      <w:spacing w:before="0" w:after="0" w:line="240" w:lineRule="auto"/>
    </w:pPr>
    <w:rPr>
      <w:rFonts w:cs="Times New Roman"/>
      <w:sz w:val="22"/>
      <w:lang w:eastAsia="it-IT"/>
    </w:rPr>
  </w:style>
  <w:style w:type="character" w:customStyle="1" w:styleId="Corpodeltesto3Carattere">
    <w:name w:val="Corpo del testo 3 Carattere"/>
    <w:link w:val="Corpodeltesto3"/>
    <w:rsid w:val="007E0E02"/>
    <w:rPr>
      <w:rFonts w:ascii="Arial" w:hAnsi="Arial"/>
      <w:sz w:val="22"/>
    </w:rPr>
  </w:style>
  <w:style w:type="character" w:customStyle="1" w:styleId="RientrocorpodeltestoCarattere">
    <w:name w:val="Rientro corpo del testo Carattere"/>
    <w:link w:val="Rientrocorpodeltesto"/>
    <w:rsid w:val="007E0E02"/>
    <w:rPr>
      <w:rFonts w:ascii="Arial" w:hAnsi="Arial" w:cs="Arial"/>
      <w:sz w:val="24"/>
      <w:lang w:eastAsia="he-IL" w:bidi="he-IL"/>
    </w:rPr>
  </w:style>
  <w:style w:type="paragraph" w:styleId="Rientrocorpodeltesto2">
    <w:name w:val="Body Text Indent 2"/>
    <w:basedOn w:val="Normale"/>
    <w:link w:val="Rientrocorpodeltesto2Carattere"/>
    <w:rsid w:val="007E0E02"/>
    <w:pPr>
      <w:suppressAutoHyphens w:val="0"/>
      <w:spacing w:before="0" w:after="0" w:line="240" w:lineRule="auto"/>
    </w:pPr>
    <w:rPr>
      <w:rFonts w:cs="Times New Roman"/>
      <w:sz w:val="22"/>
      <w:lang w:eastAsia="it-IT"/>
    </w:rPr>
  </w:style>
  <w:style w:type="character" w:customStyle="1" w:styleId="Rientrocorpodeltesto2Carattere">
    <w:name w:val="Rientro corpo del testo 2 Carattere"/>
    <w:link w:val="Rientrocorpodeltesto2"/>
    <w:rsid w:val="007E0E02"/>
    <w:rPr>
      <w:rFonts w:ascii="Arial" w:hAnsi="Arial"/>
      <w:sz w:val="22"/>
    </w:rPr>
  </w:style>
  <w:style w:type="character" w:customStyle="1" w:styleId="TitoloCarattere">
    <w:name w:val="Titolo Carattere"/>
    <w:link w:val="Titolo"/>
    <w:rsid w:val="007E0E02"/>
    <w:rPr>
      <w:rFonts w:ascii="Arial" w:hAnsi="Arial" w:cs="Arial"/>
      <w:b/>
      <w:sz w:val="32"/>
      <w:lang w:eastAsia="ar-SA"/>
    </w:rPr>
  </w:style>
  <w:style w:type="character" w:styleId="Rimandonotaapidipagina">
    <w:name w:val="footnote reference"/>
    <w:uiPriority w:val="99"/>
    <w:rsid w:val="007E0E02"/>
    <w:rPr>
      <w:vertAlign w:val="superscript"/>
    </w:rPr>
  </w:style>
  <w:style w:type="paragraph" w:customStyle="1" w:styleId="Para1">
    <w:name w:val="Para1"/>
    <w:basedOn w:val="Normale"/>
    <w:rsid w:val="007E0E02"/>
    <w:pPr>
      <w:suppressAutoHyphens w:val="0"/>
      <w:spacing w:before="120" w:after="0" w:line="240" w:lineRule="auto"/>
      <w:ind w:firstLine="851"/>
      <w:jc w:val="left"/>
    </w:pPr>
    <w:rPr>
      <w:rFonts w:ascii="Century Gothic" w:hAnsi="Century Gothic" w:cs="Times New Roman"/>
      <w:sz w:val="22"/>
      <w:lang w:val="en-GB" w:eastAsia="it-IT"/>
    </w:rPr>
  </w:style>
  <w:style w:type="character" w:customStyle="1" w:styleId="MTEquationSection">
    <w:name w:val="MTEquationSection"/>
    <w:rsid w:val="007E0E02"/>
    <w:rPr>
      <w:rFonts w:ascii="Arial Narrow" w:hAnsi="Arial Narrow"/>
      <w:vanish/>
      <w:color w:val="FF0000"/>
    </w:rPr>
  </w:style>
  <w:style w:type="paragraph" w:customStyle="1" w:styleId="MTDisplayEquation">
    <w:name w:val="MTDisplayEquation"/>
    <w:basedOn w:val="Normale"/>
    <w:rsid w:val="007E0E02"/>
    <w:pPr>
      <w:tabs>
        <w:tab w:val="center" w:pos="4680"/>
        <w:tab w:val="right" w:pos="9360"/>
      </w:tabs>
      <w:suppressAutoHyphens w:val="0"/>
      <w:spacing w:before="0" w:after="0" w:line="240" w:lineRule="auto"/>
      <w:ind w:left="375"/>
      <w:jc w:val="left"/>
    </w:pPr>
    <w:rPr>
      <w:rFonts w:ascii="Bookman Old Style" w:hAnsi="Bookman Old Style" w:cs="Times New Roman"/>
      <w:sz w:val="24"/>
      <w:lang w:eastAsia="it-IT"/>
    </w:rPr>
  </w:style>
  <w:style w:type="paragraph" w:styleId="Rientrocorpodeltesto3">
    <w:name w:val="Body Text Indent 3"/>
    <w:basedOn w:val="Normale"/>
    <w:link w:val="Rientrocorpodeltesto3Carattere"/>
    <w:rsid w:val="007E0E02"/>
    <w:pPr>
      <w:tabs>
        <w:tab w:val="left" w:pos="284"/>
      </w:tabs>
      <w:suppressAutoHyphens w:val="0"/>
      <w:spacing w:before="0" w:after="200" w:line="360" w:lineRule="exact"/>
      <w:ind w:left="284"/>
    </w:pPr>
    <w:rPr>
      <w:rFonts w:ascii="Century Gothic" w:hAnsi="Century Gothic" w:cs="Times New Roman"/>
      <w:sz w:val="22"/>
      <w:lang w:eastAsia="it-IT"/>
    </w:rPr>
  </w:style>
  <w:style w:type="character" w:customStyle="1" w:styleId="Rientrocorpodeltesto3Carattere">
    <w:name w:val="Rientro corpo del testo 3 Carattere"/>
    <w:link w:val="Rientrocorpodeltesto3"/>
    <w:rsid w:val="007E0E02"/>
    <w:rPr>
      <w:rFonts w:ascii="Century Gothic" w:hAnsi="Century Gothic"/>
      <w:sz w:val="22"/>
    </w:rPr>
  </w:style>
  <w:style w:type="paragraph" w:styleId="Testodelblocco">
    <w:name w:val="Block Text"/>
    <w:basedOn w:val="Normale"/>
    <w:rsid w:val="007E0E02"/>
    <w:pPr>
      <w:pBdr>
        <w:top w:val="single" w:sz="6" w:space="6" w:color="auto"/>
        <w:left w:val="single" w:sz="6" w:space="31" w:color="auto"/>
        <w:bottom w:val="single" w:sz="6" w:space="6" w:color="auto"/>
        <w:right w:val="single" w:sz="6" w:space="31" w:color="auto"/>
      </w:pBdr>
      <w:shd w:val="clear" w:color="auto" w:fill="C0C0C0"/>
      <w:suppressAutoHyphens w:val="0"/>
      <w:spacing w:before="0" w:after="0" w:line="240" w:lineRule="auto"/>
      <w:ind w:left="2836" w:right="2834"/>
      <w:jc w:val="center"/>
    </w:pPr>
    <w:rPr>
      <w:rFonts w:cs="Times New Roman"/>
      <w:sz w:val="28"/>
      <w:lang w:eastAsia="it-IT"/>
    </w:rPr>
  </w:style>
  <w:style w:type="paragraph" w:styleId="Mappadocumento">
    <w:name w:val="Document Map"/>
    <w:basedOn w:val="Normale"/>
    <w:link w:val="MappadocumentoCarattere"/>
    <w:semiHidden/>
    <w:rsid w:val="007E0E02"/>
    <w:pPr>
      <w:shd w:val="clear" w:color="auto" w:fill="000080"/>
      <w:suppressAutoHyphens w:val="0"/>
      <w:spacing w:before="0" w:after="0" w:line="240" w:lineRule="auto"/>
    </w:pPr>
    <w:rPr>
      <w:rFonts w:ascii="Tahoma" w:hAnsi="Tahoma" w:cs="Times New Roman"/>
      <w:sz w:val="24"/>
      <w:lang w:eastAsia="it-IT"/>
    </w:rPr>
  </w:style>
  <w:style w:type="character" w:customStyle="1" w:styleId="MappadocumentoCarattere">
    <w:name w:val="Mappa documento Carattere"/>
    <w:link w:val="Mappadocumento"/>
    <w:semiHidden/>
    <w:rsid w:val="007E0E02"/>
    <w:rPr>
      <w:rFonts w:ascii="Tahoma" w:hAnsi="Tahoma"/>
      <w:sz w:val="24"/>
      <w:shd w:val="clear" w:color="auto" w:fill="000080"/>
    </w:rPr>
  </w:style>
  <w:style w:type="paragraph" w:customStyle="1" w:styleId="sottoparagrafo">
    <w:name w:val="sottoparagrafo"/>
    <w:basedOn w:val="Normale"/>
    <w:rsid w:val="007E0E02"/>
    <w:pPr>
      <w:tabs>
        <w:tab w:val="num" w:pos="700"/>
      </w:tabs>
      <w:suppressAutoHyphens w:val="0"/>
      <w:spacing w:before="0" w:after="0" w:line="240" w:lineRule="auto"/>
      <w:ind w:firstLine="340"/>
      <w:jc w:val="left"/>
    </w:pPr>
    <w:rPr>
      <w:rFonts w:cs="Times New Roman"/>
      <w:sz w:val="24"/>
      <w:lang w:eastAsia="it-IT"/>
    </w:rPr>
  </w:style>
  <w:style w:type="paragraph" w:styleId="Puntoelenco">
    <w:name w:val="List Bullet"/>
    <w:basedOn w:val="Normale"/>
    <w:autoRedefine/>
    <w:rsid w:val="007E0E02"/>
    <w:pPr>
      <w:tabs>
        <w:tab w:val="num" w:pos="360"/>
      </w:tabs>
      <w:suppressAutoHyphens w:val="0"/>
      <w:spacing w:before="0" w:after="0" w:line="240" w:lineRule="auto"/>
      <w:ind w:left="360" w:hanging="360"/>
      <w:jc w:val="left"/>
    </w:pPr>
    <w:rPr>
      <w:rFonts w:cs="Times New Roman"/>
      <w:sz w:val="24"/>
      <w:lang w:eastAsia="it-IT"/>
    </w:rPr>
  </w:style>
  <w:style w:type="character" w:customStyle="1" w:styleId="Titolo2Carattere1">
    <w:name w:val="Titolo 2 Carattere1"/>
    <w:aliases w:val="Titolo 2 Carattere Carattere,Heading 2 Char Carattere,Titolo 2 titolo Carattere,2Rapport Carattere,RFF-Titre 2 Carattere,MLM-Titre 2 Carattere"/>
    <w:rsid w:val="007E0E02"/>
    <w:rPr>
      <w:rFonts w:ascii="Arial" w:hAnsi="Arial"/>
      <w:b/>
      <w:sz w:val="22"/>
    </w:rPr>
  </w:style>
  <w:style w:type="character" w:customStyle="1" w:styleId="Titolo3Carattere1">
    <w:name w:val="Titolo 3 Carattere1"/>
    <w:aliases w:val="Titolo 3 Carattere Carattere"/>
    <w:rsid w:val="007E0E02"/>
    <w:rPr>
      <w:rFonts w:ascii="Arial" w:hAnsi="Arial"/>
      <w:i/>
      <w:sz w:val="22"/>
    </w:rPr>
  </w:style>
  <w:style w:type="table" w:styleId="Grigliatabella">
    <w:name w:val="Table Grid"/>
    <w:basedOn w:val="Tabellanormale"/>
    <w:uiPriority w:val="59"/>
    <w:rsid w:val="007E0E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G2senzaspazioBookAntiqua11ptCorsivo">
    <w:name w:val="Stile G2 senza spazio + Book Antiqua 11 pt Corsivo"/>
    <w:basedOn w:val="Normale"/>
    <w:rsid w:val="007E0E02"/>
    <w:pPr>
      <w:widowControl w:val="0"/>
      <w:suppressAutoHyphens w:val="0"/>
      <w:adjustRightInd w:val="0"/>
      <w:spacing w:before="0" w:after="120" w:line="288" w:lineRule="atLeast"/>
      <w:ind w:left="425"/>
      <w:textAlignment w:val="baseline"/>
    </w:pPr>
    <w:rPr>
      <w:rFonts w:ascii="Book Antiqua" w:hAnsi="Book Antiqua" w:cs="Times New Roman"/>
      <w:i/>
      <w:iCs/>
      <w:sz w:val="22"/>
      <w:lang w:eastAsia="it-IT"/>
    </w:rPr>
  </w:style>
  <w:style w:type="paragraph" w:customStyle="1" w:styleId="G2senzaspazio">
    <w:name w:val="G2 senza spazio"/>
    <w:rsid w:val="007E0E02"/>
    <w:pPr>
      <w:spacing w:line="288" w:lineRule="atLeast"/>
      <w:ind w:left="425"/>
      <w:jc w:val="both"/>
    </w:pPr>
    <w:rPr>
      <w:rFonts w:ascii="EPSON Sans Serif H" w:hAnsi="EPSON Sans Serif H"/>
      <w:sz w:val="24"/>
    </w:rPr>
  </w:style>
  <w:style w:type="character" w:customStyle="1" w:styleId="DidascaliaCarattere2">
    <w:name w:val="Didascalia Carattere2"/>
    <w:aliases w:val="Didascalia Carattere1 Carattere,Didascalia Carattere Carattere Carattere,Didascalia Carattere1 Carattere1 Carattere Carattere,Didascalia Carattere Carattere Carattere Carattere Carattere,Map Carattere3,Ma Carattere"/>
    <w:link w:val="Didascalia"/>
    <w:uiPriority w:val="35"/>
    <w:rsid w:val="007E0E02"/>
    <w:rPr>
      <w:rFonts w:ascii="Arial" w:hAnsi="Arial" w:cs="Arial"/>
      <w:bCs/>
      <w:i/>
      <w:szCs w:val="24"/>
    </w:rPr>
  </w:style>
  <w:style w:type="paragraph" w:styleId="Testonormale">
    <w:name w:val="Plain Text"/>
    <w:basedOn w:val="Normale"/>
    <w:link w:val="TestonormaleCarattere"/>
    <w:unhideWhenUsed/>
    <w:rsid w:val="007E0E02"/>
    <w:pPr>
      <w:suppressAutoHyphens w:val="0"/>
      <w:spacing w:before="0" w:after="0" w:line="240" w:lineRule="auto"/>
      <w:jc w:val="left"/>
    </w:pPr>
    <w:rPr>
      <w:rFonts w:ascii="Courier New" w:hAnsi="Courier New" w:cs="Courier New"/>
      <w:lang w:eastAsia="he-IL" w:bidi="he-IL"/>
    </w:rPr>
  </w:style>
  <w:style w:type="character" w:customStyle="1" w:styleId="TestonormaleCarattere1">
    <w:name w:val="Testo normale Carattere1"/>
    <w:uiPriority w:val="99"/>
    <w:semiHidden/>
    <w:rsid w:val="007E0E02"/>
    <w:rPr>
      <w:rFonts w:ascii="Courier New" w:hAnsi="Courier New" w:cs="Courier New"/>
      <w:lang w:eastAsia="ar-SA"/>
    </w:rPr>
  </w:style>
  <w:style w:type="character" w:customStyle="1" w:styleId="SottotitoloCarattere">
    <w:name w:val="Sottotitolo Carattere"/>
    <w:link w:val="Sottotitolo"/>
    <w:rsid w:val="007E0E02"/>
    <w:rPr>
      <w:rFonts w:ascii="Arial" w:hAnsi="Arial" w:cs="Arial"/>
      <w:sz w:val="24"/>
      <w:lang w:eastAsia="he-IL" w:bidi="he-IL"/>
    </w:rPr>
  </w:style>
  <w:style w:type="paragraph" w:customStyle="1" w:styleId="didascalia0">
    <w:name w:val="didascalia"/>
    <w:basedOn w:val="Normale"/>
    <w:next w:val="Normale"/>
    <w:link w:val="didascaliaCarattere0"/>
    <w:rsid w:val="007E0E02"/>
    <w:pPr>
      <w:keepLines/>
      <w:suppressAutoHyphens w:val="0"/>
      <w:spacing w:before="120" w:after="360" w:line="240" w:lineRule="auto"/>
    </w:pPr>
    <w:rPr>
      <w:rFonts w:cs="Times New Roman"/>
      <w:szCs w:val="22"/>
      <w:lang w:val="x-none" w:eastAsia="x-none"/>
    </w:rPr>
  </w:style>
  <w:style w:type="character" w:customStyle="1" w:styleId="MapCarattere2">
    <w:name w:val="Map Carattere2"/>
    <w:aliases w:val="figura Carattere2,Didascalia Carattere2 Carattere,Didascalia Carattere Carattere1 Carattere,Map Carattere Carattere,figura Carattere Carattere,Didascalia Carattere1 Carattere Carattere,Map Carattere"/>
    <w:rsid w:val="007E0E02"/>
    <w:rPr>
      <w:rFonts w:ascii="Arial" w:hAnsi="Arial"/>
      <w:b/>
      <w:sz w:val="24"/>
      <w:lang w:val="it-IT" w:eastAsia="it-IT" w:bidi="ar-SA"/>
    </w:rPr>
  </w:style>
  <w:style w:type="character" w:customStyle="1" w:styleId="Stile11ptGrassettoCorsivo">
    <w:name w:val="Stile 11 pt Grassetto Corsivo"/>
    <w:rsid w:val="007E0E02"/>
    <w:rPr>
      <w:rFonts w:ascii="Arial" w:hAnsi="Arial"/>
      <w:b/>
      <w:bCs/>
      <w:i/>
      <w:iCs/>
      <w:sz w:val="20"/>
    </w:rPr>
  </w:style>
  <w:style w:type="character" w:customStyle="1" w:styleId="Stile11pt">
    <w:name w:val="Stile 11 pt"/>
    <w:rsid w:val="007E0E02"/>
    <w:rPr>
      <w:rFonts w:ascii="Arial" w:hAnsi="Arial"/>
      <w:sz w:val="20"/>
    </w:rPr>
  </w:style>
  <w:style w:type="paragraph" w:customStyle="1" w:styleId="Elencopuntato">
    <w:name w:val="Elenco puntato"/>
    <w:basedOn w:val="Normale"/>
    <w:link w:val="ElencopuntatoCarattere"/>
    <w:qFormat/>
    <w:rsid w:val="007E0E02"/>
    <w:pPr>
      <w:numPr>
        <w:numId w:val="5"/>
      </w:numPr>
      <w:suppressAutoHyphens w:val="0"/>
      <w:spacing w:before="120" w:after="0" w:line="240" w:lineRule="auto"/>
    </w:pPr>
    <w:rPr>
      <w:rFonts w:cs="Times New Roman"/>
      <w:sz w:val="22"/>
      <w:lang w:val="x-none" w:eastAsia="x-none"/>
    </w:rPr>
  </w:style>
  <w:style w:type="character" w:customStyle="1" w:styleId="ElencopuntatoCarattere">
    <w:name w:val="Elenco puntato Carattere"/>
    <w:link w:val="Elencopuntato"/>
    <w:rsid w:val="007E0E02"/>
    <w:rPr>
      <w:rFonts w:ascii="Arial" w:hAnsi="Arial"/>
      <w:sz w:val="22"/>
      <w:lang w:val="x-none" w:eastAsia="x-none"/>
    </w:rPr>
  </w:style>
  <w:style w:type="character" w:customStyle="1" w:styleId="Titolo1Carattere3">
    <w:name w:val="Titolo 1 Carattere3"/>
    <w:aliases w:val="Tit_std1 Carattere,1Rapport Carattere,Titolo 1 Carattere1 Carattere1,Titolo 1 Carattere Carattere Carattere1,Titolo 1 Carattere Carattere1,Titolo 1 Carattere1 Carattere Carattere,Titolo 1 Carattere Carattere Carattere Carattere"/>
    <w:uiPriority w:val="9"/>
    <w:rsid w:val="007E0E02"/>
    <w:rPr>
      <w:rFonts w:ascii="Arial" w:hAnsi="Arial"/>
      <w:b/>
      <w:caps/>
      <w:sz w:val="22"/>
    </w:rPr>
  </w:style>
  <w:style w:type="character" w:customStyle="1" w:styleId="Heading3CharCarattere1">
    <w:name w:val="Heading 3 Char Carattere1"/>
    <w:aliases w:val="H3 Carattere1,RFF-Titre 3 Carattere1,MLM-Titre 4 Carattere1,3Rapport Carattere1,MLM-Titre 3 Carattere1"/>
    <w:rsid w:val="007E0E02"/>
    <w:rPr>
      <w:rFonts w:ascii="Arial" w:hAnsi="Arial" w:cs="Arial"/>
      <w:b/>
      <w:bCs/>
      <w:sz w:val="24"/>
      <w:szCs w:val="26"/>
    </w:rPr>
  </w:style>
  <w:style w:type="character" w:customStyle="1" w:styleId="Carattere">
    <w:name w:val="Carattere"/>
    <w:rsid w:val="007E0E02"/>
    <w:rPr>
      <w:rFonts w:ascii="Arial" w:hAnsi="Arial"/>
      <w:sz w:val="24"/>
      <w:lang w:val="it-IT" w:eastAsia="it-IT" w:bidi="ar-SA"/>
    </w:rPr>
  </w:style>
  <w:style w:type="character" w:customStyle="1" w:styleId="IntestazioneCarattere1">
    <w:name w:val="Intestazione Carattere1"/>
    <w:aliases w:val="Intestazione Carattere Carattere,Intestazione Carattere2 Carattere Carattere,Intestazione Carattere Carattere2 Carattere Carattere,Intestazione Carattere2 Carattere Carattere1 Carattere Carattere Carattere Carattere"/>
    <w:rsid w:val="007E0E02"/>
    <w:rPr>
      <w:rFonts w:ascii="Arial" w:hAnsi="Arial"/>
      <w:sz w:val="22"/>
    </w:rPr>
  </w:style>
  <w:style w:type="paragraph" w:styleId="Indice7">
    <w:name w:val="index 7"/>
    <w:basedOn w:val="Normale"/>
    <w:next w:val="Normale"/>
    <w:semiHidden/>
    <w:rsid w:val="007E0E02"/>
    <w:pPr>
      <w:overflowPunct w:val="0"/>
      <w:autoSpaceDE w:val="0"/>
      <w:autoSpaceDN w:val="0"/>
      <w:adjustRightInd w:val="0"/>
      <w:spacing w:before="0" w:after="0" w:line="360" w:lineRule="atLeast"/>
      <w:ind w:left="1698"/>
      <w:textAlignment w:val="baseline"/>
    </w:pPr>
    <w:rPr>
      <w:rFonts w:cs="Times New Roman"/>
      <w:sz w:val="24"/>
      <w:lang w:eastAsia="it-IT"/>
    </w:rPr>
  </w:style>
  <w:style w:type="paragraph" w:styleId="Indice6">
    <w:name w:val="index 6"/>
    <w:basedOn w:val="Normale"/>
    <w:next w:val="Normale"/>
    <w:semiHidden/>
    <w:rsid w:val="007E0E02"/>
    <w:pPr>
      <w:overflowPunct w:val="0"/>
      <w:autoSpaceDE w:val="0"/>
      <w:autoSpaceDN w:val="0"/>
      <w:adjustRightInd w:val="0"/>
      <w:spacing w:before="0" w:after="0" w:line="360" w:lineRule="atLeast"/>
      <w:ind w:left="1415"/>
      <w:textAlignment w:val="baseline"/>
    </w:pPr>
    <w:rPr>
      <w:rFonts w:cs="Times New Roman"/>
      <w:sz w:val="24"/>
      <w:lang w:eastAsia="it-IT"/>
    </w:rPr>
  </w:style>
  <w:style w:type="paragraph" w:styleId="Indice5">
    <w:name w:val="index 5"/>
    <w:basedOn w:val="Normale"/>
    <w:next w:val="Normale"/>
    <w:semiHidden/>
    <w:rsid w:val="007E0E02"/>
    <w:pPr>
      <w:overflowPunct w:val="0"/>
      <w:autoSpaceDE w:val="0"/>
      <w:autoSpaceDN w:val="0"/>
      <w:adjustRightInd w:val="0"/>
      <w:spacing w:before="0" w:after="0" w:line="360" w:lineRule="atLeast"/>
      <w:ind w:left="1132"/>
      <w:textAlignment w:val="baseline"/>
    </w:pPr>
    <w:rPr>
      <w:rFonts w:cs="Times New Roman"/>
      <w:sz w:val="24"/>
      <w:lang w:eastAsia="it-IT"/>
    </w:rPr>
  </w:style>
  <w:style w:type="paragraph" w:styleId="Indice4">
    <w:name w:val="index 4"/>
    <w:basedOn w:val="Normale"/>
    <w:next w:val="Normale"/>
    <w:semiHidden/>
    <w:rsid w:val="007E0E02"/>
    <w:pPr>
      <w:overflowPunct w:val="0"/>
      <w:autoSpaceDE w:val="0"/>
      <w:autoSpaceDN w:val="0"/>
      <w:adjustRightInd w:val="0"/>
      <w:spacing w:before="0" w:after="0" w:line="360" w:lineRule="atLeast"/>
      <w:ind w:left="849"/>
      <w:textAlignment w:val="baseline"/>
    </w:pPr>
    <w:rPr>
      <w:rFonts w:cs="Times New Roman"/>
      <w:sz w:val="24"/>
      <w:lang w:eastAsia="it-IT"/>
    </w:rPr>
  </w:style>
  <w:style w:type="paragraph" w:customStyle="1" w:styleId="Lettera">
    <w:name w:val="Lettera"/>
    <w:basedOn w:val="Normale"/>
    <w:rsid w:val="007E0E02"/>
    <w:pPr>
      <w:tabs>
        <w:tab w:val="left" w:pos="851"/>
        <w:tab w:val="left" w:pos="1701"/>
        <w:tab w:val="left" w:pos="2552"/>
        <w:tab w:val="left" w:pos="5103"/>
        <w:tab w:val="left" w:pos="5954"/>
        <w:tab w:val="left" w:pos="6237"/>
      </w:tabs>
      <w:spacing w:before="0" w:after="240" w:line="280" w:lineRule="atLeast"/>
      <w:ind w:firstLine="284"/>
    </w:pPr>
    <w:rPr>
      <w:rFonts w:ascii="Times New Roman" w:hAnsi="Times New Roman" w:cs="Times New Roman"/>
      <w:color w:val="000000"/>
      <w:sz w:val="24"/>
      <w:lang w:eastAsia="it-IT"/>
    </w:rPr>
  </w:style>
  <w:style w:type="paragraph" w:customStyle="1" w:styleId="Pedemontanatesto">
    <w:name w:val="Pedemontana testo"/>
    <w:basedOn w:val="Intestazione"/>
    <w:rsid w:val="007E0E02"/>
    <w:pPr>
      <w:tabs>
        <w:tab w:val="center" w:pos="4819"/>
        <w:tab w:val="right" w:pos="9638"/>
      </w:tabs>
      <w:spacing w:before="0" w:after="120" w:line="360" w:lineRule="auto"/>
      <w:jc w:val="both"/>
    </w:pPr>
    <w:rPr>
      <w:rFonts w:cs="Times New Roman"/>
      <w:b w:val="0"/>
      <w:sz w:val="22"/>
      <w:lang w:val="x-none" w:eastAsia="x-none"/>
    </w:rPr>
  </w:style>
  <w:style w:type="paragraph" w:customStyle="1" w:styleId="Pedemontanatitolotabelle">
    <w:name w:val="Pedemontana titolo tabelle"/>
    <w:basedOn w:val="Pedemontanatesto"/>
    <w:rsid w:val="007E0E02"/>
    <w:pPr>
      <w:spacing w:after="0"/>
    </w:pPr>
    <w:rPr>
      <w:b/>
      <w:sz w:val="18"/>
    </w:rPr>
  </w:style>
  <w:style w:type="paragraph" w:customStyle="1" w:styleId="Corpodeltesto1">
    <w:name w:val="Corpo del testo 1"/>
    <w:rsid w:val="007E0E02"/>
    <w:pPr>
      <w:spacing w:before="60" w:after="60"/>
      <w:ind w:right="849"/>
      <w:jc w:val="both"/>
    </w:pPr>
    <w:rPr>
      <w:rFonts w:ascii="Helvetica" w:hAnsi="Helvetica"/>
      <w:sz w:val="24"/>
    </w:rPr>
  </w:style>
  <w:style w:type="paragraph" w:customStyle="1" w:styleId="pedbullet">
    <w:name w:val="ped bullet"/>
    <w:basedOn w:val="Normale"/>
    <w:rsid w:val="007E0E02"/>
    <w:pPr>
      <w:tabs>
        <w:tab w:val="num" w:pos="360"/>
        <w:tab w:val="left" w:pos="567"/>
      </w:tabs>
      <w:spacing w:before="0" w:after="120"/>
      <w:ind w:left="568" w:hanging="284"/>
    </w:pPr>
    <w:rPr>
      <w:rFonts w:cs="Times New Roman"/>
      <w:sz w:val="22"/>
      <w:lang w:eastAsia="it-IT"/>
    </w:rPr>
  </w:style>
  <w:style w:type="paragraph" w:customStyle="1" w:styleId="Pedemontanatabelle">
    <w:name w:val="Pedemontana tabelle"/>
    <w:basedOn w:val="Pedemontanatesto"/>
    <w:rsid w:val="007E0E02"/>
    <w:pPr>
      <w:spacing w:after="0"/>
      <w:jc w:val="center"/>
    </w:pPr>
    <w:rPr>
      <w:snapToGrid w:val="0"/>
      <w:sz w:val="18"/>
    </w:rPr>
  </w:style>
  <w:style w:type="paragraph" w:customStyle="1" w:styleId="Letterapuntato">
    <w:name w:val="Lettera puntato"/>
    <w:basedOn w:val="Normale"/>
    <w:rsid w:val="007E0E02"/>
    <w:pPr>
      <w:spacing w:before="0" w:after="0"/>
      <w:jc w:val="left"/>
    </w:pPr>
    <w:rPr>
      <w:rFonts w:ascii="Times New Roman" w:hAnsi="Times New Roman" w:cs="Times New Roman"/>
      <w:lang w:eastAsia="it-IT"/>
    </w:rPr>
  </w:style>
  <w:style w:type="paragraph" w:customStyle="1" w:styleId="metrobullet">
    <w:name w:val="metro bullet"/>
    <w:basedOn w:val="Normale"/>
    <w:rsid w:val="007E0E02"/>
    <w:pPr>
      <w:tabs>
        <w:tab w:val="left" w:pos="851"/>
        <w:tab w:val="left" w:pos="1701"/>
        <w:tab w:val="left" w:pos="2552"/>
        <w:tab w:val="left" w:pos="5103"/>
        <w:tab w:val="left" w:pos="5954"/>
        <w:tab w:val="left" w:pos="6237"/>
      </w:tabs>
      <w:spacing w:before="0" w:after="240"/>
      <w:ind w:left="653" w:hanging="369"/>
    </w:pPr>
    <w:rPr>
      <w:rFonts w:ascii="Times New Roman" w:hAnsi="Times New Roman" w:cs="Times New Roman"/>
      <w:sz w:val="24"/>
      <w:lang w:eastAsia="it-IT"/>
    </w:rPr>
  </w:style>
  <w:style w:type="paragraph" w:customStyle="1" w:styleId="stfattconv">
    <w:name w:val="st fatt conv"/>
    <w:basedOn w:val="stpertabella"/>
    <w:rsid w:val="007E0E02"/>
    <w:pPr>
      <w:tabs>
        <w:tab w:val="decimal" w:pos="4820"/>
        <w:tab w:val="decimal" w:pos="5670"/>
        <w:tab w:val="decimal" w:pos="6521"/>
        <w:tab w:val="decimal" w:pos="7655"/>
      </w:tabs>
      <w:jc w:val="left"/>
    </w:pPr>
    <w:rPr>
      <w:rFonts w:ascii="Tms Rmn" w:hAnsi="Tms Rmn"/>
    </w:rPr>
  </w:style>
  <w:style w:type="paragraph" w:customStyle="1" w:styleId="stpertabella">
    <w:name w:val="st per tabella"/>
    <w:basedOn w:val="Normale"/>
    <w:rsid w:val="007E0E02"/>
    <w:pPr>
      <w:spacing w:before="0" w:after="0" w:line="240" w:lineRule="exact"/>
      <w:jc w:val="right"/>
    </w:pPr>
    <w:rPr>
      <w:rFonts w:ascii="Times New Roman" w:hAnsi="Times New Roman" w:cs="Times New Roman"/>
      <w:color w:val="000000"/>
      <w:sz w:val="24"/>
      <w:lang w:eastAsia="it-IT"/>
    </w:rPr>
  </w:style>
  <w:style w:type="character" w:customStyle="1" w:styleId="testoCarattere">
    <w:name w:val="testo Carattere"/>
    <w:rsid w:val="007E0E02"/>
    <w:rPr>
      <w:sz w:val="24"/>
      <w:lang w:val="it-IT" w:eastAsia="it-IT" w:bidi="ar-SA"/>
    </w:rPr>
  </w:style>
  <w:style w:type="paragraph" w:customStyle="1" w:styleId="titolo0">
    <w:name w:val="titolo 0"/>
    <w:basedOn w:val="Titolo"/>
    <w:next w:val="Titolo10"/>
    <w:autoRedefine/>
    <w:rsid w:val="007E0E02"/>
    <w:pPr>
      <w:spacing w:before="240" w:after="60" w:line="360" w:lineRule="auto"/>
      <w:jc w:val="left"/>
    </w:pPr>
    <w:rPr>
      <w:rFonts w:cs="Times New Roman"/>
      <w:kern w:val="28"/>
      <w:sz w:val="28"/>
      <w:szCs w:val="28"/>
      <w:lang w:val="x-none" w:eastAsia="x-none"/>
    </w:rPr>
  </w:style>
  <w:style w:type="paragraph" w:customStyle="1" w:styleId="domanda">
    <w:name w:val="domanda"/>
    <w:basedOn w:val="Normale"/>
    <w:next w:val="Normale"/>
    <w:autoRedefine/>
    <w:rsid w:val="007E0E02"/>
    <w:pPr>
      <w:spacing w:before="120" w:after="120"/>
      <w:ind w:left="567"/>
    </w:pPr>
    <w:rPr>
      <w:rFonts w:cs="Times New Roman"/>
      <w:i/>
      <w:sz w:val="24"/>
      <w:szCs w:val="24"/>
      <w:lang w:eastAsia="it-IT"/>
    </w:rPr>
  </w:style>
  <w:style w:type="paragraph" w:customStyle="1" w:styleId="Domanda0">
    <w:name w:val="Domanda"/>
    <w:basedOn w:val="Normale"/>
    <w:autoRedefine/>
    <w:rsid w:val="007E0E02"/>
    <w:pPr>
      <w:spacing w:before="120" w:after="120"/>
      <w:ind w:left="567"/>
    </w:pPr>
    <w:rPr>
      <w:rFonts w:cs="Times New Roman"/>
      <w:i/>
      <w:sz w:val="24"/>
      <w:szCs w:val="24"/>
      <w:lang w:eastAsia="it-IT"/>
    </w:rPr>
  </w:style>
  <w:style w:type="paragraph" w:customStyle="1" w:styleId="TabellaTESTOstile">
    <w:name w:val="Tabella TESTO stile"/>
    <w:basedOn w:val="Normale"/>
    <w:next w:val="Normale"/>
    <w:rsid w:val="007E0E02"/>
    <w:pPr>
      <w:keepNext/>
      <w:keepLines/>
      <w:widowControl w:val="0"/>
      <w:tabs>
        <w:tab w:val="center" w:pos="4536"/>
        <w:tab w:val="right" w:pos="9214"/>
      </w:tabs>
      <w:suppressAutoHyphens w:val="0"/>
      <w:spacing w:before="0" w:after="0"/>
      <w:jc w:val="center"/>
    </w:pPr>
    <w:rPr>
      <w:rFonts w:ascii="Futura Md BT" w:hAnsi="Futura Md BT" w:cs="Futura Md BT"/>
      <w:sz w:val="18"/>
      <w:szCs w:val="18"/>
      <w:lang w:eastAsia="it-IT"/>
    </w:rPr>
  </w:style>
  <w:style w:type="character" w:customStyle="1" w:styleId="didascaliaCarattere0">
    <w:name w:val="didascalia Carattere"/>
    <w:link w:val="didascalia0"/>
    <w:rsid w:val="007E0E02"/>
    <w:rPr>
      <w:rFonts w:ascii="Arial" w:hAnsi="Arial"/>
      <w:szCs w:val="22"/>
      <w:lang w:val="x-none" w:eastAsia="x-none"/>
    </w:rPr>
  </w:style>
  <w:style w:type="paragraph" w:customStyle="1" w:styleId="Tabellatitolo">
    <w:name w:val="Tabella titolo"/>
    <w:basedOn w:val="Normale"/>
    <w:next w:val="Normale"/>
    <w:rsid w:val="007E0E02"/>
    <w:pPr>
      <w:keepLines/>
      <w:widowControl w:val="0"/>
      <w:suppressAutoHyphens w:val="0"/>
      <w:spacing w:before="0" w:after="0"/>
      <w:jc w:val="center"/>
    </w:pPr>
    <w:rPr>
      <w:rFonts w:ascii="Futura Md BT" w:hAnsi="Futura Md BT" w:cs="Times New Roman"/>
      <w:b/>
      <w:snapToGrid w:val="0"/>
      <w:sz w:val="18"/>
      <w:lang w:eastAsia="it-IT"/>
    </w:rPr>
  </w:style>
  <w:style w:type="paragraph" w:customStyle="1" w:styleId="GraphicsText">
    <w:name w:val="Graphics Text"/>
    <w:basedOn w:val="Normale"/>
    <w:rsid w:val="007E0E02"/>
    <w:pPr>
      <w:suppressAutoHyphens w:val="0"/>
      <w:spacing w:before="0" w:after="0" w:line="264" w:lineRule="auto"/>
      <w:jc w:val="left"/>
    </w:pPr>
    <w:rPr>
      <w:rFonts w:ascii="Arial Narrow" w:hAnsi="Arial Narrow" w:cs="Times New Roman"/>
      <w:sz w:val="18"/>
      <w:lang w:eastAsia="it-IT"/>
    </w:rPr>
  </w:style>
  <w:style w:type="paragraph" w:customStyle="1" w:styleId="TestoNormale0">
    <w:name w:val="Testo Normale"/>
    <w:basedOn w:val="Normale"/>
    <w:rsid w:val="007E0E02"/>
    <w:pPr>
      <w:suppressAutoHyphens w:val="0"/>
      <w:spacing w:before="0" w:after="0"/>
    </w:pPr>
    <w:rPr>
      <w:rFonts w:ascii="Times New Roman" w:hAnsi="Times New Roman" w:cs="Times New Roman"/>
      <w:snapToGrid w:val="0"/>
      <w:sz w:val="24"/>
      <w:lang w:val="en-US" w:eastAsia="it-IT"/>
    </w:rPr>
  </w:style>
  <w:style w:type="character" w:customStyle="1" w:styleId="normale0">
    <w:name w:val="normale"/>
    <w:rsid w:val="007E0E02"/>
    <w:rPr>
      <w:rFonts w:ascii="Garamond" w:hAnsi="Garamond"/>
      <w:color w:val="000000"/>
      <w:sz w:val="24"/>
      <w:szCs w:val="24"/>
    </w:rPr>
  </w:style>
  <w:style w:type="character" w:customStyle="1" w:styleId="normaleCarattere">
    <w:name w:val="normale Carattere"/>
    <w:rsid w:val="007E0E02"/>
    <w:rPr>
      <w:rFonts w:ascii="Arial" w:hAnsi="Arial"/>
      <w:sz w:val="22"/>
      <w:lang w:val="it-IT" w:eastAsia="it-IT" w:bidi="ar-SA"/>
    </w:rPr>
  </w:style>
  <w:style w:type="paragraph" w:customStyle="1" w:styleId="StilenormaleArial11pt">
    <w:name w:val="Stile normale + Arial 11 pt"/>
    <w:basedOn w:val="Normale"/>
    <w:autoRedefine/>
    <w:rsid w:val="007E0E02"/>
    <w:pPr>
      <w:suppressAutoHyphens w:val="0"/>
      <w:spacing w:before="0" w:after="0"/>
    </w:pPr>
    <w:rPr>
      <w:rFonts w:cs="Times New Roman"/>
      <w:sz w:val="22"/>
      <w:lang w:eastAsia="it-IT"/>
    </w:rPr>
  </w:style>
  <w:style w:type="paragraph" w:styleId="Puntoelenco2">
    <w:name w:val="List Bullet 2"/>
    <w:basedOn w:val="Normale"/>
    <w:rsid w:val="007E0E02"/>
    <w:pPr>
      <w:tabs>
        <w:tab w:val="left" w:pos="284"/>
      </w:tabs>
      <w:suppressAutoHyphens w:val="0"/>
      <w:spacing w:before="0" w:after="0"/>
      <w:ind w:left="568" w:hanging="284"/>
    </w:pPr>
    <w:rPr>
      <w:rFonts w:cs="Times New Roman"/>
      <w:sz w:val="24"/>
      <w:lang w:eastAsia="it-IT"/>
    </w:rPr>
  </w:style>
  <w:style w:type="character" w:customStyle="1" w:styleId="StilePuntoelencoCorsivoCarattere">
    <w:name w:val="Stile Punto elenco + Corsivo Carattere"/>
    <w:rsid w:val="007E0E02"/>
    <w:rPr>
      <w:rFonts w:ascii="Arial" w:hAnsi="Arial"/>
      <w:iCs/>
      <w:sz w:val="24"/>
      <w:lang w:val="it-IT" w:eastAsia="it-IT" w:bidi="ar-SA"/>
    </w:rPr>
  </w:style>
  <w:style w:type="paragraph" w:styleId="Puntoelenco5">
    <w:name w:val="List Bullet 5"/>
    <w:basedOn w:val="Normale"/>
    <w:autoRedefine/>
    <w:rsid w:val="007E0E02"/>
    <w:pPr>
      <w:suppressAutoHyphens w:val="0"/>
      <w:spacing w:before="0" w:after="0" w:line="264" w:lineRule="auto"/>
      <w:ind w:left="1418" w:hanging="286"/>
      <w:jc w:val="left"/>
    </w:pPr>
    <w:rPr>
      <w:rFonts w:ascii="Book Antiqua" w:hAnsi="Book Antiqua" w:cs="Times New Roman"/>
      <w:sz w:val="22"/>
      <w:lang w:eastAsia="it-IT"/>
    </w:rPr>
  </w:style>
  <w:style w:type="character" w:customStyle="1" w:styleId="Stile1Carattere">
    <w:name w:val="Stile1 Carattere"/>
    <w:link w:val="Stile1"/>
    <w:rsid w:val="007E0E02"/>
    <w:rPr>
      <w:rFonts w:ascii="Arial" w:hAnsi="Arial" w:cs="Arial"/>
      <w:b/>
      <w:bCs/>
      <w:caps/>
      <w:sz w:val="28"/>
      <w:szCs w:val="24"/>
      <w:lang w:eastAsia="ar-SA"/>
    </w:rPr>
  </w:style>
  <w:style w:type="paragraph" w:customStyle="1" w:styleId="titolitabella">
    <w:name w:val="titoli_tabella"/>
    <w:basedOn w:val="Normale"/>
    <w:rsid w:val="007E0E02"/>
    <w:pPr>
      <w:suppressAutoHyphens w:val="0"/>
      <w:spacing w:before="100" w:beforeAutospacing="1" w:after="100" w:afterAutospacing="1" w:line="340" w:lineRule="atLeast"/>
      <w:jc w:val="left"/>
    </w:pPr>
    <w:rPr>
      <w:rFonts w:ascii="Verdana" w:hAnsi="Verdana" w:cs="Times New Roman"/>
      <w:b/>
      <w:bCs/>
      <w:sz w:val="16"/>
      <w:szCs w:val="16"/>
      <w:lang w:eastAsia="it-IT"/>
    </w:rPr>
  </w:style>
  <w:style w:type="character" w:customStyle="1" w:styleId="CarattereCarattereCarattere">
    <w:name w:val="Carattere Carattere Carattere"/>
    <w:rsid w:val="007E0E02"/>
    <w:rPr>
      <w:rFonts w:ascii="Book Antiqua" w:hAnsi="Book Antiqua"/>
      <w:sz w:val="22"/>
      <w:lang w:val="it-IT" w:eastAsia="it-IT" w:bidi="ar-SA"/>
    </w:rPr>
  </w:style>
  <w:style w:type="character" w:customStyle="1" w:styleId="Heading3CharCarattere">
    <w:name w:val="Heading 3 Char Carattere"/>
    <w:aliases w:val="H3 Carattere,RFF-Titre 3 Carattere,MLM-Titre 4 Carattere,3Rapport Carattere,MLM-Titre 3 Carattere, Carattere Carattere"/>
    <w:rsid w:val="007E0E02"/>
    <w:rPr>
      <w:rFonts w:ascii="Arial" w:hAnsi="Arial" w:cs="Arial"/>
      <w:b/>
      <w:bCs/>
      <w:sz w:val="24"/>
      <w:szCs w:val="26"/>
      <w:lang w:val="it-IT" w:eastAsia="it-IT" w:bidi="ar-SA"/>
    </w:rPr>
  </w:style>
  <w:style w:type="paragraph" w:customStyle="1" w:styleId="TestoTabella1">
    <w:name w:val="Testo Tabella"/>
    <w:basedOn w:val="Normale"/>
    <w:rsid w:val="007E0E02"/>
    <w:pPr>
      <w:suppressLineNumbers/>
      <w:spacing w:before="0" w:after="0" w:line="278" w:lineRule="exact"/>
      <w:jc w:val="center"/>
    </w:pPr>
    <w:rPr>
      <w:rFonts w:cs="Times New Roman"/>
    </w:rPr>
  </w:style>
  <w:style w:type="paragraph" w:customStyle="1" w:styleId="TitoloTabella">
    <w:name w:val="Titolo Tabella"/>
    <w:basedOn w:val="TestoTabella1"/>
    <w:rsid w:val="007E0E02"/>
    <w:rPr>
      <w:b/>
    </w:rPr>
  </w:style>
  <w:style w:type="paragraph" w:customStyle="1" w:styleId="NormalePedemontana">
    <w:name w:val="Normale Pedemontana"/>
    <w:basedOn w:val="Normale"/>
    <w:rsid w:val="007E0E02"/>
    <w:pPr>
      <w:suppressAutoHyphens w:val="0"/>
      <w:spacing w:before="0" w:after="120"/>
    </w:pPr>
    <w:rPr>
      <w:rFonts w:cs="Times New Roman"/>
      <w:sz w:val="24"/>
      <w:lang w:eastAsia="it-IT"/>
    </w:rPr>
  </w:style>
  <w:style w:type="paragraph" w:styleId="Numeroelenco">
    <w:name w:val="List Number"/>
    <w:basedOn w:val="Normale"/>
    <w:rsid w:val="007E0E02"/>
    <w:pPr>
      <w:tabs>
        <w:tab w:val="num" w:pos="360"/>
        <w:tab w:val="left" w:pos="567"/>
      </w:tabs>
      <w:suppressAutoHyphens w:val="0"/>
      <w:overflowPunct w:val="0"/>
      <w:autoSpaceDE w:val="0"/>
      <w:autoSpaceDN w:val="0"/>
      <w:adjustRightInd w:val="0"/>
      <w:spacing w:before="0" w:after="0" w:line="320" w:lineRule="exact"/>
      <w:ind w:left="340" w:hanging="340"/>
      <w:textAlignment w:val="baseline"/>
    </w:pPr>
    <w:rPr>
      <w:rFonts w:cs="Times New Roman"/>
      <w:sz w:val="22"/>
      <w:lang w:eastAsia="it-IT"/>
    </w:rPr>
  </w:style>
  <w:style w:type="paragraph" w:customStyle="1" w:styleId="thesis">
    <w:name w:val="thesis"/>
    <w:basedOn w:val="Normale"/>
    <w:rsid w:val="007E0E02"/>
    <w:pPr>
      <w:widowControl w:val="0"/>
      <w:suppressAutoHyphens w:val="0"/>
      <w:spacing w:before="0" w:after="0"/>
    </w:pPr>
    <w:rPr>
      <w:rFonts w:cs="Times New Roman"/>
      <w:lang w:eastAsia="it-IT"/>
    </w:rPr>
  </w:style>
  <w:style w:type="paragraph" w:customStyle="1" w:styleId="Puntoelencospea">
    <w:name w:val="Punto elenco spea"/>
    <w:basedOn w:val="Normale"/>
    <w:rsid w:val="007E0E02"/>
    <w:pPr>
      <w:tabs>
        <w:tab w:val="num" w:pos="454"/>
      </w:tabs>
      <w:suppressAutoHyphens w:val="0"/>
      <w:spacing w:before="0" w:after="0"/>
      <w:ind w:left="454" w:hanging="454"/>
    </w:pPr>
    <w:rPr>
      <w:rFonts w:cs="Times New Roman"/>
      <w:sz w:val="24"/>
      <w:szCs w:val="24"/>
      <w:lang w:eastAsia="it-IT"/>
    </w:rPr>
  </w:style>
  <w:style w:type="paragraph" w:customStyle="1" w:styleId="Tabellare">
    <w:name w:val="Tabellare"/>
    <w:basedOn w:val="Normale"/>
    <w:rsid w:val="007E0E02"/>
    <w:pPr>
      <w:suppressAutoHyphens w:val="0"/>
      <w:spacing w:before="0" w:after="0"/>
      <w:jc w:val="center"/>
    </w:pPr>
    <w:rPr>
      <w:rFonts w:cs="Times New Roman"/>
      <w:sz w:val="16"/>
      <w:lang w:eastAsia="it-IT"/>
    </w:rPr>
  </w:style>
  <w:style w:type="paragraph" w:customStyle="1" w:styleId="trattino">
    <w:name w:val="trattino"/>
    <w:basedOn w:val="Normale"/>
    <w:rsid w:val="007E0E02"/>
    <w:pPr>
      <w:tabs>
        <w:tab w:val="num" w:pos="360"/>
      </w:tabs>
      <w:suppressAutoHyphens w:val="0"/>
      <w:spacing w:before="0" w:after="0"/>
      <w:ind w:left="360" w:hanging="360"/>
    </w:pPr>
    <w:rPr>
      <w:rFonts w:ascii="Times New Roman" w:hAnsi="Times New Roman" w:cs="Times New Roman"/>
      <w:sz w:val="24"/>
      <w:lang w:eastAsia="it-IT"/>
    </w:rPr>
  </w:style>
  <w:style w:type="paragraph" w:customStyle="1" w:styleId="arial-int60">
    <w:name w:val="arial-int6"/>
    <w:basedOn w:val="ARIAL-INT5"/>
    <w:rsid w:val="007E0E02"/>
    <w:pPr>
      <w:suppressAutoHyphens w:val="0"/>
      <w:overflowPunct/>
      <w:autoSpaceDE/>
      <w:spacing w:line="240" w:lineRule="atLeast"/>
      <w:textAlignment w:val="auto"/>
    </w:pPr>
    <w:rPr>
      <w:rFonts w:cs="Times New Roman"/>
      <w:lang w:eastAsia="it-IT"/>
    </w:rPr>
  </w:style>
  <w:style w:type="paragraph" w:customStyle="1" w:styleId="ElencoPuntato1">
    <w:name w:val="ElencoPuntato"/>
    <w:basedOn w:val="Normale10"/>
    <w:rsid w:val="007E0E02"/>
    <w:pPr>
      <w:suppressAutoHyphens w:val="0"/>
      <w:spacing w:line="336" w:lineRule="auto"/>
      <w:ind w:left="709"/>
      <w:jc w:val="both"/>
    </w:pPr>
    <w:rPr>
      <w:rFonts w:ascii="Arial" w:hAnsi="Arial" w:cs="Times New Roman"/>
      <w:sz w:val="21"/>
      <w:szCs w:val="21"/>
    </w:rPr>
  </w:style>
  <w:style w:type="paragraph" w:customStyle="1" w:styleId="StileTitolo3dopo12pt">
    <w:name w:val="Stile Titolo 3 +  dopo 12 pt"/>
    <w:basedOn w:val="Titolo3"/>
    <w:rsid w:val="007E0E02"/>
    <w:pPr>
      <w:numPr>
        <w:numId w:val="0"/>
      </w:numPr>
      <w:tabs>
        <w:tab w:val="num" w:pos="0"/>
      </w:tabs>
      <w:suppressAutoHyphens w:val="0"/>
      <w:spacing w:before="0" w:after="240" w:line="360" w:lineRule="auto"/>
      <w:jc w:val="left"/>
    </w:pPr>
    <w:rPr>
      <w:rFonts w:cs="Times New Roman"/>
      <w:bCs/>
      <w:sz w:val="24"/>
      <w:lang w:val="x-none" w:eastAsia="x-none"/>
    </w:rPr>
  </w:style>
  <w:style w:type="paragraph" w:customStyle="1" w:styleId="paragrafo">
    <w:name w:val="paragrafo"/>
    <w:basedOn w:val="Normale"/>
    <w:rsid w:val="007E0E02"/>
    <w:pPr>
      <w:tabs>
        <w:tab w:val="left" w:pos="1174"/>
      </w:tabs>
      <w:suppressAutoHyphens w:val="0"/>
      <w:spacing w:before="0" w:after="240"/>
      <w:jc w:val="left"/>
    </w:pPr>
    <w:rPr>
      <w:rFonts w:cs="Times New Roman"/>
      <w:noProof/>
      <w:sz w:val="24"/>
      <w:lang w:eastAsia="it-IT"/>
    </w:rPr>
  </w:style>
  <w:style w:type="paragraph" w:customStyle="1" w:styleId="Pidipagina0">
    <w:name w:val="Pi di pagina"/>
    <w:basedOn w:val="Normale"/>
    <w:rsid w:val="007E0E02"/>
    <w:pPr>
      <w:tabs>
        <w:tab w:val="center" w:pos="4819"/>
        <w:tab w:val="right" w:pos="9071"/>
      </w:tabs>
      <w:suppressAutoHyphens w:val="0"/>
      <w:spacing w:before="0" w:after="0"/>
    </w:pPr>
    <w:rPr>
      <w:rFonts w:cs="Times New Roman"/>
      <w:color w:val="000000"/>
      <w:sz w:val="24"/>
      <w:lang w:eastAsia="it-IT"/>
    </w:rPr>
  </w:style>
  <w:style w:type="paragraph" w:customStyle="1" w:styleId="TabFig">
    <w:name w:val="Tab_Fig"/>
    <w:basedOn w:val="Normale"/>
    <w:rsid w:val="007E0E02"/>
    <w:pPr>
      <w:keepNext/>
      <w:keepLines/>
      <w:tabs>
        <w:tab w:val="left" w:pos="1134"/>
      </w:tabs>
      <w:suppressAutoHyphens w:val="0"/>
      <w:spacing w:before="320" w:after="60" w:line="240" w:lineRule="atLeast"/>
    </w:pPr>
    <w:rPr>
      <w:rFonts w:ascii="Times New Roman" w:hAnsi="Times New Roman" w:cs="Times New Roman"/>
      <w:b/>
      <w:color w:val="000000"/>
      <w:sz w:val="22"/>
      <w:lang w:eastAsia="it-IT"/>
    </w:rPr>
  </w:style>
  <w:style w:type="paragraph" w:customStyle="1" w:styleId="FotoFigure">
    <w:name w:val="Foto&amp;Figure"/>
    <w:basedOn w:val="Normale"/>
    <w:rsid w:val="007E0E02"/>
    <w:pPr>
      <w:keepNext/>
      <w:keepLines/>
      <w:widowControl w:val="0"/>
      <w:suppressAutoHyphens w:val="0"/>
      <w:spacing w:before="0" w:after="0"/>
      <w:jc w:val="center"/>
    </w:pPr>
    <w:rPr>
      <w:rFonts w:ascii="Bell MT" w:hAnsi="Bell MT" w:cs="Times New Roman"/>
      <w:sz w:val="22"/>
      <w:lang w:eastAsia="it-IT"/>
    </w:rPr>
  </w:style>
  <w:style w:type="paragraph" w:customStyle="1" w:styleId="abcetc">
    <w:name w:val="a) b) c) etc."/>
    <w:basedOn w:val="Normale"/>
    <w:rsid w:val="007E0E02"/>
    <w:pPr>
      <w:widowControl w:val="0"/>
      <w:tabs>
        <w:tab w:val="num" w:pos="720"/>
        <w:tab w:val="num" w:pos="927"/>
      </w:tabs>
      <w:suppressAutoHyphens w:val="0"/>
      <w:spacing w:before="120" w:after="0"/>
      <w:ind w:left="357" w:firstLine="210"/>
    </w:pPr>
    <w:rPr>
      <w:rFonts w:ascii="Times New Roman" w:hAnsi="Times New Roman" w:cs="Times New Roman"/>
      <w:snapToGrid w:val="0"/>
      <w:sz w:val="24"/>
      <w:lang w:eastAsia="it-IT"/>
    </w:rPr>
  </w:style>
  <w:style w:type="character" w:customStyle="1" w:styleId="testo-p1">
    <w:name w:val="testo-p1"/>
    <w:rsid w:val="007E0E02"/>
    <w:rPr>
      <w:rFonts w:ascii="Trebuchet MS" w:hAnsi="Trebuchet MS" w:hint="default"/>
      <w:color w:val="FFFFFF"/>
      <w:sz w:val="17"/>
      <w:szCs w:val="17"/>
    </w:rPr>
  </w:style>
  <w:style w:type="paragraph" w:customStyle="1" w:styleId="TxBrp17">
    <w:name w:val="TxBr_p17"/>
    <w:basedOn w:val="Normale"/>
    <w:rsid w:val="007E0E02"/>
    <w:pPr>
      <w:widowControl w:val="0"/>
      <w:tabs>
        <w:tab w:val="left" w:pos="204"/>
      </w:tabs>
      <w:suppressAutoHyphens w:val="0"/>
      <w:autoSpaceDE w:val="0"/>
      <w:autoSpaceDN w:val="0"/>
      <w:spacing w:before="0" w:after="0" w:line="240" w:lineRule="atLeast"/>
      <w:jc w:val="left"/>
    </w:pPr>
    <w:rPr>
      <w:rFonts w:cs="Times New Roman"/>
      <w:sz w:val="24"/>
      <w:szCs w:val="24"/>
      <w:lang w:eastAsia="it-IT"/>
    </w:rPr>
  </w:style>
  <w:style w:type="paragraph" w:styleId="PreformattatoHTML">
    <w:name w:val="HTML Preformatted"/>
    <w:basedOn w:val="Normale"/>
    <w:link w:val="PreformattatoHTMLCarattere"/>
    <w:rsid w:val="007E0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Arial Unicode MS" w:eastAsia="Arial Unicode MS" w:hAnsi="Arial Unicode MS" w:cs="Times New Roman"/>
      <w:lang w:val="x-none" w:eastAsia="x-none"/>
    </w:rPr>
  </w:style>
  <w:style w:type="character" w:customStyle="1" w:styleId="PreformattatoHTMLCarattere">
    <w:name w:val="Preformattato HTML Carattere"/>
    <w:link w:val="PreformattatoHTML"/>
    <w:rsid w:val="007E0E02"/>
    <w:rPr>
      <w:rFonts w:ascii="Arial Unicode MS" w:eastAsia="Arial Unicode MS" w:hAnsi="Arial Unicode MS"/>
      <w:lang w:val="x-none" w:eastAsia="x-none"/>
    </w:rPr>
  </w:style>
  <w:style w:type="paragraph" w:customStyle="1" w:styleId="indice0">
    <w:name w:val="indice"/>
    <w:next w:val="Normale"/>
    <w:rsid w:val="007E0E02"/>
    <w:pPr>
      <w:spacing w:before="120" w:after="120"/>
    </w:pPr>
    <w:rPr>
      <w:rFonts w:ascii="Arial" w:hAnsi="Arial" w:cs="Arial"/>
      <w:b/>
      <w:sz w:val="24"/>
      <w:szCs w:val="24"/>
    </w:rPr>
  </w:style>
  <w:style w:type="paragraph" w:customStyle="1" w:styleId="StileCopertina4AllineatoasinistraSinistro0cmSporgente">
    <w:name w:val="Stile Copertina4 + Allineato a sinistra Sinistro:  0 cm Sporgente..."/>
    <w:basedOn w:val="Copertina4"/>
    <w:autoRedefine/>
    <w:rsid w:val="007E0E02"/>
    <w:pPr>
      <w:spacing w:line="360" w:lineRule="auto"/>
      <w:ind w:left="540" w:right="453" w:hanging="540"/>
      <w:jc w:val="left"/>
    </w:pPr>
    <w:rPr>
      <w:rFonts w:cs="Times New Roman"/>
      <w:bCs/>
      <w:lang w:eastAsia="it-IT"/>
    </w:rPr>
  </w:style>
  <w:style w:type="paragraph" w:customStyle="1" w:styleId="StileTitolo111ptSottolineatodopo6pt">
    <w:name w:val="Stile Titolo 1 + 11 pt Sottolineato  dopo 6 pt"/>
    <w:basedOn w:val="Titolo10"/>
    <w:rsid w:val="007E0E02"/>
    <w:pPr>
      <w:pageBreakBefore w:val="0"/>
      <w:tabs>
        <w:tab w:val="left" w:pos="567"/>
        <w:tab w:val="num" w:pos="720"/>
      </w:tabs>
      <w:suppressAutoHyphens w:val="0"/>
      <w:spacing w:after="120" w:line="240" w:lineRule="auto"/>
      <w:ind w:left="720" w:hanging="360"/>
      <w:jc w:val="left"/>
    </w:pPr>
    <w:rPr>
      <w:rFonts w:cs="Times New Roman"/>
      <w:bCs/>
      <w:kern w:val="32"/>
      <w:sz w:val="22"/>
      <w:szCs w:val="22"/>
      <w:u w:val="single"/>
      <w:lang w:val="x-none" w:eastAsia="x-none"/>
    </w:rPr>
  </w:style>
  <w:style w:type="paragraph" w:customStyle="1" w:styleId="StileTitolo211ptNonGrassetto">
    <w:name w:val="Stile Titolo 2 + 11 pt Non Grassetto"/>
    <w:basedOn w:val="Titolo2"/>
    <w:rsid w:val="007E0E02"/>
    <w:pPr>
      <w:numPr>
        <w:ilvl w:val="0"/>
        <w:numId w:val="0"/>
      </w:numPr>
      <w:tabs>
        <w:tab w:val="num" w:pos="1440"/>
      </w:tabs>
      <w:suppressAutoHyphens w:val="0"/>
      <w:spacing w:line="240" w:lineRule="auto"/>
      <w:ind w:left="1440" w:hanging="360"/>
      <w:jc w:val="left"/>
    </w:pPr>
    <w:rPr>
      <w:b w:val="0"/>
      <w:i/>
      <w:iCs/>
      <w:caps/>
      <w:sz w:val="22"/>
      <w:szCs w:val="22"/>
      <w:lang w:eastAsia="x-none"/>
    </w:rPr>
  </w:style>
  <w:style w:type="character" w:customStyle="1" w:styleId="Map1">
    <w:name w:val="Map1"/>
    <w:aliases w:val="figura1,Didascalia Carattere21,Didascalia Carattere Carattere11,Map Carattere1,figura Carattere1,Didascalia Carattere1 Carattere1,Didascalia Carattere Carattere Carattere1,Map Carattere Carattere Carattere1"/>
    <w:rsid w:val="007E0E02"/>
    <w:rPr>
      <w:rFonts w:ascii="Arial" w:hAnsi="Arial" w:cs="Arial"/>
      <w:b/>
      <w:bCs/>
      <w:sz w:val="24"/>
      <w:szCs w:val="24"/>
      <w:lang w:val="it-IT" w:eastAsia="it-IT" w:bidi="ar-SA"/>
    </w:rPr>
  </w:style>
  <w:style w:type="paragraph" w:customStyle="1" w:styleId="Stileprima10ptdopo6pt">
    <w:name w:val="Stile prima 10 pt  dopo 6 pt"/>
    <w:basedOn w:val="Normale"/>
    <w:rsid w:val="007E0E02"/>
    <w:pPr>
      <w:spacing w:before="0" w:after="0"/>
    </w:pPr>
    <w:rPr>
      <w:rFonts w:cs="Times New Roman"/>
      <w:sz w:val="24"/>
      <w:lang w:eastAsia="it-IT"/>
    </w:rPr>
  </w:style>
  <w:style w:type="paragraph" w:customStyle="1" w:styleId="Stileprima0ptdopo0pt">
    <w:name w:val="Stile prima 0 pt  dopo 0 pt"/>
    <w:basedOn w:val="Normale"/>
    <w:rsid w:val="007E0E02"/>
    <w:pPr>
      <w:tabs>
        <w:tab w:val="num" w:pos="643"/>
      </w:tabs>
      <w:spacing w:before="0" w:after="0"/>
      <w:ind w:left="643" w:hanging="360"/>
    </w:pPr>
    <w:rPr>
      <w:rFonts w:cs="Times New Roman"/>
      <w:sz w:val="24"/>
      <w:szCs w:val="24"/>
      <w:lang w:eastAsia="it-IT"/>
    </w:rPr>
  </w:style>
  <w:style w:type="character" w:customStyle="1" w:styleId="CorpodeltestoCarattere">
    <w:name w:val="Corpo del testo Carattere"/>
    <w:rsid w:val="007E0E02"/>
    <w:rPr>
      <w:noProof w:val="0"/>
      <w:sz w:val="22"/>
      <w:lang w:val="it-IT" w:eastAsia="it-IT" w:bidi="ar-SA"/>
    </w:rPr>
  </w:style>
  <w:style w:type="paragraph" w:customStyle="1" w:styleId="testosenzarientri">
    <w:name w:val="testo senza rientri"/>
    <w:rsid w:val="007E0E02"/>
    <w:pPr>
      <w:spacing w:after="204" w:line="397" w:lineRule="exact"/>
      <w:jc w:val="both"/>
    </w:pPr>
    <w:rPr>
      <w:rFonts w:ascii="Bookman" w:hAnsi="Bookman"/>
    </w:rPr>
  </w:style>
  <w:style w:type="paragraph" w:customStyle="1" w:styleId="StileTitolo3dopo6pt">
    <w:name w:val="Stile Titolo 3 +  dopo 6 pt"/>
    <w:basedOn w:val="Titolo3"/>
    <w:rsid w:val="007E0E02"/>
    <w:pPr>
      <w:numPr>
        <w:ilvl w:val="0"/>
        <w:numId w:val="0"/>
      </w:numPr>
      <w:suppressAutoHyphens w:val="0"/>
      <w:spacing w:after="240" w:line="240" w:lineRule="auto"/>
    </w:pPr>
    <w:rPr>
      <w:rFonts w:ascii="Times New Roman" w:hAnsi="Times New Roman" w:cs="Times New Roman"/>
      <w:bCs/>
      <w:kern w:val="28"/>
      <w:sz w:val="24"/>
      <w:lang w:val="x-none" w:eastAsia="x-none"/>
    </w:rPr>
  </w:style>
  <w:style w:type="character" w:customStyle="1" w:styleId="StileCorpodeltesto12ptCarattere">
    <w:name w:val="Stile Corpo del testo + 12 pt Carattere"/>
    <w:rsid w:val="007E0E02"/>
    <w:rPr>
      <w:noProof w:val="0"/>
      <w:sz w:val="24"/>
      <w:lang w:val="it-IT" w:eastAsia="it-IT" w:bidi="ar-SA"/>
    </w:rPr>
  </w:style>
  <w:style w:type="paragraph" w:customStyle="1" w:styleId="StilecorpodeltestoNUM">
    <w:name w:val="Stile corpo del testo NUM"/>
    <w:basedOn w:val="StileCorpodeltesto12pt"/>
    <w:next w:val="StileCorpodeltesto12pt"/>
    <w:rsid w:val="007E0E02"/>
    <w:pPr>
      <w:tabs>
        <w:tab w:val="num" w:pos="709"/>
      </w:tabs>
      <w:suppressAutoHyphens w:val="0"/>
      <w:spacing w:before="0" w:after="0"/>
      <w:ind w:left="709" w:hanging="349"/>
    </w:pPr>
    <w:rPr>
      <w:lang w:eastAsia="it-IT"/>
    </w:rPr>
  </w:style>
  <w:style w:type="paragraph" w:customStyle="1" w:styleId="StileDidascaliaSinistro0cmPrimariga0cm">
    <w:name w:val="Stile Didascalia + Sinistro:  0 cm Prima riga:  0 cm"/>
    <w:basedOn w:val="StileCorpodeltesto12pt"/>
    <w:next w:val="StileCorpodeltesto12pt"/>
    <w:rsid w:val="007E0E02"/>
    <w:pPr>
      <w:suppressAutoHyphens w:val="0"/>
      <w:spacing w:line="240" w:lineRule="auto"/>
      <w:jc w:val="center"/>
    </w:pPr>
    <w:rPr>
      <w:bCs/>
      <w:i/>
      <w:kern w:val="28"/>
      <w:lang w:eastAsia="it-IT"/>
    </w:rPr>
  </w:style>
  <w:style w:type="character" w:customStyle="1" w:styleId="StileDidascaliaSinistro0cmPrimariga0cmCarattere">
    <w:name w:val="Stile Didascalia + Sinistro:  0 cm Prima riga:  0 cm Carattere"/>
    <w:rsid w:val="007E0E02"/>
    <w:rPr>
      <w:bCs/>
      <w:i/>
      <w:noProof w:val="0"/>
      <w:kern w:val="28"/>
      <w:sz w:val="24"/>
      <w:lang w:val="it-IT" w:eastAsia="it-IT" w:bidi="ar-SA"/>
    </w:rPr>
  </w:style>
  <w:style w:type="paragraph" w:customStyle="1" w:styleId="capitolo">
    <w:name w:val="capitolo"/>
    <w:rsid w:val="007E0E02"/>
    <w:pPr>
      <w:spacing w:before="300" w:after="200" w:line="360" w:lineRule="auto"/>
    </w:pPr>
    <w:rPr>
      <w:rFonts w:ascii="Bookman" w:hAnsi="Bookman"/>
      <w:i/>
      <w:u w:val="single"/>
    </w:rPr>
  </w:style>
  <w:style w:type="paragraph" w:customStyle="1" w:styleId="ultimosottotrattino">
    <w:name w:val="ultimo sottotrattino"/>
    <w:rsid w:val="007E0E02"/>
    <w:pPr>
      <w:tabs>
        <w:tab w:val="left" w:pos="964"/>
        <w:tab w:val="left" w:pos="1304"/>
      </w:tabs>
      <w:spacing w:line="397" w:lineRule="exact"/>
      <w:ind w:left="1304" w:hanging="964"/>
      <w:jc w:val="both"/>
    </w:pPr>
    <w:rPr>
      <w:rFonts w:ascii="Bookman" w:hAnsi="Bookman"/>
    </w:rPr>
  </w:style>
  <w:style w:type="character" w:customStyle="1" w:styleId="Stile11ptGrassetto">
    <w:name w:val="Stile 11 pt Grassetto"/>
    <w:rsid w:val="007E0E02"/>
    <w:rPr>
      <w:rFonts w:ascii="Arial" w:hAnsi="Arial"/>
      <w:b/>
      <w:bCs/>
      <w:sz w:val="20"/>
    </w:rPr>
  </w:style>
  <w:style w:type="table" w:styleId="Tabellatema">
    <w:name w:val="Table Theme"/>
    <w:basedOn w:val="Tabellanormale"/>
    <w:rsid w:val="007E0E02"/>
    <w:pPr>
      <w:suppressAutoHyphen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Table Simple 2"/>
    <w:basedOn w:val="Tabellanormale"/>
    <w:rsid w:val="007E0E02"/>
    <w:pPr>
      <w:suppressAutoHyphens/>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ile3">
    <w:name w:val="Stile3"/>
    <w:basedOn w:val="Sommario4"/>
    <w:rsid w:val="007E0E02"/>
    <w:pPr>
      <w:tabs>
        <w:tab w:val="left" w:pos="1680"/>
        <w:tab w:val="right" w:leader="dot" w:pos="9983"/>
      </w:tabs>
      <w:spacing w:before="0" w:after="0"/>
      <w:ind w:left="720"/>
      <w:jc w:val="left"/>
    </w:pPr>
    <w:rPr>
      <w:rFonts w:ascii="Times New Roman" w:hAnsi="Times New Roman" w:cs="Times New Roman"/>
      <w:b/>
      <w:noProof/>
      <w:sz w:val="24"/>
      <w:szCs w:val="24"/>
      <w:lang w:eastAsia="it-IT"/>
    </w:rPr>
  </w:style>
  <w:style w:type="paragraph" w:customStyle="1" w:styleId="SIAA1testo">
    <w:name w:val="SIA A1 testo"/>
    <w:basedOn w:val="Pedemontanatesto"/>
    <w:rsid w:val="007E0E02"/>
    <w:pPr>
      <w:suppressAutoHyphens w:val="0"/>
      <w:spacing w:line="240" w:lineRule="auto"/>
    </w:pPr>
  </w:style>
  <w:style w:type="paragraph" w:customStyle="1" w:styleId="TestoSIACorridoioTirrenicoMeridionaleCarattereCarattereCarattere">
    <w:name w:val="Testo SIA Corridoio Tirrenico Meridionale Carattere Carattere Carattere"/>
    <w:basedOn w:val="Normale"/>
    <w:rsid w:val="007E0E02"/>
    <w:pPr>
      <w:numPr>
        <w:numId w:val="7"/>
      </w:numPr>
      <w:suppressAutoHyphens w:val="0"/>
      <w:spacing w:before="0" w:after="120" w:line="240" w:lineRule="auto"/>
    </w:pPr>
    <w:rPr>
      <w:rFonts w:cs="Times New Roman"/>
      <w:sz w:val="22"/>
      <w:szCs w:val="22"/>
      <w:lang w:eastAsia="it-IT"/>
    </w:rPr>
  </w:style>
  <w:style w:type="paragraph" w:customStyle="1" w:styleId="BulletTestoSIACorridoioTirrenicoMeridionale">
    <w:name w:val="Bullet Testo SIA Corridoio Tirrenico Meridionale"/>
    <w:basedOn w:val="Normale"/>
    <w:rsid w:val="007E0E02"/>
    <w:pPr>
      <w:tabs>
        <w:tab w:val="num" w:pos="568"/>
      </w:tabs>
      <w:suppressAutoHyphens w:val="0"/>
      <w:spacing w:before="0" w:after="0" w:line="240" w:lineRule="auto"/>
      <w:ind w:left="568" w:hanging="284"/>
    </w:pPr>
    <w:rPr>
      <w:rFonts w:cs="Times New Roman"/>
      <w:sz w:val="22"/>
      <w:szCs w:val="22"/>
      <w:lang w:eastAsia="it-IT"/>
    </w:rPr>
  </w:style>
  <w:style w:type="paragraph" w:customStyle="1" w:styleId="Corpodeltestocontinuo">
    <w:name w:val="Corpo del testo continuo"/>
    <w:basedOn w:val="Corpotesto"/>
    <w:rsid w:val="007E0E02"/>
    <w:pPr>
      <w:keepNext/>
      <w:suppressAutoHyphens w:val="0"/>
      <w:spacing w:before="0" w:after="220" w:line="220" w:lineRule="atLeast"/>
      <w:ind w:left="1077"/>
    </w:pPr>
    <w:rPr>
      <w:rFonts w:ascii="Century Gothic" w:hAnsi="Century Gothic" w:cs="Times New Roman"/>
      <w:color w:val="auto"/>
      <w:sz w:val="20"/>
      <w:lang w:eastAsia="it-IT" w:bidi="ar-SA"/>
    </w:rPr>
  </w:style>
  <w:style w:type="paragraph" w:customStyle="1" w:styleId="Indent1">
    <w:name w:val="Indent_1"/>
    <w:basedOn w:val="Normale"/>
    <w:rsid w:val="007E0E02"/>
    <w:pPr>
      <w:suppressAutoHyphens w:val="0"/>
      <w:spacing w:before="0" w:after="120" w:line="240" w:lineRule="auto"/>
      <w:ind w:firstLine="567"/>
      <w:jc w:val="left"/>
    </w:pPr>
    <w:rPr>
      <w:rFonts w:cs="Times New Roman"/>
      <w:sz w:val="22"/>
      <w:lang w:val="en-US" w:eastAsia="en-US"/>
    </w:rPr>
  </w:style>
  <w:style w:type="paragraph" w:customStyle="1" w:styleId="puntatolettere">
    <w:name w:val="puntato lettere"/>
    <w:basedOn w:val="Normale"/>
    <w:rsid w:val="007E0E02"/>
    <w:pPr>
      <w:numPr>
        <w:numId w:val="8"/>
      </w:numPr>
      <w:suppressAutoHyphens w:val="0"/>
      <w:spacing w:before="0" w:after="0" w:line="240" w:lineRule="auto"/>
    </w:pPr>
    <w:rPr>
      <w:rFonts w:cs="Times New Roman"/>
      <w:lang w:eastAsia="it-IT"/>
    </w:rPr>
  </w:style>
  <w:style w:type="paragraph" w:customStyle="1" w:styleId="normalesottolineato">
    <w:name w:val="normale sottolineato"/>
    <w:basedOn w:val="Normale"/>
    <w:rsid w:val="007E0E02"/>
    <w:pPr>
      <w:suppressAutoHyphens w:val="0"/>
      <w:spacing w:before="0" w:after="0" w:line="240" w:lineRule="auto"/>
    </w:pPr>
    <w:rPr>
      <w:rFonts w:cs="Times New Roman"/>
      <w:b/>
      <w:u w:val="single"/>
      <w:lang w:eastAsia="it-IT"/>
    </w:rPr>
  </w:style>
  <w:style w:type="paragraph" w:customStyle="1" w:styleId="corpoditesto">
    <w:name w:val="corpo di testo"/>
    <w:rsid w:val="007E0E02"/>
    <w:pPr>
      <w:tabs>
        <w:tab w:val="left" w:pos="284"/>
      </w:tabs>
      <w:spacing w:line="480" w:lineRule="auto"/>
      <w:jc w:val="both"/>
    </w:pPr>
    <w:rPr>
      <w:rFonts w:ascii="Serifa BT" w:hAnsi="Serifa BT"/>
      <w:spacing w:val="25"/>
      <w:sz w:val="22"/>
    </w:rPr>
  </w:style>
  <w:style w:type="paragraph" w:customStyle="1" w:styleId="TitoloTabelleCorridoioTirrenicoMeridionale">
    <w:name w:val="Titolo Tabelle Corridoio Tirrenico Meridionale"/>
    <w:basedOn w:val="Normale"/>
    <w:rsid w:val="007E0E02"/>
    <w:pPr>
      <w:suppressAutoHyphens w:val="0"/>
      <w:spacing w:before="120" w:after="120" w:line="240" w:lineRule="auto"/>
      <w:ind w:firstLine="284"/>
      <w:jc w:val="left"/>
    </w:pPr>
    <w:rPr>
      <w:rFonts w:cs="Times New Roman"/>
      <w:b/>
      <w:sz w:val="18"/>
      <w:lang w:eastAsia="it-IT"/>
    </w:rPr>
  </w:style>
  <w:style w:type="character" w:customStyle="1" w:styleId="DidascaliaCarattere1Carattere1Carattere1">
    <w:name w:val="Didascalia Carattere1 Carattere1 Carattere1"/>
    <w:aliases w:val="Didascalia Carattere Carattere Carattere Carattere1,Didascalia Carattere1 Carattere1 Carattere Carattere Carattere1,Didascalia Carattere1 Carattere Carattere Carattere"/>
    <w:rsid w:val="007E0E02"/>
    <w:rPr>
      <w:rFonts w:ascii="Arial" w:hAnsi="Arial"/>
      <w:i/>
      <w:lang w:val="it-IT" w:eastAsia="it-IT" w:bidi="ar-SA"/>
    </w:rPr>
  </w:style>
  <w:style w:type="paragraph" w:customStyle="1" w:styleId="Stileprima6pt">
    <w:name w:val="Stile prima 6 pt"/>
    <w:basedOn w:val="Normale"/>
    <w:rsid w:val="007E0E02"/>
    <w:pPr>
      <w:suppressAutoHyphens w:val="0"/>
      <w:spacing w:before="120" w:after="0" w:line="240" w:lineRule="auto"/>
    </w:pPr>
    <w:rPr>
      <w:rFonts w:cs="Times New Roman"/>
      <w:lang w:eastAsia="it-IT"/>
    </w:rPr>
  </w:style>
  <w:style w:type="paragraph" w:customStyle="1" w:styleId="app">
    <w:name w:val="app"/>
    <w:basedOn w:val="Normale"/>
    <w:rsid w:val="007E0E02"/>
    <w:pPr>
      <w:numPr>
        <w:numId w:val="6"/>
      </w:numPr>
      <w:suppressAutoHyphens w:val="0"/>
      <w:spacing w:before="120" w:after="120" w:line="240" w:lineRule="auto"/>
      <w:ind w:left="1135" w:hanging="284"/>
    </w:pPr>
    <w:rPr>
      <w:rFonts w:cs="Times New Roman"/>
      <w:lang w:eastAsia="it-IT"/>
    </w:rPr>
  </w:style>
  <w:style w:type="paragraph" w:customStyle="1" w:styleId="SIAA1bullet">
    <w:name w:val="SIA A1 bullet"/>
    <w:basedOn w:val="Normale"/>
    <w:rsid w:val="007E0E02"/>
    <w:pPr>
      <w:suppressAutoHyphens w:val="0"/>
      <w:spacing w:before="0" w:after="120" w:line="240" w:lineRule="auto"/>
    </w:pPr>
    <w:rPr>
      <w:rFonts w:cs="Times New Roman"/>
      <w:snapToGrid w:val="0"/>
      <w:sz w:val="22"/>
      <w:lang w:eastAsia="it-IT"/>
    </w:rPr>
  </w:style>
  <w:style w:type="paragraph" w:customStyle="1" w:styleId="NORMA-1">
    <w:name w:val="NORMA-1"/>
    <w:basedOn w:val="Normale"/>
    <w:rsid w:val="007E0E02"/>
    <w:pPr>
      <w:suppressAutoHyphens w:val="0"/>
      <w:spacing w:before="0" w:after="0"/>
      <w:ind w:left="567" w:hanging="2"/>
    </w:pPr>
    <w:rPr>
      <w:rFonts w:cs="Times New Roman"/>
      <w:sz w:val="24"/>
      <w:lang w:eastAsia="it-IT"/>
    </w:rPr>
  </w:style>
  <w:style w:type="paragraph" w:customStyle="1" w:styleId="intestazionetabella0">
    <w:name w:val="intestazione tabella"/>
    <w:basedOn w:val="Normale"/>
    <w:uiPriority w:val="99"/>
    <w:rsid w:val="007E0E02"/>
    <w:pPr>
      <w:suppressAutoHyphens w:val="0"/>
      <w:spacing w:before="0" w:after="0" w:line="240" w:lineRule="auto"/>
      <w:jc w:val="center"/>
    </w:pPr>
    <w:rPr>
      <w:rFonts w:cs="Times New Roman"/>
      <w:b/>
      <w:sz w:val="22"/>
      <w:szCs w:val="22"/>
      <w:lang w:eastAsia="it-IT"/>
    </w:rPr>
  </w:style>
  <w:style w:type="paragraph" w:customStyle="1" w:styleId="TITOLO1">
    <w:name w:val="TITOLO 1"/>
    <w:basedOn w:val="Titolo10"/>
    <w:rsid w:val="007E0E02"/>
    <w:pPr>
      <w:numPr>
        <w:numId w:val="9"/>
      </w:numPr>
      <w:suppressAutoHyphens w:val="0"/>
      <w:spacing w:after="240" w:line="240" w:lineRule="auto"/>
      <w:jc w:val="left"/>
    </w:pPr>
    <w:rPr>
      <w:bCs/>
      <w:kern w:val="0"/>
      <w:sz w:val="24"/>
      <w:szCs w:val="24"/>
      <w:lang w:val="x-none" w:eastAsia="x-none"/>
    </w:rPr>
  </w:style>
  <w:style w:type="paragraph" w:customStyle="1" w:styleId="Carattere1Carattere">
    <w:name w:val="Carattere1 Carattere"/>
    <w:aliases w:val="Titolo 2 Carattere Carattere1,Titolo 2 Carattere1 Carattere,Titolo 2 Carattere Carattere Carattere, Carattere1 Carattere Carattere Carattere,Chapter Title Carattere,Titolo 21 Carattere"/>
    <w:basedOn w:val="Titolo2"/>
    <w:rsid w:val="007E0E02"/>
    <w:pPr>
      <w:numPr>
        <w:numId w:val="9"/>
      </w:numPr>
      <w:suppressAutoHyphens w:val="0"/>
      <w:spacing w:before="300" w:after="100"/>
      <w:jc w:val="left"/>
    </w:pPr>
    <w:rPr>
      <w:rFonts w:cs="Times New Roman"/>
      <w:i/>
      <w:sz w:val="22"/>
      <w:lang w:eastAsia="x-none"/>
    </w:rPr>
  </w:style>
  <w:style w:type="paragraph" w:customStyle="1" w:styleId="TITOLO30">
    <w:name w:val="TITOLO 3"/>
    <w:basedOn w:val="Titolo3"/>
    <w:rsid w:val="007E0E02"/>
    <w:pPr>
      <w:numPr>
        <w:numId w:val="9"/>
      </w:numPr>
      <w:suppressAutoHyphens w:val="0"/>
      <w:spacing w:after="120" w:line="360" w:lineRule="auto"/>
      <w:jc w:val="left"/>
    </w:pPr>
    <w:rPr>
      <w:b w:val="0"/>
      <w:bCs/>
      <w:i/>
      <w:szCs w:val="26"/>
      <w:lang w:val="x-none" w:eastAsia="x-none"/>
    </w:rPr>
  </w:style>
  <w:style w:type="paragraph" w:customStyle="1" w:styleId="fra3">
    <w:name w:val="fra3"/>
    <w:basedOn w:val="Stile4"/>
    <w:link w:val="fra3Carattere"/>
    <w:qFormat/>
    <w:rsid w:val="007E0E02"/>
    <w:pPr>
      <w:numPr>
        <w:numId w:val="3"/>
      </w:numPr>
    </w:pPr>
  </w:style>
  <w:style w:type="character" w:customStyle="1" w:styleId="fra3Carattere">
    <w:name w:val="fra3 Carattere"/>
    <w:link w:val="fra3"/>
    <w:rsid w:val="007E0E02"/>
    <w:rPr>
      <w:rFonts w:ascii="Arial" w:hAnsi="Arial"/>
      <w:i/>
      <w:sz w:val="22"/>
      <w:szCs w:val="22"/>
      <w:lang w:val="x-none" w:eastAsia="x-none"/>
    </w:rPr>
  </w:style>
  <w:style w:type="character" w:customStyle="1" w:styleId="fra4Carattere">
    <w:name w:val="fra4 Carattere"/>
    <w:link w:val="fra4"/>
    <w:rsid w:val="007E0E02"/>
    <w:rPr>
      <w:rFonts w:ascii="Arial" w:hAnsi="Arial"/>
      <w:i/>
      <w:sz w:val="22"/>
      <w:szCs w:val="22"/>
      <w:lang w:val="x-none" w:eastAsia="x-none"/>
    </w:rPr>
  </w:style>
  <w:style w:type="paragraph" w:styleId="Intestazionemessaggio">
    <w:name w:val="Message Header"/>
    <w:basedOn w:val="Normale"/>
    <w:link w:val="IntestazionemessaggioCarattere"/>
    <w:rsid w:val="007E0E02"/>
    <w:pPr>
      <w:suppressAutoHyphens w:val="0"/>
      <w:overflowPunct w:val="0"/>
      <w:autoSpaceDE w:val="0"/>
      <w:autoSpaceDN w:val="0"/>
      <w:adjustRightInd w:val="0"/>
      <w:spacing w:before="0" w:after="0" w:line="240" w:lineRule="auto"/>
      <w:ind w:left="1134" w:hanging="1134"/>
      <w:jc w:val="left"/>
      <w:textAlignment w:val="baseline"/>
    </w:pPr>
    <w:rPr>
      <w:rFonts w:cs="Times New Roman"/>
      <w:sz w:val="24"/>
      <w:lang w:val="x-none" w:eastAsia="x-none"/>
    </w:rPr>
  </w:style>
  <w:style w:type="character" w:customStyle="1" w:styleId="IntestazionemessaggioCarattere">
    <w:name w:val="Intestazione messaggio Carattere"/>
    <w:link w:val="Intestazionemessaggio"/>
    <w:rsid w:val="007E0E02"/>
    <w:rPr>
      <w:rFonts w:ascii="Arial" w:hAnsi="Arial"/>
      <w:sz w:val="24"/>
      <w:lang w:val="x-none" w:eastAsia="x-none"/>
    </w:rPr>
  </w:style>
  <w:style w:type="character" w:customStyle="1" w:styleId="fra1Carattere">
    <w:name w:val="fra1 Carattere"/>
    <w:link w:val="fra1"/>
    <w:rsid w:val="007E0E02"/>
    <w:rPr>
      <w:rFonts w:ascii="Arial" w:hAnsi="Arial"/>
      <w:b/>
      <w:caps/>
      <w:sz w:val="22"/>
      <w:szCs w:val="22"/>
      <w:lang w:val="x-none" w:eastAsia="x-none"/>
    </w:rPr>
  </w:style>
  <w:style w:type="paragraph" w:customStyle="1" w:styleId="Didascalia10">
    <w:name w:val="Didascalia 1"/>
    <w:basedOn w:val="Normale"/>
    <w:link w:val="Didascalia1Carattere"/>
    <w:qFormat/>
    <w:rsid w:val="007E0E02"/>
    <w:pPr>
      <w:spacing w:before="0" w:after="0" w:line="240" w:lineRule="auto"/>
      <w:jc w:val="center"/>
    </w:pPr>
    <w:rPr>
      <w:rFonts w:cs="Times New Roman"/>
      <w:i/>
      <w:lang w:val="x-none" w:eastAsia="x-none"/>
    </w:rPr>
  </w:style>
  <w:style w:type="character" w:customStyle="1" w:styleId="Didascalia1Carattere">
    <w:name w:val="Didascalia 1 Carattere"/>
    <w:link w:val="Didascalia10"/>
    <w:rsid w:val="007E0E02"/>
    <w:rPr>
      <w:rFonts w:ascii="Arial" w:hAnsi="Arial"/>
      <w:i/>
      <w:lang w:val="x-none" w:eastAsia="x-none"/>
    </w:rPr>
  </w:style>
  <w:style w:type="table" w:styleId="Grigliatabella1">
    <w:name w:val="Table Grid 1"/>
    <w:basedOn w:val="Tabellanormale"/>
    <w:uiPriority w:val="99"/>
    <w:semiHidden/>
    <w:unhideWhenUsed/>
    <w:rsid w:val="007E0E02"/>
    <w:pPr>
      <w:spacing w:after="120"/>
      <w:jc w:val="both"/>
    </w:pPr>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olo20">
    <w:name w:val="Titolo 2_"/>
    <w:basedOn w:val="Titolo2"/>
    <w:rsid w:val="007E0E02"/>
    <w:pPr>
      <w:numPr>
        <w:ilvl w:val="0"/>
        <w:numId w:val="0"/>
      </w:numPr>
      <w:tabs>
        <w:tab w:val="num" w:pos="567"/>
      </w:tabs>
      <w:suppressAutoHyphens w:val="0"/>
      <w:spacing w:before="300" w:after="100"/>
      <w:ind w:left="567" w:hanging="567"/>
      <w:jc w:val="left"/>
    </w:pPr>
    <w:rPr>
      <w:rFonts w:cs="Times New Roman"/>
      <w:i/>
      <w:sz w:val="22"/>
      <w:lang w:val="it-IT" w:eastAsia="it-IT"/>
    </w:rPr>
  </w:style>
  <w:style w:type="paragraph" w:customStyle="1" w:styleId="Stile10ptInterlinea15righe">
    <w:name w:val="Stile 10 pt Interlinea 15 righe"/>
    <w:basedOn w:val="Normale"/>
    <w:rsid w:val="007E0E02"/>
    <w:pPr>
      <w:suppressAutoHyphens w:val="0"/>
      <w:spacing w:before="0" w:after="100"/>
    </w:pPr>
    <w:rPr>
      <w:rFonts w:cs="Times New Roman"/>
      <w:lang w:eastAsia="it-IT"/>
    </w:rPr>
  </w:style>
  <w:style w:type="paragraph" w:customStyle="1" w:styleId="DIDASCALIA2">
    <w:name w:val="DIDASCALIA"/>
    <w:basedOn w:val="Normale"/>
    <w:link w:val="DIDASCALIACarattere1"/>
    <w:qFormat/>
    <w:rsid w:val="007E0E02"/>
    <w:pPr>
      <w:suppressAutoHyphens w:val="0"/>
      <w:spacing w:before="120" w:after="0"/>
      <w:jc w:val="center"/>
    </w:pPr>
    <w:rPr>
      <w:rFonts w:eastAsia="Arial"/>
      <w:i/>
      <w:sz w:val="18"/>
      <w:szCs w:val="18"/>
      <w:lang w:eastAsia="en-US"/>
    </w:rPr>
  </w:style>
  <w:style w:type="character" w:customStyle="1" w:styleId="DIDASCALIACarattere1">
    <w:name w:val="DIDASCALIA Carattere"/>
    <w:link w:val="DIDASCALIA2"/>
    <w:rsid w:val="007E0E02"/>
    <w:rPr>
      <w:rFonts w:ascii="Arial" w:eastAsia="Arial" w:hAnsi="Arial" w:cs="Arial"/>
      <w:i/>
      <w:sz w:val="18"/>
      <w:szCs w:val="18"/>
      <w:lang w:eastAsia="en-US"/>
    </w:rPr>
  </w:style>
  <w:style w:type="character" w:customStyle="1" w:styleId="puntatoCarattere">
    <w:name w:val="puntato Carattere"/>
    <w:link w:val="puntato"/>
    <w:uiPriority w:val="99"/>
    <w:locked/>
    <w:rsid w:val="0039217E"/>
    <w:rPr>
      <w:rFonts w:ascii="Arial" w:hAnsi="Arial" w:cs="Arial"/>
      <w:sz w:val="24"/>
      <w:lang w:eastAsia="ar-SA"/>
    </w:rPr>
  </w:style>
  <w:style w:type="paragraph" w:styleId="Soggettocommento">
    <w:name w:val="annotation subject"/>
    <w:basedOn w:val="Testocommento"/>
    <w:next w:val="Testocommento"/>
    <w:link w:val="SoggettocommentoCarattere"/>
    <w:uiPriority w:val="99"/>
    <w:semiHidden/>
    <w:unhideWhenUsed/>
    <w:rsid w:val="009F5CAA"/>
    <w:pPr>
      <w:suppressAutoHyphens/>
      <w:spacing w:before="40" w:after="40" w:line="360" w:lineRule="auto"/>
      <w:jc w:val="both"/>
    </w:pPr>
    <w:rPr>
      <w:rFonts w:ascii="Arial" w:eastAsia="Times New Roman" w:hAnsi="Arial" w:cs="Arial"/>
      <w:b/>
      <w:bCs/>
      <w:lang w:eastAsia="ar-SA"/>
    </w:rPr>
  </w:style>
  <w:style w:type="character" w:customStyle="1" w:styleId="SoggettocommentoCarattere">
    <w:name w:val="Soggetto commento Carattere"/>
    <w:link w:val="Soggettocommento"/>
    <w:uiPriority w:val="99"/>
    <w:semiHidden/>
    <w:rsid w:val="009F5CAA"/>
    <w:rPr>
      <w:rFonts w:ascii="Arial" w:eastAsia="Calibri" w:hAnsi="Arial" w:cs="Arial"/>
      <w:b/>
      <w:bCs/>
      <w:lang w:eastAsia="ar-SA"/>
    </w:rPr>
  </w:style>
  <w:style w:type="paragraph" w:styleId="Revisione">
    <w:name w:val="Revision"/>
    <w:hidden/>
    <w:uiPriority w:val="99"/>
    <w:semiHidden/>
    <w:rsid w:val="001C3A59"/>
    <w:rPr>
      <w:rFonts w:ascii="Arial" w:hAnsi="Arial" w:cs="Arial"/>
      <w:lang w:eastAsia="ar-SA"/>
    </w:rPr>
  </w:style>
  <w:style w:type="character" w:customStyle="1" w:styleId="Menzionenonrisolta1">
    <w:name w:val="Menzione non risolta1"/>
    <w:uiPriority w:val="99"/>
    <w:semiHidden/>
    <w:unhideWhenUsed/>
    <w:rsid w:val="00E82B97"/>
    <w:rPr>
      <w:color w:val="605E5C"/>
      <w:shd w:val="clear" w:color="auto" w:fill="E1DFDD"/>
    </w:rPr>
  </w:style>
  <w:style w:type="character" w:styleId="Menzionenonrisolta">
    <w:name w:val="Unresolved Mention"/>
    <w:basedOn w:val="Carpredefinitoparagrafo"/>
    <w:uiPriority w:val="99"/>
    <w:semiHidden/>
    <w:unhideWhenUsed/>
    <w:rsid w:val="00FC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097">
      <w:bodyDiv w:val="1"/>
      <w:marLeft w:val="0"/>
      <w:marRight w:val="0"/>
      <w:marTop w:val="0"/>
      <w:marBottom w:val="0"/>
      <w:divBdr>
        <w:top w:val="none" w:sz="0" w:space="0" w:color="auto"/>
        <w:left w:val="none" w:sz="0" w:space="0" w:color="auto"/>
        <w:bottom w:val="none" w:sz="0" w:space="0" w:color="auto"/>
        <w:right w:val="none" w:sz="0" w:space="0" w:color="auto"/>
      </w:divBdr>
    </w:div>
    <w:div w:id="98838710">
      <w:bodyDiv w:val="1"/>
      <w:marLeft w:val="0"/>
      <w:marRight w:val="0"/>
      <w:marTop w:val="0"/>
      <w:marBottom w:val="0"/>
      <w:divBdr>
        <w:top w:val="none" w:sz="0" w:space="0" w:color="auto"/>
        <w:left w:val="none" w:sz="0" w:space="0" w:color="auto"/>
        <w:bottom w:val="none" w:sz="0" w:space="0" w:color="auto"/>
        <w:right w:val="none" w:sz="0" w:space="0" w:color="auto"/>
      </w:divBdr>
    </w:div>
    <w:div w:id="156770085">
      <w:bodyDiv w:val="1"/>
      <w:marLeft w:val="0"/>
      <w:marRight w:val="0"/>
      <w:marTop w:val="0"/>
      <w:marBottom w:val="0"/>
      <w:divBdr>
        <w:top w:val="none" w:sz="0" w:space="0" w:color="auto"/>
        <w:left w:val="none" w:sz="0" w:space="0" w:color="auto"/>
        <w:bottom w:val="none" w:sz="0" w:space="0" w:color="auto"/>
        <w:right w:val="none" w:sz="0" w:space="0" w:color="auto"/>
      </w:divBdr>
    </w:div>
    <w:div w:id="208762552">
      <w:bodyDiv w:val="1"/>
      <w:marLeft w:val="0"/>
      <w:marRight w:val="0"/>
      <w:marTop w:val="0"/>
      <w:marBottom w:val="0"/>
      <w:divBdr>
        <w:top w:val="none" w:sz="0" w:space="0" w:color="auto"/>
        <w:left w:val="none" w:sz="0" w:space="0" w:color="auto"/>
        <w:bottom w:val="none" w:sz="0" w:space="0" w:color="auto"/>
        <w:right w:val="none" w:sz="0" w:space="0" w:color="auto"/>
      </w:divBdr>
    </w:div>
    <w:div w:id="222447348">
      <w:bodyDiv w:val="1"/>
      <w:marLeft w:val="0"/>
      <w:marRight w:val="0"/>
      <w:marTop w:val="0"/>
      <w:marBottom w:val="0"/>
      <w:divBdr>
        <w:top w:val="none" w:sz="0" w:space="0" w:color="auto"/>
        <w:left w:val="none" w:sz="0" w:space="0" w:color="auto"/>
        <w:bottom w:val="none" w:sz="0" w:space="0" w:color="auto"/>
        <w:right w:val="none" w:sz="0" w:space="0" w:color="auto"/>
      </w:divBdr>
    </w:div>
    <w:div w:id="262152244">
      <w:bodyDiv w:val="1"/>
      <w:marLeft w:val="0"/>
      <w:marRight w:val="0"/>
      <w:marTop w:val="0"/>
      <w:marBottom w:val="0"/>
      <w:divBdr>
        <w:top w:val="none" w:sz="0" w:space="0" w:color="auto"/>
        <w:left w:val="none" w:sz="0" w:space="0" w:color="auto"/>
        <w:bottom w:val="none" w:sz="0" w:space="0" w:color="auto"/>
        <w:right w:val="none" w:sz="0" w:space="0" w:color="auto"/>
      </w:divBdr>
    </w:div>
    <w:div w:id="328748928">
      <w:bodyDiv w:val="1"/>
      <w:marLeft w:val="0"/>
      <w:marRight w:val="0"/>
      <w:marTop w:val="0"/>
      <w:marBottom w:val="0"/>
      <w:divBdr>
        <w:top w:val="none" w:sz="0" w:space="0" w:color="auto"/>
        <w:left w:val="none" w:sz="0" w:space="0" w:color="auto"/>
        <w:bottom w:val="none" w:sz="0" w:space="0" w:color="auto"/>
        <w:right w:val="none" w:sz="0" w:space="0" w:color="auto"/>
      </w:divBdr>
    </w:div>
    <w:div w:id="438648512">
      <w:bodyDiv w:val="1"/>
      <w:marLeft w:val="0"/>
      <w:marRight w:val="0"/>
      <w:marTop w:val="0"/>
      <w:marBottom w:val="0"/>
      <w:divBdr>
        <w:top w:val="none" w:sz="0" w:space="0" w:color="auto"/>
        <w:left w:val="none" w:sz="0" w:space="0" w:color="auto"/>
        <w:bottom w:val="none" w:sz="0" w:space="0" w:color="auto"/>
        <w:right w:val="none" w:sz="0" w:space="0" w:color="auto"/>
      </w:divBdr>
    </w:div>
    <w:div w:id="482505831">
      <w:bodyDiv w:val="1"/>
      <w:marLeft w:val="0"/>
      <w:marRight w:val="0"/>
      <w:marTop w:val="0"/>
      <w:marBottom w:val="0"/>
      <w:divBdr>
        <w:top w:val="none" w:sz="0" w:space="0" w:color="auto"/>
        <w:left w:val="none" w:sz="0" w:space="0" w:color="auto"/>
        <w:bottom w:val="none" w:sz="0" w:space="0" w:color="auto"/>
        <w:right w:val="none" w:sz="0" w:space="0" w:color="auto"/>
      </w:divBdr>
    </w:div>
    <w:div w:id="538443787">
      <w:bodyDiv w:val="1"/>
      <w:marLeft w:val="0"/>
      <w:marRight w:val="0"/>
      <w:marTop w:val="0"/>
      <w:marBottom w:val="0"/>
      <w:divBdr>
        <w:top w:val="none" w:sz="0" w:space="0" w:color="auto"/>
        <w:left w:val="none" w:sz="0" w:space="0" w:color="auto"/>
        <w:bottom w:val="none" w:sz="0" w:space="0" w:color="auto"/>
        <w:right w:val="none" w:sz="0" w:space="0" w:color="auto"/>
      </w:divBdr>
    </w:div>
    <w:div w:id="570964403">
      <w:bodyDiv w:val="1"/>
      <w:marLeft w:val="0"/>
      <w:marRight w:val="0"/>
      <w:marTop w:val="0"/>
      <w:marBottom w:val="0"/>
      <w:divBdr>
        <w:top w:val="none" w:sz="0" w:space="0" w:color="auto"/>
        <w:left w:val="none" w:sz="0" w:space="0" w:color="auto"/>
        <w:bottom w:val="none" w:sz="0" w:space="0" w:color="auto"/>
        <w:right w:val="none" w:sz="0" w:space="0" w:color="auto"/>
      </w:divBdr>
    </w:div>
    <w:div w:id="684869432">
      <w:bodyDiv w:val="1"/>
      <w:marLeft w:val="0"/>
      <w:marRight w:val="0"/>
      <w:marTop w:val="0"/>
      <w:marBottom w:val="0"/>
      <w:divBdr>
        <w:top w:val="none" w:sz="0" w:space="0" w:color="auto"/>
        <w:left w:val="none" w:sz="0" w:space="0" w:color="auto"/>
        <w:bottom w:val="none" w:sz="0" w:space="0" w:color="auto"/>
        <w:right w:val="none" w:sz="0" w:space="0" w:color="auto"/>
      </w:divBdr>
    </w:div>
    <w:div w:id="806628438">
      <w:bodyDiv w:val="1"/>
      <w:marLeft w:val="0"/>
      <w:marRight w:val="0"/>
      <w:marTop w:val="0"/>
      <w:marBottom w:val="0"/>
      <w:divBdr>
        <w:top w:val="none" w:sz="0" w:space="0" w:color="auto"/>
        <w:left w:val="none" w:sz="0" w:space="0" w:color="auto"/>
        <w:bottom w:val="none" w:sz="0" w:space="0" w:color="auto"/>
        <w:right w:val="none" w:sz="0" w:space="0" w:color="auto"/>
      </w:divBdr>
    </w:div>
    <w:div w:id="861167888">
      <w:bodyDiv w:val="1"/>
      <w:marLeft w:val="0"/>
      <w:marRight w:val="0"/>
      <w:marTop w:val="0"/>
      <w:marBottom w:val="0"/>
      <w:divBdr>
        <w:top w:val="none" w:sz="0" w:space="0" w:color="auto"/>
        <w:left w:val="none" w:sz="0" w:space="0" w:color="auto"/>
        <w:bottom w:val="none" w:sz="0" w:space="0" w:color="auto"/>
        <w:right w:val="none" w:sz="0" w:space="0" w:color="auto"/>
      </w:divBdr>
    </w:div>
    <w:div w:id="987397539">
      <w:bodyDiv w:val="1"/>
      <w:marLeft w:val="0"/>
      <w:marRight w:val="0"/>
      <w:marTop w:val="0"/>
      <w:marBottom w:val="0"/>
      <w:divBdr>
        <w:top w:val="none" w:sz="0" w:space="0" w:color="auto"/>
        <w:left w:val="none" w:sz="0" w:space="0" w:color="auto"/>
        <w:bottom w:val="none" w:sz="0" w:space="0" w:color="auto"/>
        <w:right w:val="none" w:sz="0" w:space="0" w:color="auto"/>
      </w:divBdr>
    </w:div>
    <w:div w:id="1158763791">
      <w:bodyDiv w:val="1"/>
      <w:marLeft w:val="0"/>
      <w:marRight w:val="0"/>
      <w:marTop w:val="0"/>
      <w:marBottom w:val="0"/>
      <w:divBdr>
        <w:top w:val="none" w:sz="0" w:space="0" w:color="auto"/>
        <w:left w:val="none" w:sz="0" w:space="0" w:color="auto"/>
        <w:bottom w:val="none" w:sz="0" w:space="0" w:color="auto"/>
        <w:right w:val="none" w:sz="0" w:space="0" w:color="auto"/>
      </w:divBdr>
    </w:div>
    <w:div w:id="1360353203">
      <w:bodyDiv w:val="1"/>
      <w:marLeft w:val="0"/>
      <w:marRight w:val="0"/>
      <w:marTop w:val="0"/>
      <w:marBottom w:val="0"/>
      <w:divBdr>
        <w:top w:val="none" w:sz="0" w:space="0" w:color="auto"/>
        <w:left w:val="none" w:sz="0" w:space="0" w:color="auto"/>
        <w:bottom w:val="none" w:sz="0" w:space="0" w:color="auto"/>
        <w:right w:val="none" w:sz="0" w:space="0" w:color="auto"/>
      </w:divBdr>
    </w:div>
    <w:div w:id="1429305843">
      <w:bodyDiv w:val="1"/>
      <w:marLeft w:val="0"/>
      <w:marRight w:val="0"/>
      <w:marTop w:val="0"/>
      <w:marBottom w:val="0"/>
      <w:divBdr>
        <w:top w:val="none" w:sz="0" w:space="0" w:color="auto"/>
        <w:left w:val="none" w:sz="0" w:space="0" w:color="auto"/>
        <w:bottom w:val="none" w:sz="0" w:space="0" w:color="auto"/>
        <w:right w:val="none" w:sz="0" w:space="0" w:color="auto"/>
      </w:divBdr>
    </w:div>
    <w:div w:id="1432582570">
      <w:bodyDiv w:val="1"/>
      <w:marLeft w:val="0"/>
      <w:marRight w:val="0"/>
      <w:marTop w:val="0"/>
      <w:marBottom w:val="0"/>
      <w:divBdr>
        <w:top w:val="none" w:sz="0" w:space="0" w:color="auto"/>
        <w:left w:val="none" w:sz="0" w:space="0" w:color="auto"/>
        <w:bottom w:val="none" w:sz="0" w:space="0" w:color="auto"/>
        <w:right w:val="none" w:sz="0" w:space="0" w:color="auto"/>
      </w:divBdr>
    </w:div>
    <w:div w:id="1441493205">
      <w:bodyDiv w:val="1"/>
      <w:marLeft w:val="0"/>
      <w:marRight w:val="0"/>
      <w:marTop w:val="0"/>
      <w:marBottom w:val="0"/>
      <w:divBdr>
        <w:top w:val="none" w:sz="0" w:space="0" w:color="auto"/>
        <w:left w:val="none" w:sz="0" w:space="0" w:color="auto"/>
        <w:bottom w:val="none" w:sz="0" w:space="0" w:color="auto"/>
        <w:right w:val="none" w:sz="0" w:space="0" w:color="auto"/>
      </w:divBdr>
    </w:div>
    <w:div w:id="1488284112">
      <w:bodyDiv w:val="1"/>
      <w:marLeft w:val="0"/>
      <w:marRight w:val="0"/>
      <w:marTop w:val="0"/>
      <w:marBottom w:val="0"/>
      <w:divBdr>
        <w:top w:val="none" w:sz="0" w:space="0" w:color="auto"/>
        <w:left w:val="none" w:sz="0" w:space="0" w:color="auto"/>
        <w:bottom w:val="none" w:sz="0" w:space="0" w:color="auto"/>
        <w:right w:val="none" w:sz="0" w:space="0" w:color="auto"/>
      </w:divBdr>
    </w:div>
    <w:div w:id="1527257323">
      <w:bodyDiv w:val="1"/>
      <w:marLeft w:val="0"/>
      <w:marRight w:val="0"/>
      <w:marTop w:val="0"/>
      <w:marBottom w:val="0"/>
      <w:divBdr>
        <w:top w:val="none" w:sz="0" w:space="0" w:color="auto"/>
        <w:left w:val="none" w:sz="0" w:space="0" w:color="auto"/>
        <w:bottom w:val="none" w:sz="0" w:space="0" w:color="auto"/>
        <w:right w:val="none" w:sz="0" w:space="0" w:color="auto"/>
      </w:divBdr>
    </w:div>
    <w:div w:id="1593589968">
      <w:bodyDiv w:val="1"/>
      <w:marLeft w:val="0"/>
      <w:marRight w:val="0"/>
      <w:marTop w:val="0"/>
      <w:marBottom w:val="0"/>
      <w:divBdr>
        <w:top w:val="none" w:sz="0" w:space="0" w:color="auto"/>
        <w:left w:val="none" w:sz="0" w:space="0" w:color="auto"/>
        <w:bottom w:val="none" w:sz="0" w:space="0" w:color="auto"/>
        <w:right w:val="none" w:sz="0" w:space="0" w:color="auto"/>
      </w:divBdr>
    </w:div>
    <w:div w:id="1602834601">
      <w:bodyDiv w:val="1"/>
      <w:marLeft w:val="0"/>
      <w:marRight w:val="0"/>
      <w:marTop w:val="0"/>
      <w:marBottom w:val="0"/>
      <w:divBdr>
        <w:top w:val="none" w:sz="0" w:space="0" w:color="auto"/>
        <w:left w:val="none" w:sz="0" w:space="0" w:color="auto"/>
        <w:bottom w:val="none" w:sz="0" w:space="0" w:color="auto"/>
        <w:right w:val="none" w:sz="0" w:space="0" w:color="auto"/>
      </w:divBdr>
    </w:div>
    <w:div w:id="1616670804">
      <w:bodyDiv w:val="1"/>
      <w:marLeft w:val="0"/>
      <w:marRight w:val="0"/>
      <w:marTop w:val="0"/>
      <w:marBottom w:val="0"/>
      <w:divBdr>
        <w:top w:val="none" w:sz="0" w:space="0" w:color="auto"/>
        <w:left w:val="none" w:sz="0" w:space="0" w:color="auto"/>
        <w:bottom w:val="none" w:sz="0" w:space="0" w:color="auto"/>
        <w:right w:val="none" w:sz="0" w:space="0" w:color="auto"/>
      </w:divBdr>
    </w:div>
    <w:div w:id="1679766501">
      <w:bodyDiv w:val="1"/>
      <w:marLeft w:val="0"/>
      <w:marRight w:val="0"/>
      <w:marTop w:val="0"/>
      <w:marBottom w:val="0"/>
      <w:divBdr>
        <w:top w:val="none" w:sz="0" w:space="0" w:color="auto"/>
        <w:left w:val="none" w:sz="0" w:space="0" w:color="auto"/>
        <w:bottom w:val="none" w:sz="0" w:space="0" w:color="auto"/>
        <w:right w:val="none" w:sz="0" w:space="0" w:color="auto"/>
      </w:divBdr>
    </w:div>
    <w:div w:id="1775858915">
      <w:bodyDiv w:val="1"/>
      <w:marLeft w:val="0"/>
      <w:marRight w:val="0"/>
      <w:marTop w:val="0"/>
      <w:marBottom w:val="0"/>
      <w:divBdr>
        <w:top w:val="none" w:sz="0" w:space="0" w:color="auto"/>
        <w:left w:val="none" w:sz="0" w:space="0" w:color="auto"/>
        <w:bottom w:val="none" w:sz="0" w:space="0" w:color="auto"/>
        <w:right w:val="none" w:sz="0" w:space="0" w:color="auto"/>
      </w:divBdr>
    </w:div>
    <w:div w:id="1780369299">
      <w:bodyDiv w:val="1"/>
      <w:marLeft w:val="0"/>
      <w:marRight w:val="0"/>
      <w:marTop w:val="0"/>
      <w:marBottom w:val="0"/>
      <w:divBdr>
        <w:top w:val="none" w:sz="0" w:space="0" w:color="auto"/>
        <w:left w:val="none" w:sz="0" w:space="0" w:color="auto"/>
        <w:bottom w:val="none" w:sz="0" w:space="0" w:color="auto"/>
        <w:right w:val="none" w:sz="0" w:space="0" w:color="auto"/>
      </w:divBdr>
    </w:div>
    <w:div w:id="1854109045">
      <w:bodyDiv w:val="1"/>
      <w:marLeft w:val="0"/>
      <w:marRight w:val="0"/>
      <w:marTop w:val="0"/>
      <w:marBottom w:val="0"/>
      <w:divBdr>
        <w:top w:val="none" w:sz="0" w:space="0" w:color="auto"/>
        <w:left w:val="none" w:sz="0" w:space="0" w:color="auto"/>
        <w:bottom w:val="none" w:sz="0" w:space="0" w:color="auto"/>
        <w:right w:val="none" w:sz="0" w:space="0" w:color="auto"/>
      </w:divBdr>
    </w:div>
    <w:div w:id="1864316400">
      <w:bodyDiv w:val="1"/>
      <w:marLeft w:val="0"/>
      <w:marRight w:val="0"/>
      <w:marTop w:val="0"/>
      <w:marBottom w:val="0"/>
      <w:divBdr>
        <w:top w:val="none" w:sz="0" w:space="0" w:color="auto"/>
        <w:left w:val="none" w:sz="0" w:space="0" w:color="auto"/>
        <w:bottom w:val="none" w:sz="0" w:space="0" w:color="auto"/>
        <w:right w:val="none" w:sz="0" w:space="0" w:color="auto"/>
      </w:divBdr>
    </w:div>
    <w:div w:id="1913274014">
      <w:bodyDiv w:val="1"/>
      <w:marLeft w:val="0"/>
      <w:marRight w:val="0"/>
      <w:marTop w:val="0"/>
      <w:marBottom w:val="0"/>
      <w:divBdr>
        <w:top w:val="none" w:sz="0" w:space="0" w:color="auto"/>
        <w:left w:val="none" w:sz="0" w:space="0" w:color="auto"/>
        <w:bottom w:val="none" w:sz="0" w:space="0" w:color="auto"/>
        <w:right w:val="none" w:sz="0" w:space="0" w:color="auto"/>
      </w:divBdr>
    </w:div>
    <w:div w:id="1989508354">
      <w:bodyDiv w:val="1"/>
      <w:marLeft w:val="0"/>
      <w:marRight w:val="0"/>
      <w:marTop w:val="0"/>
      <w:marBottom w:val="0"/>
      <w:divBdr>
        <w:top w:val="none" w:sz="0" w:space="0" w:color="auto"/>
        <w:left w:val="none" w:sz="0" w:space="0" w:color="auto"/>
        <w:bottom w:val="none" w:sz="0" w:space="0" w:color="auto"/>
        <w:right w:val="none" w:sz="0" w:space="0" w:color="auto"/>
      </w:divBdr>
    </w:div>
    <w:div w:id="210745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27A5-1679-4319-A076-15DD6C17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87</Pages>
  <Words>28599</Words>
  <Characters>163017</Characters>
  <Application>Microsoft Office Word</Application>
  <DocSecurity>0</DocSecurity>
  <Lines>1358</Lines>
  <Paragraphs>382</Paragraphs>
  <ScaleCrop>false</ScaleCrop>
  <HeadingPairs>
    <vt:vector size="2" baseType="variant">
      <vt:variant>
        <vt:lpstr>Titolo</vt:lpstr>
      </vt:variant>
      <vt:variant>
        <vt:i4>1</vt:i4>
      </vt:variant>
    </vt:vector>
  </HeadingPairs>
  <TitlesOfParts>
    <vt:vector size="1" baseType="lpstr">
      <vt:lpstr/>
    </vt:vector>
  </TitlesOfParts>
  <Company>Autostrade // Per L'Italia</Company>
  <LinksUpToDate>false</LinksUpToDate>
  <CharactersWithSpaces>191234</CharactersWithSpaces>
  <SharedDoc>false</SharedDoc>
  <HLinks>
    <vt:vector size="474" baseType="variant">
      <vt:variant>
        <vt:i4>1310782</vt:i4>
      </vt:variant>
      <vt:variant>
        <vt:i4>470</vt:i4>
      </vt:variant>
      <vt:variant>
        <vt:i4>0</vt:i4>
      </vt:variant>
      <vt:variant>
        <vt:i4>5</vt:i4>
      </vt:variant>
      <vt:variant>
        <vt:lpwstr/>
      </vt:variant>
      <vt:variant>
        <vt:lpwstr>_Toc24558614</vt:lpwstr>
      </vt:variant>
      <vt:variant>
        <vt:i4>1245246</vt:i4>
      </vt:variant>
      <vt:variant>
        <vt:i4>464</vt:i4>
      </vt:variant>
      <vt:variant>
        <vt:i4>0</vt:i4>
      </vt:variant>
      <vt:variant>
        <vt:i4>5</vt:i4>
      </vt:variant>
      <vt:variant>
        <vt:lpwstr/>
      </vt:variant>
      <vt:variant>
        <vt:lpwstr>_Toc24558613</vt:lpwstr>
      </vt:variant>
      <vt:variant>
        <vt:i4>1179710</vt:i4>
      </vt:variant>
      <vt:variant>
        <vt:i4>458</vt:i4>
      </vt:variant>
      <vt:variant>
        <vt:i4>0</vt:i4>
      </vt:variant>
      <vt:variant>
        <vt:i4>5</vt:i4>
      </vt:variant>
      <vt:variant>
        <vt:lpwstr/>
      </vt:variant>
      <vt:variant>
        <vt:lpwstr>_Toc24558612</vt:lpwstr>
      </vt:variant>
      <vt:variant>
        <vt:i4>1114174</vt:i4>
      </vt:variant>
      <vt:variant>
        <vt:i4>452</vt:i4>
      </vt:variant>
      <vt:variant>
        <vt:i4>0</vt:i4>
      </vt:variant>
      <vt:variant>
        <vt:i4>5</vt:i4>
      </vt:variant>
      <vt:variant>
        <vt:lpwstr/>
      </vt:variant>
      <vt:variant>
        <vt:lpwstr>_Toc24558611</vt:lpwstr>
      </vt:variant>
      <vt:variant>
        <vt:i4>1048638</vt:i4>
      </vt:variant>
      <vt:variant>
        <vt:i4>446</vt:i4>
      </vt:variant>
      <vt:variant>
        <vt:i4>0</vt:i4>
      </vt:variant>
      <vt:variant>
        <vt:i4>5</vt:i4>
      </vt:variant>
      <vt:variant>
        <vt:lpwstr/>
      </vt:variant>
      <vt:variant>
        <vt:lpwstr>_Toc24558610</vt:lpwstr>
      </vt:variant>
      <vt:variant>
        <vt:i4>1638463</vt:i4>
      </vt:variant>
      <vt:variant>
        <vt:i4>440</vt:i4>
      </vt:variant>
      <vt:variant>
        <vt:i4>0</vt:i4>
      </vt:variant>
      <vt:variant>
        <vt:i4>5</vt:i4>
      </vt:variant>
      <vt:variant>
        <vt:lpwstr/>
      </vt:variant>
      <vt:variant>
        <vt:lpwstr>_Toc24558609</vt:lpwstr>
      </vt:variant>
      <vt:variant>
        <vt:i4>1572927</vt:i4>
      </vt:variant>
      <vt:variant>
        <vt:i4>434</vt:i4>
      </vt:variant>
      <vt:variant>
        <vt:i4>0</vt:i4>
      </vt:variant>
      <vt:variant>
        <vt:i4>5</vt:i4>
      </vt:variant>
      <vt:variant>
        <vt:lpwstr/>
      </vt:variant>
      <vt:variant>
        <vt:lpwstr>_Toc24558608</vt:lpwstr>
      </vt:variant>
      <vt:variant>
        <vt:i4>1507391</vt:i4>
      </vt:variant>
      <vt:variant>
        <vt:i4>428</vt:i4>
      </vt:variant>
      <vt:variant>
        <vt:i4>0</vt:i4>
      </vt:variant>
      <vt:variant>
        <vt:i4>5</vt:i4>
      </vt:variant>
      <vt:variant>
        <vt:lpwstr/>
      </vt:variant>
      <vt:variant>
        <vt:lpwstr>_Toc24558607</vt:lpwstr>
      </vt:variant>
      <vt:variant>
        <vt:i4>1441855</vt:i4>
      </vt:variant>
      <vt:variant>
        <vt:i4>422</vt:i4>
      </vt:variant>
      <vt:variant>
        <vt:i4>0</vt:i4>
      </vt:variant>
      <vt:variant>
        <vt:i4>5</vt:i4>
      </vt:variant>
      <vt:variant>
        <vt:lpwstr/>
      </vt:variant>
      <vt:variant>
        <vt:lpwstr>_Toc24558606</vt:lpwstr>
      </vt:variant>
      <vt:variant>
        <vt:i4>1376319</vt:i4>
      </vt:variant>
      <vt:variant>
        <vt:i4>416</vt:i4>
      </vt:variant>
      <vt:variant>
        <vt:i4>0</vt:i4>
      </vt:variant>
      <vt:variant>
        <vt:i4>5</vt:i4>
      </vt:variant>
      <vt:variant>
        <vt:lpwstr/>
      </vt:variant>
      <vt:variant>
        <vt:lpwstr>_Toc24558605</vt:lpwstr>
      </vt:variant>
      <vt:variant>
        <vt:i4>1310783</vt:i4>
      </vt:variant>
      <vt:variant>
        <vt:i4>410</vt:i4>
      </vt:variant>
      <vt:variant>
        <vt:i4>0</vt:i4>
      </vt:variant>
      <vt:variant>
        <vt:i4>5</vt:i4>
      </vt:variant>
      <vt:variant>
        <vt:lpwstr/>
      </vt:variant>
      <vt:variant>
        <vt:lpwstr>_Toc24558604</vt:lpwstr>
      </vt:variant>
      <vt:variant>
        <vt:i4>1245247</vt:i4>
      </vt:variant>
      <vt:variant>
        <vt:i4>404</vt:i4>
      </vt:variant>
      <vt:variant>
        <vt:i4>0</vt:i4>
      </vt:variant>
      <vt:variant>
        <vt:i4>5</vt:i4>
      </vt:variant>
      <vt:variant>
        <vt:lpwstr/>
      </vt:variant>
      <vt:variant>
        <vt:lpwstr>_Toc24558603</vt:lpwstr>
      </vt:variant>
      <vt:variant>
        <vt:i4>1179711</vt:i4>
      </vt:variant>
      <vt:variant>
        <vt:i4>398</vt:i4>
      </vt:variant>
      <vt:variant>
        <vt:i4>0</vt:i4>
      </vt:variant>
      <vt:variant>
        <vt:i4>5</vt:i4>
      </vt:variant>
      <vt:variant>
        <vt:lpwstr/>
      </vt:variant>
      <vt:variant>
        <vt:lpwstr>_Toc24558602</vt:lpwstr>
      </vt:variant>
      <vt:variant>
        <vt:i4>1114175</vt:i4>
      </vt:variant>
      <vt:variant>
        <vt:i4>392</vt:i4>
      </vt:variant>
      <vt:variant>
        <vt:i4>0</vt:i4>
      </vt:variant>
      <vt:variant>
        <vt:i4>5</vt:i4>
      </vt:variant>
      <vt:variant>
        <vt:lpwstr/>
      </vt:variant>
      <vt:variant>
        <vt:lpwstr>_Toc24558601</vt:lpwstr>
      </vt:variant>
      <vt:variant>
        <vt:i4>1048639</vt:i4>
      </vt:variant>
      <vt:variant>
        <vt:i4>386</vt:i4>
      </vt:variant>
      <vt:variant>
        <vt:i4>0</vt:i4>
      </vt:variant>
      <vt:variant>
        <vt:i4>5</vt:i4>
      </vt:variant>
      <vt:variant>
        <vt:lpwstr/>
      </vt:variant>
      <vt:variant>
        <vt:lpwstr>_Toc24558600</vt:lpwstr>
      </vt:variant>
      <vt:variant>
        <vt:i4>1703990</vt:i4>
      </vt:variant>
      <vt:variant>
        <vt:i4>380</vt:i4>
      </vt:variant>
      <vt:variant>
        <vt:i4>0</vt:i4>
      </vt:variant>
      <vt:variant>
        <vt:i4>5</vt:i4>
      </vt:variant>
      <vt:variant>
        <vt:lpwstr/>
      </vt:variant>
      <vt:variant>
        <vt:lpwstr>_Toc24558599</vt:lpwstr>
      </vt:variant>
      <vt:variant>
        <vt:i4>1769526</vt:i4>
      </vt:variant>
      <vt:variant>
        <vt:i4>374</vt:i4>
      </vt:variant>
      <vt:variant>
        <vt:i4>0</vt:i4>
      </vt:variant>
      <vt:variant>
        <vt:i4>5</vt:i4>
      </vt:variant>
      <vt:variant>
        <vt:lpwstr/>
      </vt:variant>
      <vt:variant>
        <vt:lpwstr>_Toc24558598</vt:lpwstr>
      </vt:variant>
      <vt:variant>
        <vt:i4>1310774</vt:i4>
      </vt:variant>
      <vt:variant>
        <vt:i4>368</vt:i4>
      </vt:variant>
      <vt:variant>
        <vt:i4>0</vt:i4>
      </vt:variant>
      <vt:variant>
        <vt:i4>5</vt:i4>
      </vt:variant>
      <vt:variant>
        <vt:lpwstr/>
      </vt:variant>
      <vt:variant>
        <vt:lpwstr>_Toc24558597</vt:lpwstr>
      </vt:variant>
      <vt:variant>
        <vt:i4>1376310</vt:i4>
      </vt:variant>
      <vt:variant>
        <vt:i4>362</vt:i4>
      </vt:variant>
      <vt:variant>
        <vt:i4>0</vt:i4>
      </vt:variant>
      <vt:variant>
        <vt:i4>5</vt:i4>
      </vt:variant>
      <vt:variant>
        <vt:lpwstr/>
      </vt:variant>
      <vt:variant>
        <vt:lpwstr>_Toc24558596</vt:lpwstr>
      </vt:variant>
      <vt:variant>
        <vt:i4>1441846</vt:i4>
      </vt:variant>
      <vt:variant>
        <vt:i4>356</vt:i4>
      </vt:variant>
      <vt:variant>
        <vt:i4>0</vt:i4>
      </vt:variant>
      <vt:variant>
        <vt:i4>5</vt:i4>
      </vt:variant>
      <vt:variant>
        <vt:lpwstr/>
      </vt:variant>
      <vt:variant>
        <vt:lpwstr>_Toc24558595</vt:lpwstr>
      </vt:variant>
      <vt:variant>
        <vt:i4>1507382</vt:i4>
      </vt:variant>
      <vt:variant>
        <vt:i4>350</vt:i4>
      </vt:variant>
      <vt:variant>
        <vt:i4>0</vt:i4>
      </vt:variant>
      <vt:variant>
        <vt:i4>5</vt:i4>
      </vt:variant>
      <vt:variant>
        <vt:lpwstr/>
      </vt:variant>
      <vt:variant>
        <vt:lpwstr>_Toc24558594</vt:lpwstr>
      </vt:variant>
      <vt:variant>
        <vt:i4>1048630</vt:i4>
      </vt:variant>
      <vt:variant>
        <vt:i4>344</vt:i4>
      </vt:variant>
      <vt:variant>
        <vt:i4>0</vt:i4>
      </vt:variant>
      <vt:variant>
        <vt:i4>5</vt:i4>
      </vt:variant>
      <vt:variant>
        <vt:lpwstr/>
      </vt:variant>
      <vt:variant>
        <vt:lpwstr>_Toc24558593</vt:lpwstr>
      </vt:variant>
      <vt:variant>
        <vt:i4>1114166</vt:i4>
      </vt:variant>
      <vt:variant>
        <vt:i4>338</vt:i4>
      </vt:variant>
      <vt:variant>
        <vt:i4>0</vt:i4>
      </vt:variant>
      <vt:variant>
        <vt:i4>5</vt:i4>
      </vt:variant>
      <vt:variant>
        <vt:lpwstr/>
      </vt:variant>
      <vt:variant>
        <vt:lpwstr>_Toc24558592</vt:lpwstr>
      </vt:variant>
      <vt:variant>
        <vt:i4>1179702</vt:i4>
      </vt:variant>
      <vt:variant>
        <vt:i4>332</vt:i4>
      </vt:variant>
      <vt:variant>
        <vt:i4>0</vt:i4>
      </vt:variant>
      <vt:variant>
        <vt:i4>5</vt:i4>
      </vt:variant>
      <vt:variant>
        <vt:lpwstr/>
      </vt:variant>
      <vt:variant>
        <vt:lpwstr>_Toc24558591</vt:lpwstr>
      </vt:variant>
      <vt:variant>
        <vt:i4>1245238</vt:i4>
      </vt:variant>
      <vt:variant>
        <vt:i4>326</vt:i4>
      </vt:variant>
      <vt:variant>
        <vt:i4>0</vt:i4>
      </vt:variant>
      <vt:variant>
        <vt:i4>5</vt:i4>
      </vt:variant>
      <vt:variant>
        <vt:lpwstr/>
      </vt:variant>
      <vt:variant>
        <vt:lpwstr>_Toc24558590</vt:lpwstr>
      </vt:variant>
      <vt:variant>
        <vt:i4>1703991</vt:i4>
      </vt:variant>
      <vt:variant>
        <vt:i4>320</vt:i4>
      </vt:variant>
      <vt:variant>
        <vt:i4>0</vt:i4>
      </vt:variant>
      <vt:variant>
        <vt:i4>5</vt:i4>
      </vt:variant>
      <vt:variant>
        <vt:lpwstr/>
      </vt:variant>
      <vt:variant>
        <vt:lpwstr>_Toc24558589</vt:lpwstr>
      </vt:variant>
      <vt:variant>
        <vt:i4>1769527</vt:i4>
      </vt:variant>
      <vt:variant>
        <vt:i4>314</vt:i4>
      </vt:variant>
      <vt:variant>
        <vt:i4>0</vt:i4>
      </vt:variant>
      <vt:variant>
        <vt:i4>5</vt:i4>
      </vt:variant>
      <vt:variant>
        <vt:lpwstr/>
      </vt:variant>
      <vt:variant>
        <vt:lpwstr>_Toc24558588</vt:lpwstr>
      </vt:variant>
      <vt:variant>
        <vt:i4>1310775</vt:i4>
      </vt:variant>
      <vt:variant>
        <vt:i4>308</vt:i4>
      </vt:variant>
      <vt:variant>
        <vt:i4>0</vt:i4>
      </vt:variant>
      <vt:variant>
        <vt:i4>5</vt:i4>
      </vt:variant>
      <vt:variant>
        <vt:lpwstr/>
      </vt:variant>
      <vt:variant>
        <vt:lpwstr>_Toc24558587</vt:lpwstr>
      </vt:variant>
      <vt:variant>
        <vt:i4>1376311</vt:i4>
      </vt:variant>
      <vt:variant>
        <vt:i4>302</vt:i4>
      </vt:variant>
      <vt:variant>
        <vt:i4>0</vt:i4>
      </vt:variant>
      <vt:variant>
        <vt:i4>5</vt:i4>
      </vt:variant>
      <vt:variant>
        <vt:lpwstr/>
      </vt:variant>
      <vt:variant>
        <vt:lpwstr>_Toc24558586</vt:lpwstr>
      </vt:variant>
      <vt:variant>
        <vt:i4>1441847</vt:i4>
      </vt:variant>
      <vt:variant>
        <vt:i4>296</vt:i4>
      </vt:variant>
      <vt:variant>
        <vt:i4>0</vt:i4>
      </vt:variant>
      <vt:variant>
        <vt:i4>5</vt:i4>
      </vt:variant>
      <vt:variant>
        <vt:lpwstr/>
      </vt:variant>
      <vt:variant>
        <vt:lpwstr>_Toc24558585</vt:lpwstr>
      </vt:variant>
      <vt:variant>
        <vt:i4>1507383</vt:i4>
      </vt:variant>
      <vt:variant>
        <vt:i4>290</vt:i4>
      </vt:variant>
      <vt:variant>
        <vt:i4>0</vt:i4>
      </vt:variant>
      <vt:variant>
        <vt:i4>5</vt:i4>
      </vt:variant>
      <vt:variant>
        <vt:lpwstr/>
      </vt:variant>
      <vt:variant>
        <vt:lpwstr>_Toc24558584</vt:lpwstr>
      </vt:variant>
      <vt:variant>
        <vt:i4>1048631</vt:i4>
      </vt:variant>
      <vt:variant>
        <vt:i4>284</vt:i4>
      </vt:variant>
      <vt:variant>
        <vt:i4>0</vt:i4>
      </vt:variant>
      <vt:variant>
        <vt:i4>5</vt:i4>
      </vt:variant>
      <vt:variant>
        <vt:lpwstr/>
      </vt:variant>
      <vt:variant>
        <vt:lpwstr>_Toc24558583</vt:lpwstr>
      </vt:variant>
      <vt:variant>
        <vt:i4>1114167</vt:i4>
      </vt:variant>
      <vt:variant>
        <vt:i4>278</vt:i4>
      </vt:variant>
      <vt:variant>
        <vt:i4>0</vt:i4>
      </vt:variant>
      <vt:variant>
        <vt:i4>5</vt:i4>
      </vt:variant>
      <vt:variant>
        <vt:lpwstr/>
      </vt:variant>
      <vt:variant>
        <vt:lpwstr>_Toc24558582</vt:lpwstr>
      </vt:variant>
      <vt:variant>
        <vt:i4>1179703</vt:i4>
      </vt:variant>
      <vt:variant>
        <vt:i4>272</vt:i4>
      </vt:variant>
      <vt:variant>
        <vt:i4>0</vt:i4>
      </vt:variant>
      <vt:variant>
        <vt:i4>5</vt:i4>
      </vt:variant>
      <vt:variant>
        <vt:lpwstr/>
      </vt:variant>
      <vt:variant>
        <vt:lpwstr>_Toc24558581</vt:lpwstr>
      </vt:variant>
      <vt:variant>
        <vt:i4>1245239</vt:i4>
      </vt:variant>
      <vt:variant>
        <vt:i4>266</vt:i4>
      </vt:variant>
      <vt:variant>
        <vt:i4>0</vt:i4>
      </vt:variant>
      <vt:variant>
        <vt:i4>5</vt:i4>
      </vt:variant>
      <vt:variant>
        <vt:lpwstr/>
      </vt:variant>
      <vt:variant>
        <vt:lpwstr>_Toc24558580</vt:lpwstr>
      </vt:variant>
      <vt:variant>
        <vt:i4>1703992</vt:i4>
      </vt:variant>
      <vt:variant>
        <vt:i4>260</vt:i4>
      </vt:variant>
      <vt:variant>
        <vt:i4>0</vt:i4>
      </vt:variant>
      <vt:variant>
        <vt:i4>5</vt:i4>
      </vt:variant>
      <vt:variant>
        <vt:lpwstr/>
      </vt:variant>
      <vt:variant>
        <vt:lpwstr>_Toc24558579</vt:lpwstr>
      </vt:variant>
      <vt:variant>
        <vt:i4>1769528</vt:i4>
      </vt:variant>
      <vt:variant>
        <vt:i4>254</vt:i4>
      </vt:variant>
      <vt:variant>
        <vt:i4>0</vt:i4>
      </vt:variant>
      <vt:variant>
        <vt:i4>5</vt:i4>
      </vt:variant>
      <vt:variant>
        <vt:lpwstr/>
      </vt:variant>
      <vt:variant>
        <vt:lpwstr>_Toc24558578</vt:lpwstr>
      </vt:variant>
      <vt:variant>
        <vt:i4>1310776</vt:i4>
      </vt:variant>
      <vt:variant>
        <vt:i4>248</vt:i4>
      </vt:variant>
      <vt:variant>
        <vt:i4>0</vt:i4>
      </vt:variant>
      <vt:variant>
        <vt:i4>5</vt:i4>
      </vt:variant>
      <vt:variant>
        <vt:lpwstr/>
      </vt:variant>
      <vt:variant>
        <vt:lpwstr>_Toc24558577</vt:lpwstr>
      </vt:variant>
      <vt:variant>
        <vt:i4>1376312</vt:i4>
      </vt:variant>
      <vt:variant>
        <vt:i4>242</vt:i4>
      </vt:variant>
      <vt:variant>
        <vt:i4>0</vt:i4>
      </vt:variant>
      <vt:variant>
        <vt:i4>5</vt:i4>
      </vt:variant>
      <vt:variant>
        <vt:lpwstr/>
      </vt:variant>
      <vt:variant>
        <vt:lpwstr>_Toc24558576</vt:lpwstr>
      </vt:variant>
      <vt:variant>
        <vt:i4>1441848</vt:i4>
      </vt:variant>
      <vt:variant>
        <vt:i4>236</vt:i4>
      </vt:variant>
      <vt:variant>
        <vt:i4>0</vt:i4>
      </vt:variant>
      <vt:variant>
        <vt:i4>5</vt:i4>
      </vt:variant>
      <vt:variant>
        <vt:lpwstr/>
      </vt:variant>
      <vt:variant>
        <vt:lpwstr>_Toc24558575</vt:lpwstr>
      </vt:variant>
      <vt:variant>
        <vt:i4>1507384</vt:i4>
      </vt:variant>
      <vt:variant>
        <vt:i4>230</vt:i4>
      </vt:variant>
      <vt:variant>
        <vt:i4>0</vt:i4>
      </vt:variant>
      <vt:variant>
        <vt:i4>5</vt:i4>
      </vt:variant>
      <vt:variant>
        <vt:lpwstr/>
      </vt:variant>
      <vt:variant>
        <vt:lpwstr>_Toc24558574</vt:lpwstr>
      </vt:variant>
      <vt:variant>
        <vt:i4>1048632</vt:i4>
      </vt:variant>
      <vt:variant>
        <vt:i4>224</vt:i4>
      </vt:variant>
      <vt:variant>
        <vt:i4>0</vt:i4>
      </vt:variant>
      <vt:variant>
        <vt:i4>5</vt:i4>
      </vt:variant>
      <vt:variant>
        <vt:lpwstr/>
      </vt:variant>
      <vt:variant>
        <vt:lpwstr>_Toc24558573</vt:lpwstr>
      </vt:variant>
      <vt:variant>
        <vt:i4>1114168</vt:i4>
      </vt:variant>
      <vt:variant>
        <vt:i4>218</vt:i4>
      </vt:variant>
      <vt:variant>
        <vt:i4>0</vt:i4>
      </vt:variant>
      <vt:variant>
        <vt:i4>5</vt:i4>
      </vt:variant>
      <vt:variant>
        <vt:lpwstr/>
      </vt:variant>
      <vt:variant>
        <vt:lpwstr>_Toc24558572</vt:lpwstr>
      </vt:variant>
      <vt:variant>
        <vt:i4>1179704</vt:i4>
      </vt:variant>
      <vt:variant>
        <vt:i4>212</vt:i4>
      </vt:variant>
      <vt:variant>
        <vt:i4>0</vt:i4>
      </vt:variant>
      <vt:variant>
        <vt:i4>5</vt:i4>
      </vt:variant>
      <vt:variant>
        <vt:lpwstr/>
      </vt:variant>
      <vt:variant>
        <vt:lpwstr>_Toc24558571</vt:lpwstr>
      </vt:variant>
      <vt:variant>
        <vt:i4>1245240</vt:i4>
      </vt:variant>
      <vt:variant>
        <vt:i4>206</vt:i4>
      </vt:variant>
      <vt:variant>
        <vt:i4>0</vt:i4>
      </vt:variant>
      <vt:variant>
        <vt:i4>5</vt:i4>
      </vt:variant>
      <vt:variant>
        <vt:lpwstr/>
      </vt:variant>
      <vt:variant>
        <vt:lpwstr>_Toc24558570</vt:lpwstr>
      </vt:variant>
      <vt:variant>
        <vt:i4>1703993</vt:i4>
      </vt:variant>
      <vt:variant>
        <vt:i4>200</vt:i4>
      </vt:variant>
      <vt:variant>
        <vt:i4>0</vt:i4>
      </vt:variant>
      <vt:variant>
        <vt:i4>5</vt:i4>
      </vt:variant>
      <vt:variant>
        <vt:lpwstr/>
      </vt:variant>
      <vt:variant>
        <vt:lpwstr>_Toc24558569</vt:lpwstr>
      </vt:variant>
      <vt:variant>
        <vt:i4>1769529</vt:i4>
      </vt:variant>
      <vt:variant>
        <vt:i4>194</vt:i4>
      </vt:variant>
      <vt:variant>
        <vt:i4>0</vt:i4>
      </vt:variant>
      <vt:variant>
        <vt:i4>5</vt:i4>
      </vt:variant>
      <vt:variant>
        <vt:lpwstr/>
      </vt:variant>
      <vt:variant>
        <vt:lpwstr>_Toc24558568</vt:lpwstr>
      </vt:variant>
      <vt:variant>
        <vt:i4>1310777</vt:i4>
      </vt:variant>
      <vt:variant>
        <vt:i4>188</vt:i4>
      </vt:variant>
      <vt:variant>
        <vt:i4>0</vt:i4>
      </vt:variant>
      <vt:variant>
        <vt:i4>5</vt:i4>
      </vt:variant>
      <vt:variant>
        <vt:lpwstr/>
      </vt:variant>
      <vt:variant>
        <vt:lpwstr>_Toc24558567</vt:lpwstr>
      </vt:variant>
      <vt:variant>
        <vt:i4>1376313</vt:i4>
      </vt:variant>
      <vt:variant>
        <vt:i4>182</vt:i4>
      </vt:variant>
      <vt:variant>
        <vt:i4>0</vt:i4>
      </vt:variant>
      <vt:variant>
        <vt:i4>5</vt:i4>
      </vt:variant>
      <vt:variant>
        <vt:lpwstr/>
      </vt:variant>
      <vt:variant>
        <vt:lpwstr>_Toc24558566</vt:lpwstr>
      </vt:variant>
      <vt:variant>
        <vt:i4>1507385</vt:i4>
      </vt:variant>
      <vt:variant>
        <vt:i4>176</vt:i4>
      </vt:variant>
      <vt:variant>
        <vt:i4>0</vt:i4>
      </vt:variant>
      <vt:variant>
        <vt:i4>5</vt:i4>
      </vt:variant>
      <vt:variant>
        <vt:lpwstr/>
      </vt:variant>
      <vt:variant>
        <vt:lpwstr>_Toc24558564</vt:lpwstr>
      </vt:variant>
      <vt:variant>
        <vt:i4>1048633</vt:i4>
      </vt:variant>
      <vt:variant>
        <vt:i4>170</vt:i4>
      </vt:variant>
      <vt:variant>
        <vt:i4>0</vt:i4>
      </vt:variant>
      <vt:variant>
        <vt:i4>5</vt:i4>
      </vt:variant>
      <vt:variant>
        <vt:lpwstr/>
      </vt:variant>
      <vt:variant>
        <vt:lpwstr>_Toc24558563</vt:lpwstr>
      </vt:variant>
      <vt:variant>
        <vt:i4>1114169</vt:i4>
      </vt:variant>
      <vt:variant>
        <vt:i4>164</vt:i4>
      </vt:variant>
      <vt:variant>
        <vt:i4>0</vt:i4>
      </vt:variant>
      <vt:variant>
        <vt:i4>5</vt:i4>
      </vt:variant>
      <vt:variant>
        <vt:lpwstr/>
      </vt:variant>
      <vt:variant>
        <vt:lpwstr>_Toc24558562</vt:lpwstr>
      </vt:variant>
      <vt:variant>
        <vt:i4>1179705</vt:i4>
      </vt:variant>
      <vt:variant>
        <vt:i4>158</vt:i4>
      </vt:variant>
      <vt:variant>
        <vt:i4>0</vt:i4>
      </vt:variant>
      <vt:variant>
        <vt:i4>5</vt:i4>
      </vt:variant>
      <vt:variant>
        <vt:lpwstr/>
      </vt:variant>
      <vt:variant>
        <vt:lpwstr>_Toc24558561</vt:lpwstr>
      </vt:variant>
      <vt:variant>
        <vt:i4>1245241</vt:i4>
      </vt:variant>
      <vt:variant>
        <vt:i4>152</vt:i4>
      </vt:variant>
      <vt:variant>
        <vt:i4>0</vt:i4>
      </vt:variant>
      <vt:variant>
        <vt:i4>5</vt:i4>
      </vt:variant>
      <vt:variant>
        <vt:lpwstr/>
      </vt:variant>
      <vt:variant>
        <vt:lpwstr>_Toc24558560</vt:lpwstr>
      </vt:variant>
      <vt:variant>
        <vt:i4>1703994</vt:i4>
      </vt:variant>
      <vt:variant>
        <vt:i4>146</vt:i4>
      </vt:variant>
      <vt:variant>
        <vt:i4>0</vt:i4>
      </vt:variant>
      <vt:variant>
        <vt:i4>5</vt:i4>
      </vt:variant>
      <vt:variant>
        <vt:lpwstr/>
      </vt:variant>
      <vt:variant>
        <vt:lpwstr>_Toc24558559</vt:lpwstr>
      </vt:variant>
      <vt:variant>
        <vt:i4>1769530</vt:i4>
      </vt:variant>
      <vt:variant>
        <vt:i4>140</vt:i4>
      </vt:variant>
      <vt:variant>
        <vt:i4>0</vt:i4>
      </vt:variant>
      <vt:variant>
        <vt:i4>5</vt:i4>
      </vt:variant>
      <vt:variant>
        <vt:lpwstr/>
      </vt:variant>
      <vt:variant>
        <vt:lpwstr>_Toc24558558</vt:lpwstr>
      </vt:variant>
      <vt:variant>
        <vt:i4>1310778</vt:i4>
      </vt:variant>
      <vt:variant>
        <vt:i4>134</vt:i4>
      </vt:variant>
      <vt:variant>
        <vt:i4>0</vt:i4>
      </vt:variant>
      <vt:variant>
        <vt:i4>5</vt:i4>
      </vt:variant>
      <vt:variant>
        <vt:lpwstr/>
      </vt:variant>
      <vt:variant>
        <vt:lpwstr>_Toc24558557</vt:lpwstr>
      </vt:variant>
      <vt:variant>
        <vt:i4>1376314</vt:i4>
      </vt:variant>
      <vt:variant>
        <vt:i4>128</vt:i4>
      </vt:variant>
      <vt:variant>
        <vt:i4>0</vt:i4>
      </vt:variant>
      <vt:variant>
        <vt:i4>5</vt:i4>
      </vt:variant>
      <vt:variant>
        <vt:lpwstr/>
      </vt:variant>
      <vt:variant>
        <vt:lpwstr>_Toc24558556</vt:lpwstr>
      </vt:variant>
      <vt:variant>
        <vt:i4>1441850</vt:i4>
      </vt:variant>
      <vt:variant>
        <vt:i4>122</vt:i4>
      </vt:variant>
      <vt:variant>
        <vt:i4>0</vt:i4>
      </vt:variant>
      <vt:variant>
        <vt:i4>5</vt:i4>
      </vt:variant>
      <vt:variant>
        <vt:lpwstr/>
      </vt:variant>
      <vt:variant>
        <vt:lpwstr>_Toc24558555</vt:lpwstr>
      </vt:variant>
      <vt:variant>
        <vt:i4>1507386</vt:i4>
      </vt:variant>
      <vt:variant>
        <vt:i4>116</vt:i4>
      </vt:variant>
      <vt:variant>
        <vt:i4>0</vt:i4>
      </vt:variant>
      <vt:variant>
        <vt:i4>5</vt:i4>
      </vt:variant>
      <vt:variant>
        <vt:lpwstr/>
      </vt:variant>
      <vt:variant>
        <vt:lpwstr>_Toc24558554</vt:lpwstr>
      </vt:variant>
      <vt:variant>
        <vt:i4>1048634</vt:i4>
      </vt:variant>
      <vt:variant>
        <vt:i4>110</vt:i4>
      </vt:variant>
      <vt:variant>
        <vt:i4>0</vt:i4>
      </vt:variant>
      <vt:variant>
        <vt:i4>5</vt:i4>
      </vt:variant>
      <vt:variant>
        <vt:lpwstr/>
      </vt:variant>
      <vt:variant>
        <vt:lpwstr>_Toc24558553</vt:lpwstr>
      </vt:variant>
      <vt:variant>
        <vt:i4>1114170</vt:i4>
      </vt:variant>
      <vt:variant>
        <vt:i4>104</vt:i4>
      </vt:variant>
      <vt:variant>
        <vt:i4>0</vt:i4>
      </vt:variant>
      <vt:variant>
        <vt:i4>5</vt:i4>
      </vt:variant>
      <vt:variant>
        <vt:lpwstr/>
      </vt:variant>
      <vt:variant>
        <vt:lpwstr>_Toc24558552</vt:lpwstr>
      </vt:variant>
      <vt:variant>
        <vt:i4>1179706</vt:i4>
      </vt:variant>
      <vt:variant>
        <vt:i4>98</vt:i4>
      </vt:variant>
      <vt:variant>
        <vt:i4>0</vt:i4>
      </vt:variant>
      <vt:variant>
        <vt:i4>5</vt:i4>
      </vt:variant>
      <vt:variant>
        <vt:lpwstr/>
      </vt:variant>
      <vt:variant>
        <vt:lpwstr>_Toc24558551</vt:lpwstr>
      </vt:variant>
      <vt:variant>
        <vt:i4>1245242</vt:i4>
      </vt:variant>
      <vt:variant>
        <vt:i4>92</vt:i4>
      </vt:variant>
      <vt:variant>
        <vt:i4>0</vt:i4>
      </vt:variant>
      <vt:variant>
        <vt:i4>5</vt:i4>
      </vt:variant>
      <vt:variant>
        <vt:lpwstr/>
      </vt:variant>
      <vt:variant>
        <vt:lpwstr>_Toc24558550</vt:lpwstr>
      </vt:variant>
      <vt:variant>
        <vt:i4>1703995</vt:i4>
      </vt:variant>
      <vt:variant>
        <vt:i4>86</vt:i4>
      </vt:variant>
      <vt:variant>
        <vt:i4>0</vt:i4>
      </vt:variant>
      <vt:variant>
        <vt:i4>5</vt:i4>
      </vt:variant>
      <vt:variant>
        <vt:lpwstr/>
      </vt:variant>
      <vt:variant>
        <vt:lpwstr>_Toc24558549</vt:lpwstr>
      </vt:variant>
      <vt:variant>
        <vt:i4>1769531</vt:i4>
      </vt:variant>
      <vt:variant>
        <vt:i4>80</vt:i4>
      </vt:variant>
      <vt:variant>
        <vt:i4>0</vt:i4>
      </vt:variant>
      <vt:variant>
        <vt:i4>5</vt:i4>
      </vt:variant>
      <vt:variant>
        <vt:lpwstr/>
      </vt:variant>
      <vt:variant>
        <vt:lpwstr>_Toc24558548</vt:lpwstr>
      </vt:variant>
      <vt:variant>
        <vt:i4>1310779</vt:i4>
      </vt:variant>
      <vt:variant>
        <vt:i4>74</vt:i4>
      </vt:variant>
      <vt:variant>
        <vt:i4>0</vt:i4>
      </vt:variant>
      <vt:variant>
        <vt:i4>5</vt:i4>
      </vt:variant>
      <vt:variant>
        <vt:lpwstr/>
      </vt:variant>
      <vt:variant>
        <vt:lpwstr>_Toc24558547</vt:lpwstr>
      </vt:variant>
      <vt:variant>
        <vt:i4>1376315</vt:i4>
      </vt:variant>
      <vt:variant>
        <vt:i4>68</vt:i4>
      </vt:variant>
      <vt:variant>
        <vt:i4>0</vt:i4>
      </vt:variant>
      <vt:variant>
        <vt:i4>5</vt:i4>
      </vt:variant>
      <vt:variant>
        <vt:lpwstr/>
      </vt:variant>
      <vt:variant>
        <vt:lpwstr>_Toc24558546</vt:lpwstr>
      </vt:variant>
      <vt:variant>
        <vt:i4>1441851</vt:i4>
      </vt:variant>
      <vt:variant>
        <vt:i4>62</vt:i4>
      </vt:variant>
      <vt:variant>
        <vt:i4>0</vt:i4>
      </vt:variant>
      <vt:variant>
        <vt:i4>5</vt:i4>
      </vt:variant>
      <vt:variant>
        <vt:lpwstr/>
      </vt:variant>
      <vt:variant>
        <vt:lpwstr>_Toc24558545</vt:lpwstr>
      </vt:variant>
      <vt:variant>
        <vt:i4>1507387</vt:i4>
      </vt:variant>
      <vt:variant>
        <vt:i4>56</vt:i4>
      </vt:variant>
      <vt:variant>
        <vt:i4>0</vt:i4>
      </vt:variant>
      <vt:variant>
        <vt:i4>5</vt:i4>
      </vt:variant>
      <vt:variant>
        <vt:lpwstr/>
      </vt:variant>
      <vt:variant>
        <vt:lpwstr>_Toc24558544</vt:lpwstr>
      </vt:variant>
      <vt:variant>
        <vt:i4>1048635</vt:i4>
      </vt:variant>
      <vt:variant>
        <vt:i4>50</vt:i4>
      </vt:variant>
      <vt:variant>
        <vt:i4>0</vt:i4>
      </vt:variant>
      <vt:variant>
        <vt:i4>5</vt:i4>
      </vt:variant>
      <vt:variant>
        <vt:lpwstr/>
      </vt:variant>
      <vt:variant>
        <vt:lpwstr>_Toc24558543</vt:lpwstr>
      </vt:variant>
      <vt:variant>
        <vt:i4>1114171</vt:i4>
      </vt:variant>
      <vt:variant>
        <vt:i4>44</vt:i4>
      </vt:variant>
      <vt:variant>
        <vt:i4>0</vt:i4>
      </vt:variant>
      <vt:variant>
        <vt:i4>5</vt:i4>
      </vt:variant>
      <vt:variant>
        <vt:lpwstr/>
      </vt:variant>
      <vt:variant>
        <vt:lpwstr>_Toc24558542</vt:lpwstr>
      </vt:variant>
      <vt:variant>
        <vt:i4>1179707</vt:i4>
      </vt:variant>
      <vt:variant>
        <vt:i4>38</vt:i4>
      </vt:variant>
      <vt:variant>
        <vt:i4>0</vt:i4>
      </vt:variant>
      <vt:variant>
        <vt:i4>5</vt:i4>
      </vt:variant>
      <vt:variant>
        <vt:lpwstr/>
      </vt:variant>
      <vt:variant>
        <vt:lpwstr>_Toc24558541</vt:lpwstr>
      </vt:variant>
      <vt:variant>
        <vt:i4>1245243</vt:i4>
      </vt:variant>
      <vt:variant>
        <vt:i4>32</vt:i4>
      </vt:variant>
      <vt:variant>
        <vt:i4>0</vt:i4>
      </vt:variant>
      <vt:variant>
        <vt:i4>5</vt:i4>
      </vt:variant>
      <vt:variant>
        <vt:lpwstr/>
      </vt:variant>
      <vt:variant>
        <vt:lpwstr>_Toc24558540</vt:lpwstr>
      </vt:variant>
      <vt:variant>
        <vt:i4>1703996</vt:i4>
      </vt:variant>
      <vt:variant>
        <vt:i4>26</vt:i4>
      </vt:variant>
      <vt:variant>
        <vt:i4>0</vt:i4>
      </vt:variant>
      <vt:variant>
        <vt:i4>5</vt:i4>
      </vt:variant>
      <vt:variant>
        <vt:lpwstr/>
      </vt:variant>
      <vt:variant>
        <vt:lpwstr>_Toc24558539</vt:lpwstr>
      </vt:variant>
      <vt:variant>
        <vt:i4>1769532</vt:i4>
      </vt:variant>
      <vt:variant>
        <vt:i4>20</vt:i4>
      </vt:variant>
      <vt:variant>
        <vt:i4>0</vt:i4>
      </vt:variant>
      <vt:variant>
        <vt:i4>5</vt:i4>
      </vt:variant>
      <vt:variant>
        <vt:lpwstr/>
      </vt:variant>
      <vt:variant>
        <vt:lpwstr>_Toc24558538</vt:lpwstr>
      </vt:variant>
      <vt:variant>
        <vt:i4>1310780</vt:i4>
      </vt:variant>
      <vt:variant>
        <vt:i4>14</vt:i4>
      </vt:variant>
      <vt:variant>
        <vt:i4>0</vt:i4>
      </vt:variant>
      <vt:variant>
        <vt:i4>5</vt:i4>
      </vt:variant>
      <vt:variant>
        <vt:lpwstr/>
      </vt:variant>
      <vt:variant>
        <vt:lpwstr>_Toc24558537</vt:lpwstr>
      </vt:variant>
      <vt:variant>
        <vt:i4>1376316</vt:i4>
      </vt:variant>
      <vt:variant>
        <vt:i4>8</vt:i4>
      </vt:variant>
      <vt:variant>
        <vt:i4>0</vt:i4>
      </vt:variant>
      <vt:variant>
        <vt:i4>5</vt:i4>
      </vt:variant>
      <vt:variant>
        <vt:lpwstr/>
      </vt:variant>
      <vt:variant>
        <vt:lpwstr>_Toc24558536</vt:lpwstr>
      </vt:variant>
      <vt:variant>
        <vt:i4>1441852</vt:i4>
      </vt:variant>
      <vt:variant>
        <vt:i4>2</vt:i4>
      </vt:variant>
      <vt:variant>
        <vt:i4>0</vt:i4>
      </vt:variant>
      <vt:variant>
        <vt:i4>5</vt:i4>
      </vt:variant>
      <vt:variant>
        <vt:lpwstr/>
      </vt:variant>
      <vt:variant>
        <vt:lpwstr>_Toc24558535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 Ingegneria Europea SpA</dc:creator>
  <cp:keywords/>
  <cp:lastModifiedBy>Bellucci, Stefano</cp:lastModifiedBy>
  <cp:revision>135</cp:revision>
  <cp:lastPrinted>2023-09-11T13:36:00Z</cp:lastPrinted>
  <dcterms:created xsi:type="dcterms:W3CDTF">2023-09-12T06:06:00Z</dcterms:created>
  <dcterms:modified xsi:type="dcterms:W3CDTF">2023-09-26T14:35:00Z</dcterms:modified>
</cp:coreProperties>
</file>